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5FCD3" w14:textId="77777777" w:rsidR="0071018E" w:rsidRDefault="0071018E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</w:p>
    <w:p w14:paraId="03899743" w14:textId="2A29837C" w:rsidR="0077026D" w:rsidRDefault="0077026D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  <w:r w:rsidRPr="001426D2">
        <w:rPr>
          <w:rFonts w:ascii="Arial" w:hAnsi="Arial" w:cs="Arial"/>
          <w:b/>
          <w:sz w:val="28"/>
          <w:szCs w:val="28"/>
        </w:rPr>
        <w:t>Smlouva o poskytnutí dotace</w:t>
      </w:r>
    </w:p>
    <w:p w14:paraId="507C9DAF" w14:textId="29649D9A" w:rsidR="0077026D" w:rsidRPr="001426D2" w:rsidRDefault="0077026D" w:rsidP="00E82920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>č. D/</w:t>
      </w:r>
      <w:r w:rsidR="001104DA">
        <w:rPr>
          <w:rFonts w:cs="Arial"/>
          <w:b/>
        </w:rPr>
        <w:t>1448</w:t>
      </w:r>
      <w:r w:rsidRPr="001426D2">
        <w:rPr>
          <w:rFonts w:cs="Arial"/>
          <w:b/>
        </w:rPr>
        <w:t>/</w:t>
      </w:r>
      <w:r w:rsidR="001104DA">
        <w:rPr>
          <w:rFonts w:cs="Arial"/>
          <w:b/>
        </w:rPr>
        <w:t>2024/STR</w:t>
      </w:r>
    </w:p>
    <w:p w14:paraId="57BA3331" w14:textId="77777777" w:rsidR="0077026D" w:rsidRPr="001426D2" w:rsidRDefault="0077026D" w:rsidP="00E82920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1426D2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1D4AB8DE" w14:textId="77777777" w:rsidR="00CB1B5B" w:rsidRDefault="00CB1B5B" w:rsidP="00E82920">
      <w:pPr>
        <w:pStyle w:val="Bezmezer"/>
        <w:spacing w:line="276" w:lineRule="auto"/>
        <w:jc w:val="center"/>
      </w:pPr>
      <w:r>
        <w:t>mezi:</w:t>
      </w:r>
    </w:p>
    <w:p w14:paraId="56A2DCDC" w14:textId="77777777" w:rsidR="00CB1B5B" w:rsidRDefault="00CB1B5B" w:rsidP="00E82920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14:paraId="6E227740" w14:textId="77777777" w:rsidTr="002827BA">
        <w:tc>
          <w:tcPr>
            <w:tcW w:w="2122" w:type="dxa"/>
          </w:tcPr>
          <w:p w14:paraId="53F878BA" w14:textId="4B491D17" w:rsidR="002827BA" w:rsidRDefault="002827BA" w:rsidP="00E82920">
            <w:pPr>
              <w:pStyle w:val="Bezmezer"/>
              <w:spacing w:line="276" w:lineRule="auto"/>
            </w:pPr>
            <w:r w:rsidRPr="00BC0BE0">
              <w:t>Poskytovatel dotace</w:t>
            </w:r>
            <w:r>
              <w:t>:</w:t>
            </w:r>
          </w:p>
        </w:tc>
        <w:tc>
          <w:tcPr>
            <w:tcW w:w="6940" w:type="dxa"/>
          </w:tcPr>
          <w:p w14:paraId="3505F73B" w14:textId="77777777" w:rsidR="002827BA" w:rsidRDefault="002827BA" w:rsidP="002827BA">
            <w:pPr>
              <w:pStyle w:val="Bezmezer"/>
              <w:spacing w:line="276" w:lineRule="auto"/>
            </w:pPr>
            <w:r>
              <w:t>Zlínský kraj</w:t>
            </w:r>
          </w:p>
          <w:p w14:paraId="40EA6EF8" w14:textId="0C07AA80" w:rsidR="002827BA" w:rsidRDefault="002827BA" w:rsidP="002827BA">
            <w:pPr>
              <w:pStyle w:val="Bezmezer"/>
              <w:spacing w:line="276" w:lineRule="auto"/>
            </w:pPr>
            <w:r w:rsidRPr="00BC0BE0">
              <w:t>se sídlem ve Zlíně, tř. T. Bati 21, PSČ 761 90</w:t>
            </w:r>
          </w:p>
          <w:p w14:paraId="7CB00671" w14:textId="3B59AAF1" w:rsidR="002827BA" w:rsidRDefault="002827BA" w:rsidP="002827BA">
            <w:pPr>
              <w:pStyle w:val="Bezmezer"/>
              <w:spacing w:line="276" w:lineRule="auto"/>
            </w:pPr>
            <w:r w:rsidRPr="00BC0BE0">
              <w:t>zastupuje:</w:t>
            </w:r>
            <w:r w:rsidR="006E3B58">
              <w:t> </w:t>
            </w:r>
            <w:r w:rsidR="00EE094F">
              <w:t>Ing. Radek Doležel</w:t>
            </w:r>
            <w:r w:rsidRPr="00BC0BE0">
              <w:t xml:space="preserve">, </w:t>
            </w:r>
            <w:r w:rsidR="00EE094F">
              <w:t>náměstek hejtmana</w:t>
            </w:r>
            <w:r w:rsidR="00D708C9">
              <w:t>, na základě pověření</w:t>
            </w:r>
            <w:r>
              <w:t xml:space="preserve"> </w:t>
            </w:r>
          </w:p>
          <w:p w14:paraId="07F421E7" w14:textId="1A405AFC" w:rsidR="002827BA" w:rsidRDefault="002827BA" w:rsidP="002827BA">
            <w:pPr>
              <w:pStyle w:val="Bezmezer"/>
              <w:spacing w:line="276" w:lineRule="auto"/>
            </w:pPr>
            <w:r>
              <w:t>IČO: 70891320</w:t>
            </w:r>
          </w:p>
          <w:p w14:paraId="3BC55058" w14:textId="774F8DE9" w:rsidR="002827BA" w:rsidRDefault="002827BA" w:rsidP="002827BA">
            <w:pPr>
              <w:pStyle w:val="Bezmezer"/>
              <w:spacing w:line="276" w:lineRule="auto"/>
            </w:pPr>
            <w:r w:rsidRPr="00BC0BE0">
              <w:t>bankovní spojení:</w:t>
            </w:r>
            <w:r w:rsidR="006E3B58">
              <w:t> </w:t>
            </w:r>
            <w:r w:rsidR="00EE094F">
              <w:t>Česká spořitelna, a.s., č. účtu 1827552/0800</w:t>
            </w:r>
          </w:p>
          <w:p w14:paraId="7E3C6603" w14:textId="1BA80701" w:rsidR="002827BA" w:rsidRDefault="002827BA" w:rsidP="002827BA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poskytovatel</w:t>
            </w:r>
            <w:r w:rsidRPr="00BC0BE0">
              <w:t>“)</w:t>
            </w:r>
          </w:p>
        </w:tc>
      </w:tr>
    </w:tbl>
    <w:p w14:paraId="2727947E" w14:textId="77777777" w:rsidR="00CB1B5B" w:rsidRDefault="0077026D" w:rsidP="00E82920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14:paraId="00F1261C" w14:textId="77777777" w:rsidTr="002827BA">
        <w:tc>
          <w:tcPr>
            <w:tcW w:w="2122" w:type="dxa"/>
          </w:tcPr>
          <w:p w14:paraId="3537CD4E" w14:textId="22508C13" w:rsidR="002827BA" w:rsidRDefault="002827BA" w:rsidP="002D55D8">
            <w:pPr>
              <w:pStyle w:val="Bezmezer"/>
              <w:spacing w:line="276" w:lineRule="auto"/>
            </w:pPr>
            <w:r w:rsidRPr="00BC0BE0">
              <w:t>Příjemce dotace</w:t>
            </w:r>
            <w:r>
              <w:t>:</w:t>
            </w:r>
          </w:p>
        </w:tc>
        <w:tc>
          <w:tcPr>
            <w:tcW w:w="6940" w:type="dxa"/>
          </w:tcPr>
          <w:p w14:paraId="0E1CA038" w14:textId="1C0DD27F" w:rsidR="002827BA" w:rsidRPr="0077026D" w:rsidRDefault="001104DA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>Základní škola a Mateřská škola Na Výsluní, Uherský Brod</w:t>
            </w:r>
            <w:r w:rsidR="009F372C">
              <w:t>, příspěvková organizace</w:t>
            </w:r>
          </w:p>
          <w:p w14:paraId="2CD022D2" w14:textId="64154E24" w:rsidR="002827BA" w:rsidRPr="00BC0BE0" w:rsidRDefault="002827BA" w:rsidP="002827BA">
            <w:pPr>
              <w:pStyle w:val="Bezmezer"/>
              <w:spacing w:line="276" w:lineRule="auto"/>
            </w:pPr>
            <w:r w:rsidRPr="00BC0BE0">
              <w:t>sídlo:</w:t>
            </w:r>
            <w:r w:rsidR="006E3B58">
              <w:t> </w:t>
            </w:r>
            <w:r w:rsidR="006B1F55">
              <w:t xml:space="preserve">Na Výsluní 2047, 688 </w:t>
            </w:r>
            <w:r w:rsidR="004B1D93">
              <w:t>01</w:t>
            </w:r>
            <w:r w:rsidR="006B1F55">
              <w:t xml:space="preserve"> Uherský Brod</w:t>
            </w:r>
          </w:p>
          <w:p w14:paraId="47D49E0B" w14:textId="2CC62FBD" w:rsidR="002827BA" w:rsidRPr="0077026D" w:rsidRDefault="002827BA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typ příjemce:</w:t>
            </w:r>
            <w:r w:rsidR="006E3B58">
              <w:t> </w:t>
            </w:r>
            <w:r w:rsidR="00502784">
              <w:t xml:space="preserve">právnická osoba </w:t>
            </w:r>
            <w:r w:rsidR="00FD58FC">
              <w:t>–</w:t>
            </w:r>
            <w:r w:rsidR="00502784">
              <w:t xml:space="preserve"> </w:t>
            </w:r>
            <w:r w:rsidR="00FD58FC">
              <w:t>příspěvková organizace</w:t>
            </w:r>
          </w:p>
          <w:p w14:paraId="42BFD7F9" w14:textId="1246908F" w:rsidR="002827BA" w:rsidRPr="0077026D" w:rsidRDefault="002827BA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IČO:</w:t>
            </w:r>
            <w:r w:rsidR="006E3B58">
              <w:t> </w:t>
            </w:r>
            <w:r w:rsidR="00326B56">
              <w:t>70932310</w:t>
            </w:r>
          </w:p>
          <w:p w14:paraId="54CD4C57" w14:textId="225D2BA5" w:rsidR="002827BA" w:rsidRPr="00BC0BE0" w:rsidRDefault="002827BA" w:rsidP="002827BA">
            <w:pPr>
              <w:pStyle w:val="Bezmezer"/>
              <w:spacing w:line="276" w:lineRule="auto"/>
            </w:pPr>
            <w:r>
              <w:t>bankovní spojení:</w:t>
            </w:r>
            <w:r w:rsidR="006E3B58">
              <w:t> </w:t>
            </w:r>
            <w:r w:rsidR="0019587F">
              <w:t>Komerční banka, a.s., 86-4099910247</w:t>
            </w:r>
            <w:r w:rsidR="00BC75D6">
              <w:t>/0100</w:t>
            </w:r>
          </w:p>
          <w:p w14:paraId="62F67A1F" w14:textId="43A97198" w:rsidR="002827BA" w:rsidRDefault="002827BA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zapsaný u KS v</w:t>
            </w:r>
            <w:r w:rsidR="00BF360C">
              <w:t xml:space="preserve"> Brně</w:t>
            </w:r>
            <w:r w:rsidRPr="00BC0BE0">
              <w:t>, oddíl</w:t>
            </w:r>
            <w:r w:rsidR="006E3B58">
              <w:t> </w:t>
            </w:r>
            <w:proofErr w:type="spellStart"/>
            <w:r w:rsidR="00C15C4A">
              <w:t>Pr</w:t>
            </w:r>
            <w:proofErr w:type="spellEnd"/>
            <w:r w:rsidRPr="00BC0BE0">
              <w:t>, vložka</w:t>
            </w:r>
            <w:r w:rsidR="006E3B58">
              <w:t> </w:t>
            </w:r>
            <w:r w:rsidR="00C15C4A">
              <w:t>310</w:t>
            </w:r>
          </w:p>
          <w:p w14:paraId="24B7F345" w14:textId="720271F8" w:rsidR="002827BA" w:rsidRPr="00E82920" w:rsidRDefault="002827BA" w:rsidP="002827BA">
            <w:pPr>
              <w:pStyle w:val="Bezmezer"/>
              <w:spacing w:line="276" w:lineRule="auto"/>
            </w:pPr>
            <w:r>
              <w:t>zastoupen:</w:t>
            </w:r>
            <w:r w:rsidR="006E3B58">
              <w:t> </w:t>
            </w:r>
            <w:r w:rsidR="000D4FA3">
              <w:t>Ing. Martina Zemánková, ředitelka</w:t>
            </w:r>
          </w:p>
          <w:p w14:paraId="3FFC6925" w14:textId="5BF56354" w:rsidR="002827BA" w:rsidRDefault="002827BA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zřizovatel:</w:t>
            </w:r>
            <w:r w:rsidR="006E3B58">
              <w:t> </w:t>
            </w:r>
            <w:r w:rsidR="002A4E43">
              <w:t>Město Uherský Brod</w:t>
            </w:r>
          </w:p>
          <w:p w14:paraId="515A8A6E" w14:textId="562FA72D" w:rsidR="002827BA" w:rsidRPr="0077026D" w:rsidRDefault="002827BA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bankovní spojení zřizovatele:</w:t>
            </w:r>
            <w:r w:rsidR="006E3B58">
              <w:t> </w:t>
            </w:r>
            <w:r w:rsidR="0074625D">
              <w:t>Komerční banka, a.s., 19-721721/0100</w:t>
            </w:r>
          </w:p>
          <w:p w14:paraId="2621FCEF" w14:textId="26658FAD" w:rsidR="002827BA" w:rsidRDefault="002827BA" w:rsidP="002827BA">
            <w:pPr>
              <w:pStyle w:val="Bezmezer"/>
              <w:spacing w:line="276" w:lineRule="auto"/>
            </w:pPr>
            <w:r w:rsidRPr="00BC0BE0">
              <w:t xml:space="preserve">(dále </w:t>
            </w:r>
            <w:r w:rsidR="008A5D70">
              <w:t xml:space="preserve">i </w:t>
            </w:r>
            <w:r w:rsidRPr="00BC0BE0">
              <w:t>jen „</w:t>
            </w:r>
            <w:r w:rsidRPr="002563AC">
              <w:rPr>
                <w:b/>
              </w:rPr>
              <w:t>příjemce</w:t>
            </w:r>
            <w:r w:rsidRPr="00BC0BE0">
              <w:t>“)</w:t>
            </w:r>
          </w:p>
        </w:tc>
      </w:tr>
    </w:tbl>
    <w:p w14:paraId="3CA0C8B2" w14:textId="77777777" w:rsidR="0077026D" w:rsidRPr="0013520D" w:rsidRDefault="0077026D" w:rsidP="00B4088C">
      <w:pPr>
        <w:pStyle w:val="Nadpis1"/>
      </w:pPr>
      <w:r w:rsidRPr="0013520D">
        <w:t>Předmět smlouvy</w:t>
      </w:r>
    </w:p>
    <w:p w14:paraId="7F4039BD" w14:textId="18AE4F34" w:rsidR="0077026D" w:rsidRDefault="0077026D" w:rsidP="00412549">
      <w:pPr>
        <w:pStyle w:val="2rove"/>
      </w:pPr>
      <w:r w:rsidRPr="0013520D">
        <w:t xml:space="preserve">Poskytovatel se zavazuje poskytnout příjemci </w:t>
      </w:r>
      <w:r w:rsidRPr="003D6A1A">
        <w:rPr>
          <w:b/>
        </w:rPr>
        <w:t>neinvestiční dotaci</w:t>
      </w:r>
      <w:r w:rsidR="00EE094F">
        <w:t xml:space="preserve"> </w:t>
      </w:r>
      <w:r w:rsidRPr="0013520D">
        <w:t>z Fondu Zlínského kraje (dále jen „</w:t>
      </w:r>
      <w:r w:rsidRPr="002563AC">
        <w:rPr>
          <w:b/>
        </w:rPr>
        <w:t>dotace</w:t>
      </w:r>
      <w:r w:rsidRPr="0013520D">
        <w:t>“) do výše</w:t>
      </w:r>
      <w:r w:rsidR="006E3B58">
        <w:t> </w:t>
      </w:r>
      <w:r w:rsidR="00BC3004">
        <w:t>250.000</w:t>
      </w:r>
      <w:r w:rsidRPr="0013520D">
        <w:t xml:space="preserve"> Kč, (slovy:</w:t>
      </w:r>
      <w:r w:rsidR="006E3B58">
        <w:t> </w:t>
      </w:r>
      <w:proofErr w:type="spellStart"/>
      <w:r w:rsidR="00BC3004">
        <w:t>dvěstěpadesáttisíckorunčeských</w:t>
      </w:r>
      <w:proofErr w:type="spellEnd"/>
      <w:r w:rsidRPr="0013520D">
        <w:t xml:space="preserve">), současně však </w:t>
      </w:r>
      <w:r w:rsidRPr="003D6A1A">
        <w:rPr>
          <w:b/>
        </w:rPr>
        <w:t>maximálně</w:t>
      </w:r>
      <w:r w:rsidR="006E3B58">
        <w:rPr>
          <w:b/>
        </w:rPr>
        <w:t> </w:t>
      </w:r>
      <w:r w:rsidR="00527A6B">
        <w:rPr>
          <w:b/>
        </w:rPr>
        <w:t>45,79</w:t>
      </w:r>
      <w:r w:rsidRPr="003D6A1A">
        <w:rPr>
          <w:b/>
        </w:rPr>
        <w:t xml:space="preserve"> % celkových způsobilých výdajů</w:t>
      </w:r>
      <w:r w:rsidRPr="0013520D">
        <w:t xml:space="preserve"> projektu na realizaci projektu</w:t>
      </w:r>
      <w:r>
        <w:t>:</w:t>
      </w:r>
      <w:r w:rsidR="006E3B58">
        <w:t> </w:t>
      </w:r>
      <w:r w:rsidR="00070E88" w:rsidRPr="00070E88">
        <w:rPr>
          <w:b/>
          <w:bCs/>
        </w:rPr>
        <w:t>Dopravní výchova hrou</w:t>
      </w:r>
      <w:r w:rsidR="00070E88">
        <w:t xml:space="preserve"> </w:t>
      </w:r>
      <w:r w:rsidRPr="0013520D">
        <w:t>(dále jen „</w:t>
      </w:r>
      <w:r w:rsidRPr="002563AC">
        <w:rPr>
          <w:b/>
        </w:rPr>
        <w:t>projekt</w:t>
      </w:r>
      <w:r w:rsidRPr="0013520D">
        <w:t>“), evidovaného pod registračním číslem žádosti o poskytnutí dotace</w:t>
      </w:r>
      <w:r w:rsidR="006E3B58">
        <w:t> </w:t>
      </w:r>
      <w:r w:rsidR="00EE094F">
        <w:t>RP11-2</w:t>
      </w:r>
      <w:r w:rsidR="00AD1710">
        <w:t>4</w:t>
      </w:r>
      <w:r w:rsidR="00EE094F">
        <w:t>DT</w:t>
      </w:r>
      <w:r w:rsidR="001249F9">
        <w:t>2</w:t>
      </w:r>
      <w:r w:rsidR="00EE094F">
        <w:t>/0</w:t>
      </w:r>
      <w:r w:rsidR="000358E1">
        <w:t>01</w:t>
      </w:r>
      <w:r w:rsidRPr="0013520D">
        <w:t xml:space="preserve">, který </w:t>
      </w:r>
      <w:r w:rsidR="00FE4470" w:rsidRPr="0013520D">
        <w:t>je blíže popsán v žádosti o poskytnutí dotace</w:t>
      </w:r>
      <w:r w:rsidR="00EE094F">
        <w:t>.</w:t>
      </w:r>
    </w:p>
    <w:p w14:paraId="5DF40922" w14:textId="0A5E555C" w:rsidR="0077026D" w:rsidRDefault="00E14143" w:rsidP="00412549">
      <w:pPr>
        <w:pStyle w:val="2rove"/>
      </w:pPr>
      <w:r w:rsidRPr="00E14143">
        <w:t>Dotace je poskytována na základě programu</w:t>
      </w:r>
      <w:r w:rsidR="006E3B58">
        <w:t> </w:t>
      </w:r>
      <w:r w:rsidR="00EE094F">
        <w:t>RP11-2</w:t>
      </w:r>
      <w:r w:rsidR="00AD1710">
        <w:t>4</w:t>
      </w:r>
      <w:r w:rsidR="00EE094F">
        <w:t xml:space="preserve"> BESIP Zlínského kraje</w:t>
      </w:r>
      <w:r w:rsidRPr="00E14143">
        <w:t>, schválenéh</w:t>
      </w:r>
      <w:r w:rsidR="004942FC">
        <w:t xml:space="preserve">o Radou Zlínského kraje </w:t>
      </w:r>
      <w:r w:rsidR="00AD1710">
        <w:t>dne </w:t>
      </w:r>
      <w:r w:rsidR="00F730BC" w:rsidRPr="00F730BC">
        <w:t>18</w:t>
      </w:r>
      <w:r w:rsidR="00AD1710" w:rsidRPr="00F730BC">
        <w:t>. 12. 2023 usnesením č. </w:t>
      </w:r>
      <w:r w:rsidR="00F730BC">
        <w:t>1173</w:t>
      </w:r>
      <w:r w:rsidR="00AD1710" w:rsidRPr="00F730BC">
        <w:t>/R</w:t>
      </w:r>
      <w:r w:rsidR="00F730BC">
        <w:t>36</w:t>
      </w:r>
      <w:r w:rsidR="00AD1710" w:rsidRPr="00F730BC">
        <w:t xml:space="preserve">/23 </w:t>
      </w:r>
      <w:r w:rsidRPr="00F730BC">
        <w:t>(dále</w:t>
      </w:r>
      <w:r w:rsidRPr="00E14143">
        <w:t xml:space="preserve"> jen „</w:t>
      </w:r>
      <w:r w:rsidRPr="00E14143">
        <w:rPr>
          <w:b/>
        </w:rPr>
        <w:t>program</w:t>
      </w:r>
      <w:r w:rsidRPr="00E14143">
        <w:t>“).</w:t>
      </w:r>
    </w:p>
    <w:p w14:paraId="760F58C1" w14:textId="55488A34" w:rsidR="00E14143" w:rsidRDefault="00E14143" w:rsidP="00412549">
      <w:pPr>
        <w:pStyle w:val="2rove"/>
      </w:pPr>
      <w:r w:rsidRPr="0013520D">
        <w:t>Příjemce se zavazuje zrealizovat projekt tak, jak je popsán v žádosti o poskytnutí dotace a</w:t>
      </w:r>
      <w:r w:rsidR="006E3B58">
        <w:t> </w:t>
      </w:r>
      <w:r w:rsidRPr="0013520D">
        <w:t>v souladu se všemi podmínkami vyhlášeného programu.</w:t>
      </w:r>
    </w:p>
    <w:p w14:paraId="614E5E83" w14:textId="77777777" w:rsidR="00E14143" w:rsidRDefault="008E7B6E" w:rsidP="00DA3EB1">
      <w:pPr>
        <w:pStyle w:val="Nadpis1"/>
        <w:spacing w:line="240" w:lineRule="auto"/>
      </w:pPr>
      <w:r>
        <w:t>Doba realizace</w:t>
      </w:r>
    </w:p>
    <w:p w14:paraId="168CB224" w14:textId="41C4CF07" w:rsidR="008E7B6E" w:rsidRDefault="00F575F2" w:rsidP="00DA3EB1">
      <w:pPr>
        <w:pStyle w:val="2rove"/>
      </w:pPr>
      <w:r>
        <w:t>Doba realizace</w:t>
      </w:r>
      <w:r w:rsidR="00FF0072" w:rsidRPr="00FF0072">
        <w:t xml:space="preserve"> </w:t>
      </w:r>
      <w:r>
        <w:t>začíná dnem</w:t>
      </w:r>
      <w:r w:rsidR="00EE094F">
        <w:t xml:space="preserve"> 1. 1. 202</w:t>
      </w:r>
      <w:r w:rsidR="00AD1710">
        <w:t>4</w:t>
      </w:r>
      <w:r w:rsidR="00EE094F">
        <w:t>.</w:t>
      </w:r>
      <w:r w:rsidR="00B21DB2">
        <w:t xml:space="preserve"> </w:t>
      </w:r>
    </w:p>
    <w:p w14:paraId="4BA5A893" w14:textId="3A4A3987" w:rsidR="00D143CD" w:rsidRDefault="00F575F2" w:rsidP="00DA3EB1">
      <w:pPr>
        <w:pStyle w:val="2rove"/>
      </w:pPr>
      <w:r>
        <w:t>Doba realizace</w:t>
      </w:r>
      <w:r w:rsidR="008E7B6E">
        <w:t xml:space="preserve"> </w:t>
      </w:r>
      <w:proofErr w:type="gramStart"/>
      <w:r>
        <w:t>končí</w:t>
      </w:r>
      <w:proofErr w:type="gramEnd"/>
      <w:r>
        <w:t xml:space="preserve"> dnem</w:t>
      </w:r>
      <w:r w:rsidR="006E3B58">
        <w:t> </w:t>
      </w:r>
      <w:r w:rsidR="00EE094F">
        <w:t>31. 12. 202</w:t>
      </w:r>
      <w:r w:rsidR="00AD1710">
        <w:t>4</w:t>
      </w:r>
      <w:r w:rsidR="008E7B6E">
        <w:t>.</w:t>
      </w:r>
    </w:p>
    <w:p w14:paraId="07DE0DEA" w14:textId="135A58F1" w:rsidR="00444289" w:rsidRDefault="002B4723" w:rsidP="00DA3EB1">
      <w:pPr>
        <w:pStyle w:val="2rove"/>
      </w:pPr>
      <w:r w:rsidRPr="008E7B6E">
        <w:t xml:space="preserve">Způsobilé výdaje musí příjemci vzniknout v době realizace </w:t>
      </w:r>
      <w:r w:rsidR="00D143CD">
        <w:t xml:space="preserve">a </w:t>
      </w:r>
      <w:r w:rsidR="008D1EBC">
        <w:t xml:space="preserve">musí jím být uhrazeny způsobem specifikovaným v odst. 5.2. </w:t>
      </w:r>
    </w:p>
    <w:p w14:paraId="5FF18E6E" w14:textId="77777777" w:rsidR="008E7B6E" w:rsidRDefault="008E7B6E" w:rsidP="00E82920">
      <w:pPr>
        <w:pStyle w:val="Nadpis1"/>
        <w:spacing w:line="276" w:lineRule="auto"/>
      </w:pPr>
      <w:r w:rsidRPr="0013520D">
        <w:t>Monitorovací indikátory</w:t>
      </w:r>
    </w:p>
    <w:p w14:paraId="50F1FF48" w14:textId="0D618472" w:rsidR="008E7B6E" w:rsidRDefault="008E7B6E" w:rsidP="00412549">
      <w:pPr>
        <w:pStyle w:val="2rove"/>
      </w:pPr>
      <w:r w:rsidRPr="0013520D">
        <w:t xml:space="preserve">Během </w:t>
      </w:r>
      <w:r w:rsidR="00F575F2">
        <w:t xml:space="preserve">doby </w:t>
      </w:r>
      <w:r w:rsidRPr="0013520D">
        <w:t xml:space="preserve">realizace se příjemce zavazuje </w:t>
      </w:r>
      <w:r w:rsidR="00D65F4F">
        <w:t>naplnit</w:t>
      </w:r>
      <w:r w:rsidRPr="0013520D">
        <w:t xml:space="preserve"> monitorovací indikátory projektu, jejichž minimální závazné hodnoty jsou uvedeny v následující tabulce, a to nejpozději k datu ukončení </w:t>
      </w:r>
      <w:r w:rsidR="00F575F2">
        <w:t xml:space="preserve">doby </w:t>
      </w:r>
      <w:r w:rsidRPr="0013520D">
        <w:t>realizace:</w:t>
      </w:r>
    </w:p>
    <w:p w14:paraId="0024A12B" w14:textId="4D426766" w:rsidR="00F838DF" w:rsidRDefault="00F838DF">
      <w:r>
        <w:br w:type="page"/>
      </w:r>
    </w:p>
    <w:p w14:paraId="078583DB" w14:textId="77777777" w:rsidR="000358E1" w:rsidRPr="008E7B6E" w:rsidRDefault="000358E1" w:rsidP="000358E1">
      <w:pPr>
        <w:pStyle w:val="2rove"/>
        <w:numPr>
          <w:ilvl w:val="0"/>
          <w:numId w:val="0"/>
        </w:numPr>
        <w:ind w:left="567"/>
      </w:pPr>
    </w:p>
    <w:tbl>
      <w:tblPr>
        <w:tblW w:w="4698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7"/>
        <w:gridCol w:w="4925"/>
        <w:gridCol w:w="1686"/>
        <w:gridCol w:w="1427"/>
      </w:tblGrid>
      <w:tr w:rsidR="008E7B6E" w:rsidRPr="001426D2" w14:paraId="6D539567" w14:textId="77777777" w:rsidTr="00B4088C">
        <w:trPr>
          <w:trHeight w:hRule="exact" w:val="243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EDB4784" w14:textId="77777777" w:rsidR="008E7B6E" w:rsidRPr="001426D2" w:rsidRDefault="00530D1A" w:rsidP="00E82920">
            <w:pPr>
              <w:widowControl w:val="0"/>
              <w:tabs>
                <w:tab w:val="left" w:pos="360"/>
                <w:tab w:val="left" w:pos="8928"/>
              </w:tabs>
              <w:spacing w:before="60" w:after="60" w:line="276" w:lineRule="auto"/>
              <w:jc w:val="center"/>
              <w:rPr>
                <w:rFonts w:cs="Arial"/>
                <w:b/>
                <w:snapToGrid w:val="0"/>
                <w:sz w:val="16"/>
                <w:szCs w:val="16"/>
              </w:rPr>
            </w:pPr>
            <w:r>
              <w:rPr>
                <w:rFonts w:cs="Arial"/>
                <w:b/>
                <w:snapToGrid w:val="0"/>
                <w:sz w:val="16"/>
                <w:szCs w:val="16"/>
              </w:rPr>
              <w:t>Monitorovací indikátory – výstupy projektu</w:t>
            </w:r>
          </w:p>
        </w:tc>
      </w:tr>
      <w:tr w:rsidR="008E7B6E" w:rsidRPr="001426D2" w14:paraId="26E58FCE" w14:textId="77777777" w:rsidTr="00147C59">
        <w:trPr>
          <w:trHeight w:hRule="exact" w:val="549"/>
        </w:trPr>
        <w:tc>
          <w:tcPr>
            <w:tcW w:w="280" w:type="pct"/>
            <w:tcBorders>
              <w:top w:val="dotted" w:sz="4" w:space="0" w:color="auto"/>
              <w:left w:val="single" w:sz="4" w:space="0" w:color="808080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977366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proofErr w:type="spellStart"/>
            <w:r w:rsidRPr="001426D2">
              <w:rPr>
                <w:rFonts w:cs="Arial"/>
                <w:snapToGrid w:val="0"/>
                <w:sz w:val="16"/>
                <w:szCs w:val="16"/>
              </w:rPr>
              <w:t>poř</w:t>
            </w:r>
            <w:proofErr w:type="spellEnd"/>
            <w:r w:rsidRPr="001426D2">
              <w:rPr>
                <w:rFonts w:cs="Arial"/>
                <w:snapToGrid w:val="0"/>
                <w:sz w:val="16"/>
                <w:szCs w:val="16"/>
              </w:rPr>
              <w:t>. číslo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32E7F2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Výstup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F90B3A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Měrná jednotka</w:t>
            </w:r>
          </w:p>
        </w:tc>
        <w:tc>
          <w:tcPr>
            <w:tcW w:w="838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73308184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Minimální závazná hodnota</w:t>
            </w:r>
          </w:p>
        </w:tc>
      </w:tr>
      <w:tr w:rsidR="008E7B6E" w:rsidRPr="001426D2" w14:paraId="61D86D70" w14:textId="77777777" w:rsidTr="00FA2720">
        <w:trPr>
          <w:trHeight w:hRule="exact" w:val="291"/>
        </w:trPr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FCA8636" w14:textId="0C44EA79" w:rsidR="008E7B6E" w:rsidRPr="001426D2" w:rsidRDefault="00753353" w:rsidP="006F2E3C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1.</w:t>
            </w:r>
          </w:p>
        </w:tc>
        <w:tc>
          <w:tcPr>
            <w:tcW w:w="2892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78B9E2F" w14:textId="2CBB6EF7" w:rsidR="008E7B6E" w:rsidRPr="001426D2" w:rsidRDefault="00753353" w:rsidP="006F2E3C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Počet podpořených osob-povinná výuka (4. ročníky)</w:t>
            </w:r>
          </w:p>
        </w:tc>
        <w:tc>
          <w:tcPr>
            <w:tcW w:w="990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2403F60" w14:textId="42121912" w:rsidR="008E7B6E" w:rsidRPr="001426D2" w:rsidRDefault="00E35AB7" w:rsidP="006F2E3C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osoba</w:t>
            </w:r>
          </w:p>
        </w:tc>
        <w:tc>
          <w:tcPr>
            <w:tcW w:w="838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65CC1898" w14:textId="45D2E2CE" w:rsidR="008E7B6E" w:rsidRPr="001426D2" w:rsidRDefault="00E35AB7" w:rsidP="00907E64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700</w:t>
            </w:r>
            <w:r w:rsidR="00B41362">
              <w:rPr>
                <w:rFonts w:cs="Arial"/>
                <w:snapToGrid w:val="0"/>
                <w:sz w:val="18"/>
                <w:szCs w:val="18"/>
              </w:rPr>
              <w:t>,00</w:t>
            </w:r>
          </w:p>
        </w:tc>
      </w:tr>
      <w:tr w:rsidR="00147C59" w:rsidRPr="001426D2" w14:paraId="17E68272" w14:textId="77777777" w:rsidTr="00FA2720">
        <w:trPr>
          <w:trHeight w:hRule="exact" w:val="489"/>
        </w:trPr>
        <w:tc>
          <w:tcPr>
            <w:tcW w:w="280" w:type="pct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6EB42F2" w14:textId="22620846" w:rsidR="00147C59" w:rsidRPr="001426D2" w:rsidRDefault="00147C59" w:rsidP="006F2E3C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2.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A740EE9" w14:textId="2E027BBE" w:rsidR="00147C59" w:rsidRPr="001426D2" w:rsidRDefault="00147C59" w:rsidP="006F2E3C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Počet podpořených osob-mimo povinnou výuku (jiné než 4. ročníky)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16CE80B" w14:textId="35C3E446" w:rsidR="00147C59" w:rsidRPr="001426D2" w:rsidRDefault="00E35AB7" w:rsidP="006F2E3C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osoba</w:t>
            </w:r>
          </w:p>
        </w:tc>
        <w:tc>
          <w:tcPr>
            <w:tcW w:w="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2A0EE150" w14:textId="5E248A95" w:rsidR="00147C59" w:rsidRPr="001426D2" w:rsidRDefault="00B41362" w:rsidP="00907E64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900,00</w:t>
            </w:r>
          </w:p>
        </w:tc>
      </w:tr>
      <w:tr w:rsidR="00147C59" w:rsidRPr="001426D2" w14:paraId="1D176CE0" w14:textId="77777777" w:rsidTr="00FA2720">
        <w:trPr>
          <w:trHeight w:hRule="exact" w:val="566"/>
        </w:trPr>
        <w:tc>
          <w:tcPr>
            <w:tcW w:w="280" w:type="pct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12714BA" w14:textId="3CEC7350" w:rsidR="00147C59" w:rsidRPr="001426D2" w:rsidRDefault="00147C59" w:rsidP="006F2E3C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3.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352D7B8" w14:textId="2755C57A" w:rsidR="00147C59" w:rsidRPr="001426D2" w:rsidRDefault="00FA2720" w:rsidP="006F2E3C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Počet podpořených osob-okresní kolo dopravní soutěže mladých cyklistů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C2A97DF" w14:textId="59AF5DFB" w:rsidR="00147C59" w:rsidRPr="001426D2" w:rsidRDefault="00E35AB7" w:rsidP="006F2E3C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osoba</w:t>
            </w:r>
          </w:p>
        </w:tc>
        <w:tc>
          <w:tcPr>
            <w:tcW w:w="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791105C6" w14:textId="37D76825" w:rsidR="00147C59" w:rsidRPr="001426D2" w:rsidRDefault="00B41362" w:rsidP="00907E64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30,00</w:t>
            </w:r>
          </w:p>
        </w:tc>
      </w:tr>
      <w:tr w:rsidR="00FA2720" w:rsidRPr="001426D2" w14:paraId="415C6B00" w14:textId="77777777" w:rsidTr="00FA2720">
        <w:trPr>
          <w:trHeight w:hRule="exact" w:val="566"/>
        </w:trPr>
        <w:tc>
          <w:tcPr>
            <w:tcW w:w="280" w:type="pct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F8264CD" w14:textId="02FB0B9F" w:rsidR="00FA2720" w:rsidRDefault="00E35AB7" w:rsidP="006F2E3C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4.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861C2B9" w14:textId="76E8DC10" w:rsidR="00FA2720" w:rsidRDefault="00FA2720" w:rsidP="006F2E3C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Počet podpořených osob</w:t>
            </w:r>
            <w:r w:rsidR="006F2E3C">
              <w:rPr>
                <w:rFonts w:cs="Arial"/>
                <w:snapToGrid w:val="0"/>
                <w:sz w:val="18"/>
                <w:szCs w:val="18"/>
              </w:rPr>
              <w:t>-odpolední a víkendový provoz, veřejnost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977FA29" w14:textId="700E64E5" w:rsidR="00FA2720" w:rsidRPr="001426D2" w:rsidRDefault="00E35AB7" w:rsidP="006F2E3C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osoba</w:t>
            </w:r>
          </w:p>
        </w:tc>
        <w:tc>
          <w:tcPr>
            <w:tcW w:w="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0AC4F7A0" w14:textId="3DB85696" w:rsidR="00FA2720" w:rsidRPr="001426D2" w:rsidRDefault="00B41362" w:rsidP="00907E64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5 000,00</w:t>
            </w:r>
          </w:p>
        </w:tc>
      </w:tr>
    </w:tbl>
    <w:p w14:paraId="26B88F3D" w14:textId="6A8FB058" w:rsidR="008E7B6E" w:rsidRDefault="00530D1A" w:rsidP="00412549">
      <w:pPr>
        <w:pStyle w:val="2rove"/>
      </w:pPr>
      <w:r w:rsidRPr="0013520D">
        <w:t xml:space="preserve">Částečné nenaplnění kteréhokoliv monitorovacího indikátoru uvedeného v tabulce v předchozím odstavci, </w:t>
      </w:r>
      <w:r w:rsidR="001249F9" w:rsidRPr="003D6A1A">
        <w:rPr>
          <w:b/>
        </w:rPr>
        <w:t>maximálně však o 5 %</w:t>
      </w:r>
      <w:r w:rsidR="001249F9" w:rsidRPr="0013520D">
        <w:t>, zůstane-li zachován účel a smysl projektu, nebude považováno za porušení podmínek smlouvy.</w:t>
      </w:r>
      <w:r w:rsidR="001249F9">
        <w:t xml:space="preserve"> </w:t>
      </w:r>
      <w:r w:rsidR="001249F9" w:rsidRPr="000417D8">
        <w:t xml:space="preserve">V případě </w:t>
      </w:r>
      <w:r w:rsidR="001249F9">
        <w:t xml:space="preserve">překročení uvedené tolerance částečného nenaplnění </w:t>
      </w:r>
      <w:r w:rsidR="001249F9" w:rsidRPr="000417D8">
        <w:t>monitorovacích indikátorů</w:t>
      </w:r>
      <w:r w:rsidR="001249F9">
        <w:t>,</w:t>
      </w:r>
      <w:r w:rsidR="001249F9" w:rsidRPr="000417D8">
        <w:t xml:space="preserve"> se jedná o podstatné nenaplnění monitorovacích indikátorů</w:t>
      </w:r>
      <w:r w:rsidR="000417D8">
        <w:t>.</w:t>
      </w:r>
      <w:r w:rsidR="00D65F4F">
        <w:t xml:space="preserve"> </w:t>
      </w:r>
    </w:p>
    <w:p w14:paraId="115BE40A" w14:textId="77777777" w:rsidR="00530D1A" w:rsidRDefault="00530D1A" w:rsidP="00E82920">
      <w:pPr>
        <w:pStyle w:val="Nadpis1"/>
        <w:spacing w:line="276" w:lineRule="auto"/>
      </w:pPr>
      <w:r>
        <w:t>Financování projektu</w:t>
      </w:r>
    </w:p>
    <w:p w14:paraId="0D48150C" w14:textId="2820E44F" w:rsidR="00530D1A" w:rsidRPr="008E5BB6" w:rsidRDefault="00530D1A" w:rsidP="00DA3EB1">
      <w:pPr>
        <w:pStyle w:val="2rove"/>
      </w:pPr>
      <w:r w:rsidRPr="0013520D">
        <w:t>Dotace bude příjemci poskytnuta na účet uvedený v záhlaví této smlouvy následujícím způsobem:</w:t>
      </w:r>
    </w:p>
    <w:p w14:paraId="75729953" w14:textId="77777777" w:rsidR="00F838DF" w:rsidRDefault="00530D1A" w:rsidP="00DA3EB1">
      <w:pPr>
        <w:pStyle w:val="3rove-kodstrann"/>
        <w:numPr>
          <w:ilvl w:val="0"/>
          <w:numId w:val="0"/>
        </w:numPr>
        <w:ind w:left="567"/>
      </w:pPr>
      <w:r w:rsidRPr="003D6A1A">
        <w:rPr>
          <w:b/>
        </w:rPr>
        <w:t>do 30 pracovních dnů po nabytí účinnosti této smlouvy</w:t>
      </w:r>
      <w:r w:rsidRPr="0013520D">
        <w:t xml:space="preserve"> bude vyplacena </w:t>
      </w:r>
      <w:r w:rsidRPr="003D6A1A">
        <w:rPr>
          <w:b/>
        </w:rPr>
        <w:t>první část</w:t>
      </w:r>
      <w:r w:rsidRPr="0013520D">
        <w:t xml:space="preserve"> dotace </w:t>
      </w:r>
      <w:r w:rsidR="001249F9">
        <w:t xml:space="preserve">45 </w:t>
      </w:r>
      <w:r w:rsidR="0020299B">
        <w:t xml:space="preserve">% </w:t>
      </w:r>
      <w:r w:rsidR="00DA3EB1">
        <w:t xml:space="preserve">(zaokrouhlena na celé stokoruny dolů) </w:t>
      </w:r>
      <w:r w:rsidR="0020299B" w:rsidRPr="0013520D">
        <w:t>ve výši</w:t>
      </w:r>
      <w:r w:rsidR="0020299B">
        <w:t xml:space="preserve"> </w:t>
      </w:r>
      <w:r w:rsidR="001A0644">
        <w:t>112.500</w:t>
      </w:r>
      <w:r>
        <w:t xml:space="preserve"> </w:t>
      </w:r>
      <w:r w:rsidRPr="0013520D">
        <w:t>Kč (slovy:</w:t>
      </w:r>
      <w:r w:rsidR="006E3B58">
        <w:t> </w:t>
      </w:r>
      <w:proofErr w:type="spellStart"/>
      <w:r w:rsidR="00BD0C65">
        <w:t>jednostodvanácttisíc</w:t>
      </w:r>
      <w:r w:rsidR="00F31658">
        <w:t>pětsetkorunčeských</w:t>
      </w:r>
      <w:proofErr w:type="spellEnd"/>
      <w:r w:rsidRPr="0013520D">
        <w:t>)</w:t>
      </w:r>
      <w:r w:rsidR="001249F9">
        <w:t xml:space="preserve">, </w:t>
      </w:r>
    </w:p>
    <w:p w14:paraId="7620280F" w14:textId="77777777" w:rsidR="00B7463A" w:rsidRDefault="001249F9" w:rsidP="00DA3EB1">
      <w:pPr>
        <w:pStyle w:val="3rove-kodstrann"/>
        <w:numPr>
          <w:ilvl w:val="0"/>
          <w:numId w:val="0"/>
        </w:numPr>
        <w:ind w:left="567"/>
      </w:pPr>
      <w:r w:rsidRPr="001249F9">
        <w:rPr>
          <w:b/>
        </w:rPr>
        <w:t>druhá část</w:t>
      </w:r>
      <w:r>
        <w:t xml:space="preserve"> dotace 45</w:t>
      </w:r>
      <w:r w:rsidR="00DA3EB1">
        <w:t> </w:t>
      </w:r>
      <w:r>
        <w:t xml:space="preserve">% </w:t>
      </w:r>
      <w:r w:rsidR="00DA3EB1">
        <w:t xml:space="preserve">(zaokrouhlena na celé stokoruny dolů) </w:t>
      </w:r>
      <w:r w:rsidRPr="0013520D">
        <w:t>ve výši</w:t>
      </w:r>
      <w:r>
        <w:t> </w:t>
      </w:r>
      <w:r w:rsidR="00F31658">
        <w:t xml:space="preserve">112.500 </w:t>
      </w:r>
      <w:r w:rsidR="00F31658" w:rsidRPr="0013520D">
        <w:t>Kč</w:t>
      </w:r>
      <w:r w:rsidRPr="0013520D">
        <w:t xml:space="preserve"> (slovy:</w:t>
      </w:r>
      <w:r>
        <w:t> </w:t>
      </w:r>
      <w:proofErr w:type="spellStart"/>
      <w:r w:rsidR="00A56707">
        <w:t>jednostodvanácttisícpětsetkorunčeských</w:t>
      </w:r>
      <w:proofErr w:type="spellEnd"/>
      <w:r w:rsidRPr="0013520D">
        <w:t>)</w:t>
      </w:r>
      <w:r>
        <w:t xml:space="preserve"> bude příjemci vyplacena </w:t>
      </w:r>
      <w:r w:rsidRPr="001249F9">
        <w:rPr>
          <w:b/>
        </w:rPr>
        <w:t>v termínu nejpozději do 31. 8. 202</w:t>
      </w:r>
      <w:r w:rsidR="00AD1710">
        <w:rPr>
          <w:b/>
        </w:rPr>
        <w:t>4</w:t>
      </w:r>
      <w:r>
        <w:t>.</w:t>
      </w:r>
      <w:r w:rsidR="00530D1A" w:rsidRPr="0013520D">
        <w:t xml:space="preserve"> </w:t>
      </w:r>
    </w:p>
    <w:p w14:paraId="69AEBD85" w14:textId="2AA23414" w:rsidR="00530D1A" w:rsidRPr="0013520D" w:rsidRDefault="0020299B" w:rsidP="00DA3EB1">
      <w:pPr>
        <w:pStyle w:val="3rove-kodstrann"/>
        <w:numPr>
          <w:ilvl w:val="0"/>
          <w:numId w:val="0"/>
        </w:numPr>
        <w:ind w:left="567"/>
      </w:pPr>
      <w:r w:rsidRPr="0020299B">
        <w:rPr>
          <w:b/>
        </w:rPr>
        <w:t>Z</w:t>
      </w:r>
      <w:r>
        <w:rPr>
          <w:b/>
        </w:rPr>
        <w:t>bývající 10% podíl</w:t>
      </w:r>
      <w:r w:rsidR="00530D1A" w:rsidRPr="0013520D">
        <w:t xml:space="preserve"> </w:t>
      </w:r>
      <w:r>
        <w:t>z poskytované dotace, tj.</w:t>
      </w:r>
      <w:r w:rsidR="00DA3EB1">
        <w:t> </w:t>
      </w:r>
      <w:r>
        <w:t>maximálně</w:t>
      </w:r>
      <w:r w:rsidR="00B7463A">
        <w:t xml:space="preserve"> </w:t>
      </w:r>
      <w:r w:rsidR="00A56707">
        <w:t>25.000</w:t>
      </w:r>
      <w:r w:rsidR="00530D1A" w:rsidRPr="0013520D">
        <w:t xml:space="preserve"> Kč (slovy:</w:t>
      </w:r>
      <w:r w:rsidR="006E3B58">
        <w:t> </w:t>
      </w:r>
      <w:proofErr w:type="spellStart"/>
      <w:r w:rsidR="00A56707">
        <w:t>dvacetpěttisíckorunčeských</w:t>
      </w:r>
      <w:proofErr w:type="spellEnd"/>
      <w:r w:rsidR="00530D1A" w:rsidRPr="0013520D">
        <w:t xml:space="preserve">) </w:t>
      </w:r>
      <w:r w:rsidR="00530D1A" w:rsidRPr="00F120BA">
        <w:t>bude</w:t>
      </w:r>
      <w:r w:rsidR="00530D1A" w:rsidRPr="0013520D">
        <w:t xml:space="preserve"> </w:t>
      </w:r>
      <w:r>
        <w:t xml:space="preserve">příjemci </w:t>
      </w:r>
      <w:r w:rsidR="00530D1A" w:rsidRPr="0013520D">
        <w:t>vyplacen</w:t>
      </w:r>
      <w:r>
        <w:t xml:space="preserve"> </w:t>
      </w:r>
      <w:r w:rsidRPr="0020299B">
        <w:rPr>
          <w:b/>
        </w:rPr>
        <w:t>do</w:t>
      </w:r>
      <w:r>
        <w:rPr>
          <w:b/>
        </w:rPr>
        <w:t> 30 pracovních dnů po</w:t>
      </w:r>
      <w:r w:rsidR="00B7463A">
        <w:rPr>
          <w:b/>
        </w:rPr>
        <w:t> </w:t>
      </w:r>
      <w:r>
        <w:rPr>
          <w:b/>
        </w:rPr>
        <w:t>schválení Z</w:t>
      </w:r>
      <w:r w:rsidRPr="0020299B">
        <w:rPr>
          <w:b/>
        </w:rPr>
        <w:t>ávěrečné zprávy</w:t>
      </w:r>
      <w:r>
        <w:t xml:space="preserve"> s vyúčtováním dotace, předložené příjemcem dle čl. 4.4.</w:t>
      </w:r>
      <w:r w:rsidR="00530D1A" w:rsidRPr="0013520D">
        <w:t xml:space="preserve"> </w:t>
      </w:r>
    </w:p>
    <w:p w14:paraId="555ADB30" w14:textId="4DF0CE68" w:rsidR="00CB78A2" w:rsidRDefault="00CB78A2" w:rsidP="00DA3EB1">
      <w:pPr>
        <w:pStyle w:val="2rove"/>
      </w:pPr>
      <w:r w:rsidRPr="003D6A1A">
        <w:rPr>
          <w:b/>
        </w:rPr>
        <w:t>Předpokládané celkové způsobilé výdaje</w:t>
      </w:r>
      <w:r w:rsidRPr="0013520D">
        <w:t xml:space="preserve"> projektu činí</w:t>
      </w:r>
      <w:r w:rsidR="006E3B58">
        <w:t> </w:t>
      </w:r>
      <w:r w:rsidR="004A6E2B">
        <w:t>546.000</w:t>
      </w:r>
      <w:r w:rsidR="002C00E2">
        <w:t xml:space="preserve"> Kč.</w:t>
      </w:r>
      <w:r w:rsidRPr="0013520D">
        <w:t xml:space="preserve"> Pokud skutečné celkové způsobilé výdaje projektu </w:t>
      </w:r>
      <w:proofErr w:type="gramStart"/>
      <w:r w:rsidRPr="0013520D">
        <w:t>překročí</w:t>
      </w:r>
      <w:proofErr w:type="gramEnd"/>
      <w:r w:rsidRPr="0013520D">
        <w:t xml:space="preserve"> výši předpokládaných celkových způsobilých výdajů uvedenou v předchozí větě, uhradí příjemce částku tohoto překročení z vlastních zdrojů. Pokud budou skutečné celkové způsobilé výdaje projektu nižší než předpokládané celkové způsobilé výdaje, dojde ke snížení částky dotace uvedené v čl. 1.1 smlouvy tak, aby zůstala zachována procentní hranice celkových způsobilých </w:t>
      </w:r>
      <w:r>
        <w:t xml:space="preserve">výdajů projektu stanovená v čl. </w:t>
      </w:r>
      <w:r w:rsidRPr="0013520D">
        <w:t>1.1</w:t>
      </w:r>
      <w:r>
        <w:t xml:space="preserve">. </w:t>
      </w:r>
      <w:r w:rsidRPr="0013520D">
        <w:t>V případě poklesu celkových způsobilých výdajů projektu je příjemce povinen v termínu pro předložení Závěrečné zprávy s vyúčtováním dotace</w:t>
      </w:r>
      <w:r w:rsidR="009514A5">
        <w:t xml:space="preserve"> (dále jen „</w:t>
      </w:r>
      <w:r w:rsidR="009514A5" w:rsidRPr="000B7FE5">
        <w:rPr>
          <w:b/>
        </w:rPr>
        <w:t>závěrečná zpráva</w:t>
      </w:r>
      <w:r w:rsidR="009514A5">
        <w:t>“)</w:t>
      </w:r>
      <w:r w:rsidRPr="0013520D">
        <w:t xml:space="preserve"> vrátit část poskytnutých prostředků, která převyšuje procentní hranici celkových způsobilých výdajů projektu stanovenou v čl. 1.1. </w:t>
      </w:r>
    </w:p>
    <w:p w14:paraId="1997B69A" w14:textId="15BF08E4" w:rsidR="00CB78A2" w:rsidRDefault="00CB78A2" w:rsidP="00DA3EB1">
      <w:pPr>
        <w:pStyle w:val="2rove"/>
      </w:pPr>
      <w:r w:rsidRPr="00CB78A2">
        <w:t xml:space="preserve">Dojde-li k navýšení skutečných zdrojů financování projektu oproti předpokládaným finančním zdrojům projektu uvedeným v žádosti o poskytnutí dotace, a tyto zdroje </w:t>
      </w:r>
      <w:proofErr w:type="gramStart"/>
      <w:r w:rsidRPr="00CB78A2">
        <w:t>překročí</w:t>
      </w:r>
      <w:proofErr w:type="gramEnd"/>
      <w:r w:rsidRPr="00CB78A2">
        <w:t xml:space="preserve"> skutečné celkové způsobilé výdaje projektu, dojde ke krácení poskytované dotace, a to o částku převyšující 100 % skutečných celkových způsobilých výdajů. Příjemce je povinen tuto částku poskytovateli vrátit v</w:t>
      </w:r>
      <w:r w:rsidR="006E3B58">
        <w:t> </w:t>
      </w:r>
      <w:r w:rsidRPr="00CB78A2">
        <w:t>termínu</w:t>
      </w:r>
      <w:r w:rsidR="009514A5">
        <w:t xml:space="preserve"> pro předložení Závěrečné zpráv</w:t>
      </w:r>
      <w:r w:rsidR="00E52928">
        <w:t>y</w:t>
      </w:r>
      <w:r w:rsidRPr="00CB78A2">
        <w:t xml:space="preserve">. </w:t>
      </w:r>
    </w:p>
    <w:p w14:paraId="6C44F694" w14:textId="04AEF8A7" w:rsidR="00CB78A2" w:rsidRDefault="00CB78A2" w:rsidP="00DA3EB1">
      <w:pPr>
        <w:pStyle w:val="2rove"/>
      </w:pPr>
      <w:r w:rsidRPr="00C557DB">
        <w:t xml:space="preserve">Po </w:t>
      </w:r>
      <w:r w:rsidR="0036448F">
        <w:t>u</w:t>
      </w:r>
      <w:r w:rsidRPr="00C557DB">
        <w:t xml:space="preserve">končení </w:t>
      </w:r>
      <w:r w:rsidR="0036448F">
        <w:t xml:space="preserve">doby </w:t>
      </w:r>
      <w:r w:rsidRPr="00C557DB">
        <w:t xml:space="preserve">realizace </w:t>
      </w:r>
      <w:r w:rsidR="0036448F">
        <w:t>dle odst. 2.2</w:t>
      </w:r>
      <w:r w:rsidRPr="00C557DB">
        <w:t xml:space="preserve"> je příjemce povinen předložit Odboru</w:t>
      </w:r>
      <w:r w:rsidR="006E3B58">
        <w:t> </w:t>
      </w:r>
      <w:r w:rsidR="0020299B">
        <w:t>strategického rozvoje</w:t>
      </w:r>
      <w:r w:rsidRPr="00C557DB">
        <w:t xml:space="preserve"> Krajského úřadu Zlínského kraje </w:t>
      </w:r>
      <w:r w:rsidR="00CD6632">
        <w:rPr>
          <w:b/>
        </w:rPr>
        <w:t>z</w:t>
      </w:r>
      <w:r w:rsidR="00CD6632" w:rsidRPr="003D6A1A">
        <w:rPr>
          <w:b/>
        </w:rPr>
        <w:t xml:space="preserve">ávěrečnou </w:t>
      </w:r>
      <w:r w:rsidRPr="003D6A1A">
        <w:rPr>
          <w:b/>
        </w:rPr>
        <w:t>zprávu, a to nejpozději do</w:t>
      </w:r>
      <w:r w:rsidR="006E3B58">
        <w:rPr>
          <w:b/>
        </w:rPr>
        <w:t> </w:t>
      </w:r>
      <w:r w:rsidR="0020299B">
        <w:rPr>
          <w:b/>
        </w:rPr>
        <w:t>3</w:t>
      </w:r>
      <w:r w:rsidR="00071687">
        <w:rPr>
          <w:b/>
        </w:rPr>
        <w:t>0</w:t>
      </w:r>
      <w:r w:rsidR="0020299B">
        <w:rPr>
          <w:b/>
        </w:rPr>
        <w:t>. 1. 202</w:t>
      </w:r>
      <w:r w:rsidR="00AD1710">
        <w:rPr>
          <w:b/>
        </w:rPr>
        <w:t>5</w:t>
      </w:r>
      <w:r>
        <w:t>.</w:t>
      </w:r>
    </w:p>
    <w:p w14:paraId="620CB503" w14:textId="4E7CE2C6" w:rsidR="00A439DD" w:rsidRDefault="00A439DD" w:rsidP="00DA3EB1">
      <w:pPr>
        <w:pStyle w:val="2rove"/>
      </w:pPr>
      <w:r w:rsidRPr="00C557DB">
        <w:t xml:space="preserve">Závěrečnou zprávou se rozumí předložení formuláře s vyplněnou tabulkou s výčtem všech celkových způsobilých výdajů projektu, a předložení </w:t>
      </w:r>
      <w:r w:rsidR="00F575F2">
        <w:t>všech potřebných</w:t>
      </w:r>
      <w:r w:rsidR="00F575F2" w:rsidRPr="00C557DB">
        <w:t xml:space="preserve"> </w:t>
      </w:r>
      <w:r w:rsidRPr="00C557DB">
        <w:t>dokladů</w:t>
      </w:r>
      <w:r>
        <w:t xml:space="preserve"> </w:t>
      </w:r>
      <w:r w:rsidR="00F575F2">
        <w:t xml:space="preserve">uvedených ve </w:t>
      </w:r>
      <w:r w:rsidR="00F575F2" w:rsidRPr="0020299B">
        <w:rPr>
          <w:b/>
        </w:rPr>
        <w:t>formuláři závěrečné zprávy</w:t>
      </w:r>
      <w:r w:rsidR="0020299B">
        <w:rPr>
          <w:b/>
        </w:rPr>
        <w:t xml:space="preserve"> </w:t>
      </w:r>
      <w:r>
        <w:t xml:space="preserve">ve výši celkových </w:t>
      </w:r>
      <w:r w:rsidRPr="00983080">
        <w:t>způsobilých</w:t>
      </w:r>
      <w:r>
        <w:t xml:space="preserve"> výdajů</w:t>
      </w:r>
      <w:r w:rsidR="00E52928">
        <w:t xml:space="preserve"> projektu</w:t>
      </w:r>
      <w:r>
        <w:t xml:space="preserve"> a dokladů prokazujících jejich úhradu </w:t>
      </w:r>
      <w:r w:rsidRPr="00C557DB">
        <w:t>(tj. výpisy z bankovního účtu, výdajové a příjmové pokladní doklady)</w:t>
      </w:r>
      <w:r>
        <w:t>.</w:t>
      </w:r>
    </w:p>
    <w:p w14:paraId="6DCF458F" w14:textId="1D81D95E" w:rsidR="00CD2022" w:rsidRDefault="00A439DD" w:rsidP="00DA3EB1">
      <w:pPr>
        <w:pStyle w:val="2rove"/>
        <w:numPr>
          <w:ilvl w:val="0"/>
          <w:numId w:val="0"/>
        </w:numPr>
        <w:ind w:left="567"/>
      </w:pPr>
      <w:r w:rsidRPr="00F575F2">
        <w:rPr>
          <w:b/>
        </w:rPr>
        <w:t xml:space="preserve">Formulář </w:t>
      </w:r>
      <w:r w:rsidR="00F575F2" w:rsidRPr="00F575F2">
        <w:rPr>
          <w:b/>
        </w:rPr>
        <w:t xml:space="preserve">závěrečné </w:t>
      </w:r>
      <w:r w:rsidRPr="00F575F2">
        <w:rPr>
          <w:b/>
        </w:rPr>
        <w:t>zprávy</w:t>
      </w:r>
      <w:r>
        <w:t xml:space="preserve"> bude příjemci zaslán kontaktní osobou poskytovatele na</w:t>
      </w:r>
      <w:r w:rsidR="00335092">
        <w:t> </w:t>
      </w:r>
      <w:r>
        <w:t xml:space="preserve">vyžádání. </w:t>
      </w:r>
    </w:p>
    <w:p w14:paraId="5EB47DE6" w14:textId="254DD9DF" w:rsidR="005B1088" w:rsidRDefault="00357941" w:rsidP="00DA3EB1">
      <w:pPr>
        <w:pStyle w:val="2rove"/>
      </w:pPr>
      <w:r w:rsidRPr="00774F80">
        <w:t>V případě, že poskytovatel neshledá v předložené Závěrečné zprávě nedostatky či nesrovnalosti, schválí ji do 30 pracovních dnů ode dne jejího předložení.</w:t>
      </w:r>
      <w:r>
        <w:t xml:space="preserve"> </w:t>
      </w:r>
      <w:r w:rsidRPr="00774F80">
        <w:t>Budou-li shledány nedostatky či nesrovnalosti, bude příjemce</w:t>
      </w:r>
      <w:r w:rsidR="00B64E1E">
        <w:t xml:space="preserve"> v této lhůtě</w:t>
      </w:r>
      <w:r w:rsidR="00432A5A">
        <w:t xml:space="preserve"> poskytovatelem</w:t>
      </w:r>
      <w:r w:rsidRPr="00774F80">
        <w:t xml:space="preserve"> vyzván k jejich odstranění, a to </w:t>
      </w:r>
      <w:r w:rsidR="00F13C74">
        <w:t xml:space="preserve">do </w:t>
      </w:r>
      <w:r w:rsidRPr="00774F80">
        <w:t>20</w:t>
      </w:r>
      <w:r w:rsidR="005B3FE5">
        <w:t> </w:t>
      </w:r>
      <w:r w:rsidRPr="00774F80">
        <w:t>pracovních dnů ode dne doručení výzvy.</w:t>
      </w:r>
      <w:r w:rsidR="00B64E1E">
        <w:t xml:space="preserve"> V případě, že</w:t>
      </w:r>
      <w:r w:rsidR="00F13C74">
        <w:t xml:space="preserve"> příjemce v této lhůtě nedostatky či </w:t>
      </w:r>
      <w:r w:rsidR="00F13C74">
        <w:lastRenderedPageBreak/>
        <w:t xml:space="preserve">nesrovnalosti neodstraní, bude opětovně poskytovatelem vyzván </w:t>
      </w:r>
      <w:r w:rsidR="00432A5A">
        <w:t>k jejich odstranění v </w:t>
      </w:r>
      <w:r w:rsidR="00F13C74">
        <w:t>náhradní lhůtě</w:t>
      </w:r>
      <w:r w:rsidR="000B11E0">
        <w:t>, tj.</w:t>
      </w:r>
      <w:r w:rsidR="00F13C74">
        <w:t xml:space="preserve"> do 20 pracovních dnů</w:t>
      </w:r>
      <w:r w:rsidR="00F13C74" w:rsidRPr="00F13C74">
        <w:t xml:space="preserve"> </w:t>
      </w:r>
      <w:r w:rsidR="000B11E0">
        <w:t>ode</w:t>
      </w:r>
      <w:r w:rsidR="00F13C74" w:rsidRPr="00F13C74">
        <w:t xml:space="preserve"> </w:t>
      </w:r>
      <w:r w:rsidR="00F13C74" w:rsidRPr="00774F80">
        <w:t>dne doručení výzvy</w:t>
      </w:r>
      <w:r w:rsidR="00F13C74">
        <w:t xml:space="preserve"> </w:t>
      </w:r>
      <w:r w:rsidR="00432A5A">
        <w:t>příjemci</w:t>
      </w:r>
      <w:r w:rsidR="00F13C74">
        <w:t>.</w:t>
      </w:r>
    </w:p>
    <w:p w14:paraId="4B4C1047" w14:textId="6F3B16F9" w:rsidR="009514A5" w:rsidRDefault="009514A5" w:rsidP="00DA3EB1">
      <w:pPr>
        <w:pStyle w:val="2rove"/>
      </w:pPr>
      <w:r>
        <w:t xml:space="preserve">V termínu pro předložení Závěrečné zprávy </w:t>
      </w:r>
      <w:r w:rsidRPr="003D6A1A">
        <w:rPr>
          <w:b/>
        </w:rPr>
        <w:t>dle čl. 4.4 vrátí příjemce nevyčerpané finanční prostředky</w:t>
      </w:r>
      <w:r>
        <w:t xml:space="preserve"> na účet poskytovatele. </w:t>
      </w:r>
    </w:p>
    <w:p w14:paraId="3932DB76" w14:textId="1EE5F82A" w:rsidR="00786104" w:rsidRDefault="002B1861" w:rsidP="00A769C1">
      <w:pPr>
        <w:pStyle w:val="2rove"/>
      </w:pPr>
      <w:r>
        <w:t>V souladu s § 28 odst. 15 zákona č. 250/2000 Sb., o rozpočtových pravidlech územních rozpočtů, ve znění pozdějších předpisů bude dotace převedena na účet zřizovatele příjemce</w:t>
      </w:r>
      <w:r w:rsidR="00A50212">
        <w:t>.</w:t>
      </w:r>
      <w:r w:rsidR="00786104">
        <w:t xml:space="preserve"> </w:t>
      </w:r>
    </w:p>
    <w:p w14:paraId="17F0BC3E" w14:textId="34AA2D0A" w:rsidR="00F730BC" w:rsidRPr="007E411F" w:rsidRDefault="00F730BC" w:rsidP="00A769C1">
      <w:pPr>
        <w:pStyle w:val="2rove"/>
        <w:rPr>
          <w:b/>
          <w:bCs/>
        </w:rPr>
      </w:pPr>
      <w:r>
        <w:t xml:space="preserve">V případě, že bude příjemce poskytovateli vracet nevyčerpané finanční prostředky podle kteréhokoli ustanovení této smlouvy, provede platbu bezhotovostním převodem a platbu </w:t>
      </w:r>
      <w:proofErr w:type="gramStart"/>
      <w:r>
        <w:t>označí</w:t>
      </w:r>
      <w:proofErr w:type="gramEnd"/>
      <w:r>
        <w:t xml:space="preserve"> </w:t>
      </w:r>
      <w:r w:rsidRPr="007E411F">
        <w:rPr>
          <w:b/>
          <w:bCs/>
        </w:rPr>
        <w:t xml:space="preserve">variabilním symbolem </w:t>
      </w:r>
      <w:r w:rsidR="00D315B9" w:rsidRPr="007E411F">
        <w:rPr>
          <w:b/>
          <w:bCs/>
        </w:rPr>
        <w:t>14482024.</w:t>
      </w:r>
    </w:p>
    <w:p w14:paraId="258D73FC" w14:textId="77777777" w:rsidR="00CB78A2" w:rsidRDefault="00D64AB1" w:rsidP="00E82920">
      <w:pPr>
        <w:pStyle w:val="Nadpis1"/>
        <w:spacing w:line="276" w:lineRule="auto"/>
      </w:pPr>
      <w:r>
        <w:t>Podmínky použití dotace</w:t>
      </w:r>
    </w:p>
    <w:p w14:paraId="3EA73F26" w14:textId="77777777" w:rsidR="00D64AB1" w:rsidRDefault="00D64AB1" w:rsidP="00412549">
      <w:pPr>
        <w:pStyle w:val="2rove"/>
      </w:pPr>
      <w:r w:rsidRPr="00F70832">
        <w:t>Příjemce je oprávněn použít dotaci pouze k účelu uvedenému v</w:t>
      </w:r>
      <w:r>
        <w:t> </w:t>
      </w:r>
      <w:r w:rsidRPr="00F70832">
        <w:t>č</w:t>
      </w:r>
      <w:r>
        <w:t>l.</w:t>
      </w:r>
      <w:r w:rsidRPr="00F70832">
        <w:t xml:space="preserve"> </w:t>
      </w:r>
      <w:r>
        <w:t>1</w:t>
      </w:r>
      <w:r w:rsidRPr="00F70832">
        <w:t>.</w:t>
      </w:r>
    </w:p>
    <w:p w14:paraId="779E425D" w14:textId="422120EC" w:rsidR="00412549" w:rsidRDefault="00D64AB1" w:rsidP="00DA3EB1">
      <w:pPr>
        <w:pStyle w:val="2rove"/>
      </w:pPr>
      <w:r w:rsidRPr="00DA3EB1">
        <w:t>Způsobilými</w:t>
      </w:r>
      <w:r w:rsidRPr="00335092">
        <w:rPr>
          <w:b/>
        </w:rPr>
        <w:t xml:space="preserve"> výdaji</w:t>
      </w:r>
      <w:r w:rsidRPr="00D64AB1">
        <w:t xml:space="preserve"> jsou proplacená plnění, jež souvisejí s účelem, na který je dotace poskytnuta, a vyhovují zásadám účelnosti, efektivnosti a hospodárnosti podle zákona č.</w:t>
      </w:r>
      <w:r w:rsidR="005B3FE5">
        <w:t> </w:t>
      </w:r>
      <w:r w:rsidRPr="00D64AB1">
        <w:t>320/2001</w:t>
      </w:r>
      <w:r w:rsidR="005B3FE5">
        <w:t> </w:t>
      </w:r>
      <w:r w:rsidRPr="00D64AB1">
        <w:t>Sb., o</w:t>
      </w:r>
      <w:r w:rsidR="007050C7">
        <w:t> </w:t>
      </w:r>
      <w:r w:rsidRPr="00D64AB1">
        <w:t xml:space="preserve">finanční kontrole, ve znění pozdějších předpisů. </w:t>
      </w:r>
    </w:p>
    <w:p w14:paraId="1D2599ED" w14:textId="4DE9B365" w:rsidR="00412549" w:rsidRPr="008C54BB" w:rsidRDefault="00412549" w:rsidP="00412549">
      <w:pPr>
        <w:spacing w:before="60" w:after="0" w:line="240" w:lineRule="auto"/>
        <w:ind w:left="567"/>
        <w:jc w:val="both"/>
        <w:rPr>
          <w:rFonts w:cs="Arial"/>
          <w:b/>
          <w:smallCaps/>
        </w:rPr>
      </w:pPr>
      <w:r>
        <w:rPr>
          <w:rFonts w:cs="Arial"/>
          <w:szCs w:val="20"/>
        </w:rPr>
        <w:t xml:space="preserve">Způsobilé výdaje </w:t>
      </w:r>
      <w:r>
        <w:t xml:space="preserve">RP11-24DT2 </w:t>
      </w:r>
      <w:r>
        <w:rPr>
          <w:rFonts w:cs="Arial"/>
          <w:szCs w:val="20"/>
        </w:rPr>
        <w:t>jsou v</w:t>
      </w:r>
      <w:r w:rsidRPr="008C54BB">
        <w:rPr>
          <w:rFonts w:cs="Arial"/>
          <w:szCs w:val="20"/>
        </w:rPr>
        <w:t>ýdaje na</w:t>
      </w:r>
      <w:r>
        <w:rPr>
          <w:rFonts w:cs="Arial"/>
          <w:szCs w:val="20"/>
        </w:rPr>
        <w:t xml:space="preserve"> </w:t>
      </w:r>
      <w:r w:rsidRPr="008C54BB">
        <w:rPr>
          <w:rFonts w:cs="Arial"/>
          <w:szCs w:val="20"/>
        </w:rPr>
        <w:t xml:space="preserve">dodávky zboží a služeb spojených </w:t>
      </w:r>
      <w:r w:rsidRPr="00A60A6B">
        <w:rPr>
          <w:rFonts w:cs="Arial"/>
          <w:b/>
          <w:szCs w:val="20"/>
        </w:rPr>
        <w:t>s</w:t>
      </w:r>
      <w:r w:rsidRPr="008C54BB">
        <w:rPr>
          <w:rFonts w:cs="Arial"/>
          <w:szCs w:val="20"/>
        </w:rPr>
        <w:t> </w:t>
      </w:r>
      <w:r w:rsidRPr="00A60A6B">
        <w:rPr>
          <w:rFonts w:cs="Arial"/>
          <w:b/>
          <w:szCs w:val="20"/>
        </w:rPr>
        <w:t>provozem dětského dopravního hřiště</w:t>
      </w:r>
      <w:r w:rsidR="00DA3EB1">
        <w:rPr>
          <w:rFonts w:cs="Arial"/>
          <w:b/>
          <w:szCs w:val="20"/>
        </w:rPr>
        <w:t>,</w:t>
      </w:r>
      <w:r>
        <w:rPr>
          <w:rFonts w:cs="Arial"/>
          <w:szCs w:val="20"/>
        </w:rPr>
        <w:t xml:space="preserve"> a </w:t>
      </w:r>
      <w:r w:rsidRPr="008C54BB">
        <w:rPr>
          <w:rFonts w:cs="Arial"/>
          <w:szCs w:val="20"/>
        </w:rPr>
        <w:t xml:space="preserve">výdaje na dodávky zboží a služeb spojených </w:t>
      </w:r>
      <w:r w:rsidRPr="00A60A6B">
        <w:rPr>
          <w:rFonts w:cs="Arial"/>
          <w:b/>
          <w:szCs w:val="20"/>
        </w:rPr>
        <w:t>s preventivně informačními, vzdělávacími a volnočasovými aktivitami</w:t>
      </w:r>
      <w:r>
        <w:rPr>
          <w:rFonts w:cs="Arial"/>
          <w:b/>
          <w:szCs w:val="20"/>
        </w:rPr>
        <w:t>,</w:t>
      </w:r>
      <w:r w:rsidRPr="00A60A6B">
        <w:rPr>
          <w:rFonts w:cs="Arial"/>
          <w:b/>
          <w:szCs w:val="20"/>
        </w:rPr>
        <w:t xml:space="preserve"> realizovanými na dětském dopravním hřišti</w:t>
      </w:r>
      <w:r>
        <w:rPr>
          <w:rFonts w:cs="Arial"/>
          <w:b/>
          <w:szCs w:val="20"/>
        </w:rPr>
        <w:t>,</w:t>
      </w:r>
      <w:r w:rsidRPr="00A60A6B">
        <w:rPr>
          <w:rFonts w:cs="Arial"/>
          <w:b/>
          <w:szCs w:val="20"/>
        </w:rPr>
        <w:t xml:space="preserve"> se zaměřením na oblast bezpečnosti silničního provozu</w:t>
      </w:r>
      <w:r>
        <w:rPr>
          <w:rFonts w:cs="Arial"/>
          <w:b/>
          <w:szCs w:val="20"/>
        </w:rPr>
        <w:t>:</w:t>
      </w:r>
    </w:p>
    <w:p w14:paraId="468EDF3B" w14:textId="77777777" w:rsidR="00412549" w:rsidRPr="008C54BB" w:rsidRDefault="00412549" w:rsidP="00412549">
      <w:pPr>
        <w:pStyle w:val="Odstavecseseznamem"/>
        <w:numPr>
          <w:ilvl w:val="0"/>
          <w:numId w:val="24"/>
        </w:numPr>
        <w:tabs>
          <w:tab w:val="clear" w:pos="644"/>
          <w:tab w:val="num" w:pos="1086"/>
        </w:tabs>
        <w:spacing w:before="120" w:after="0" w:line="240" w:lineRule="auto"/>
        <w:ind w:left="1082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8C54BB">
        <w:rPr>
          <w:rFonts w:ascii="Arial" w:hAnsi="Arial" w:cs="Arial"/>
          <w:sz w:val="20"/>
          <w:szCs w:val="20"/>
        </w:rPr>
        <w:t xml:space="preserve">sobní výdaje související s realizací projektu </w:t>
      </w:r>
      <w:r>
        <w:rPr>
          <w:rFonts w:ascii="Arial" w:hAnsi="Arial" w:cs="Arial"/>
          <w:sz w:val="20"/>
          <w:szCs w:val="20"/>
        </w:rPr>
        <w:t xml:space="preserve">osob </w:t>
      </w:r>
      <w:r w:rsidRPr="008C54BB">
        <w:rPr>
          <w:rFonts w:ascii="Arial" w:hAnsi="Arial" w:cs="Arial"/>
          <w:sz w:val="20"/>
          <w:szCs w:val="20"/>
        </w:rPr>
        <w:t>(platy, mzdy, odměny z dohod mimo pracovní poměr, zákonné odvody na sociální a zdravotní pojištění hrazené zaměstnavatelem, případně další zákonná pojišt</w:t>
      </w:r>
      <w:r>
        <w:rPr>
          <w:rFonts w:ascii="Arial" w:hAnsi="Arial" w:cs="Arial"/>
          <w:sz w:val="20"/>
          <w:szCs w:val="20"/>
        </w:rPr>
        <w:t xml:space="preserve">ění a zákonné odvody a náhrady), </w:t>
      </w:r>
      <w:r w:rsidRPr="008C54BB">
        <w:rPr>
          <w:rFonts w:ascii="Arial" w:hAnsi="Arial" w:cs="Arial"/>
          <w:sz w:val="20"/>
          <w:szCs w:val="20"/>
        </w:rPr>
        <w:t>podílejících se na organizačním zajištění preventivně informačních, vzdělávacích a volnočasových aktivit včetně zákonných odvodů a osob zajišťujících provoz dětského dopravního hřiště, a to maximálně:</w:t>
      </w:r>
    </w:p>
    <w:p w14:paraId="7216B4DF" w14:textId="77777777" w:rsidR="00412549" w:rsidRPr="00392F14" w:rsidRDefault="00412549" w:rsidP="00412549">
      <w:pPr>
        <w:pStyle w:val="Odstavecseseznamem"/>
        <w:numPr>
          <w:ilvl w:val="2"/>
          <w:numId w:val="24"/>
        </w:numPr>
        <w:tabs>
          <w:tab w:val="clear" w:pos="2087"/>
          <w:tab w:val="num" w:pos="1803"/>
        </w:tabs>
        <w:spacing w:before="120" w:after="0" w:line="240" w:lineRule="auto"/>
        <w:ind w:left="1258" w:hanging="181"/>
        <w:contextualSpacing w:val="0"/>
        <w:jc w:val="both"/>
        <w:rPr>
          <w:rFonts w:ascii="Arial" w:hAnsi="Arial" w:cs="Arial"/>
          <w:color w:val="FF0000"/>
          <w:sz w:val="20"/>
          <w:szCs w:val="20"/>
        </w:rPr>
      </w:pPr>
      <w:r w:rsidRPr="00392F14">
        <w:rPr>
          <w:rFonts w:ascii="Arial" w:hAnsi="Arial" w:cs="Arial"/>
          <w:sz w:val="20"/>
          <w:szCs w:val="20"/>
        </w:rPr>
        <w:t xml:space="preserve">lektor BESIP na dětském dopravním hřišti (dále jen „DDH“) – max. hrubá hodinová sazba 318 Kč/hod. </w:t>
      </w:r>
    </w:p>
    <w:p w14:paraId="6C25B211" w14:textId="77777777" w:rsidR="00412549" w:rsidRPr="00392F14" w:rsidRDefault="00412549" w:rsidP="00412549">
      <w:pPr>
        <w:pStyle w:val="Odstavecseseznamem"/>
        <w:numPr>
          <w:ilvl w:val="2"/>
          <w:numId w:val="24"/>
        </w:numPr>
        <w:tabs>
          <w:tab w:val="clear" w:pos="2087"/>
          <w:tab w:val="num" w:pos="1803"/>
        </w:tabs>
        <w:spacing w:before="120" w:after="0" w:line="240" w:lineRule="auto"/>
        <w:ind w:left="1258" w:hanging="181"/>
        <w:contextualSpacing w:val="0"/>
        <w:jc w:val="both"/>
        <w:rPr>
          <w:rFonts w:ascii="Arial" w:hAnsi="Arial" w:cs="Arial"/>
          <w:color w:val="FF0000"/>
          <w:sz w:val="20"/>
          <w:szCs w:val="20"/>
        </w:rPr>
      </w:pPr>
      <w:r w:rsidRPr="00B74B34">
        <w:rPr>
          <w:rFonts w:ascii="Arial" w:hAnsi="Arial" w:cs="Arial"/>
          <w:sz w:val="20"/>
          <w:szCs w:val="20"/>
        </w:rPr>
        <w:t xml:space="preserve">úklid – max. hrubá hodinová sazba </w:t>
      </w:r>
      <w:r w:rsidRPr="00392F14">
        <w:rPr>
          <w:rFonts w:ascii="Arial" w:hAnsi="Arial" w:cs="Arial"/>
          <w:sz w:val="20"/>
          <w:szCs w:val="20"/>
        </w:rPr>
        <w:t xml:space="preserve">152 Kč/hod. </w:t>
      </w:r>
    </w:p>
    <w:p w14:paraId="7D2D151B" w14:textId="77777777" w:rsidR="00412549" w:rsidRPr="00392F14" w:rsidRDefault="00412549" w:rsidP="00412549">
      <w:pPr>
        <w:pStyle w:val="Odstavecseseznamem"/>
        <w:numPr>
          <w:ilvl w:val="2"/>
          <w:numId w:val="24"/>
        </w:numPr>
        <w:tabs>
          <w:tab w:val="clear" w:pos="2087"/>
          <w:tab w:val="num" w:pos="1803"/>
        </w:tabs>
        <w:spacing w:before="120" w:after="0" w:line="240" w:lineRule="auto"/>
        <w:ind w:left="1258" w:hanging="181"/>
        <w:contextualSpacing w:val="0"/>
        <w:jc w:val="both"/>
        <w:rPr>
          <w:rFonts w:ascii="Arial" w:hAnsi="Arial" w:cs="Arial"/>
          <w:color w:val="FF0000"/>
          <w:sz w:val="20"/>
          <w:szCs w:val="20"/>
        </w:rPr>
      </w:pPr>
      <w:r w:rsidRPr="00B74B34">
        <w:rPr>
          <w:rFonts w:ascii="Arial" w:hAnsi="Arial" w:cs="Arial"/>
          <w:sz w:val="20"/>
          <w:szCs w:val="20"/>
        </w:rPr>
        <w:t xml:space="preserve">správce </w:t>
      </w:r>
      <w:r>
        <w:rPr>
          <w:rFonts w:ascii="Arial" w:hAnsi="Arial" w:cs="Arial"/>
          <w:sz w:val="20"/>
          <w:szCs w:val="20"/>
        </w:rPr>
        <w:t>DDH</w:t>
      </w:r>
      <w:r w:rsidRPr="00B74B34">
        <w:rPr>
          <w:rFonts w:ascii="Arial" w:hAnsi="Arial" w:cs="Arial"/>
          <w:sz w:val="20"/>
          <w:szCs w:val="20"/>
        </w:rPr>
        <w:t xml:space="preserve"> – max. hrubá hodinová </w:t>
      </w:r>
      <w:r w:rsidRPr="00392F14">
        <w:rPr>
          <w:rFonts w:ascii="Arial" w:hAnsi="Arial" w:cs="Arial"/>
          <w:sz w:val="20"/>
          <w:szCs w:val="20"/>
        </w:rPr>
        <w:t xml:space="preserve">sazba 186 Kč/hod. </w:t>
      </w:r>
    </w:p>
    <w:p w14:paraId="458FB268" w14:textId="77777777" w:rsidR="00412549" w:rsidRPr="00392F14" w:rsidRDefault="00412549" w:rsidP="00412549">
      <w:pPr>
        <w:pStyle w:val="Odstavecseseznamem"/>
        <w:numPr>
          <w:ilvl w:val="2"/>
          <w:numId w:val="24"/>
        </w:numPr>
        <w:tabs>
          <w:tab w:val="clear" w:pos="2087"/>
          <w:tab w:val="num" w:pos="1803"/>
        </w:tabs>
        <w:spacing w:before="120" w:after="0" w:line="240" w:lineRule="auto"/>
        <w:ind w:left="1258" w:hanging="181"/>
        <w:contextualSpacing w:val="0"/>
        <w:jc w:val="both"/>
        <w:rPr>
          <w:rFonts w:ascii="Arial" w:hAnsi="Arial" w:cs="Arial"/>
          <w:color w:val="FF0000"/>
          <w:sz w:val="20"/>
          <w:szCs w:val="20"/>
        </w:rPr>
      </w:pPr>
      <w:r w:rsidRPr="00B74B34">
        <w:rPr>
          <w:rFonts w:ascii="Arial" w:hAnsi="Arial" w:cs="Arial"/>
          <w:sz w:val="20"/>
          <w:szCs w:val="20"/>
        </w:rPr>
        <w:t xml:space="preserve">dohled na DDH – max. hrubá hodinová </w:t>
      </w:r>
      <w:r w:rsidRPr="00392F14">
        <w:rPr>
          <w:rFonts w:ascii="Arial" w:hAnsi="Arial" w:cs="Arial"/>
          <w:sz w:val="20"/>
          <w:szCs w:val="20"/>
        </w:rPr>
        <w:t>sazba 204 Kč/hod</w:t>
      </w:r>
      <w:r w:rsidRPr="00392F14">
        <w:rPr>
          <w:rFonts w:ascii="Arial" w:hAnsi="Arial" w:cs="Arial"/>
          <w:color w:val="FF0000"/>
          <w:sz w:val="20"/>
          <w:szCs w:val="20"/>
        </w:rPr>
        <w:t xml:space="preserve">. </w:t>
      </w:r>
    </w:p>
    <w:p w14:paraId="34BC1487" w14:textId="77777777" w:rsidR="00412549" w:rsidRPr="00392F14" w:rsidRDefault="00412549" w:rsidP="00412549">
      <w:pPr>
        <w:pStyle w:val="Odstavecseseznamem"/>
        <w:numPr>
          <w:ilvl w:val="2"/>
          <w:numId w:val="24"/>
        </w:numPr>
        <w:tabs>
          <w:tab w:val="clear" w:pos="2087"/>
          <w:tab w:val="num" w:pos="1803"/>
        </w:tabs>
        <w:spacing w:before="120" w:after="0" w:line="240" w:lineRule="auto"/>
        <w:ind w:left="1258" w:hanging="181"/>
        <w:contextualSpacing w:val="0"/>
        <w:jc w:val="both"/>
        <w:rPr>
          <w:rFonts w:ascii="Arial" w:hAnsi="Arial" w:cs="Arial"/>
          <w:color w:val="FF0000"/>
          <w:sz w:val="20"/>
          <w:szCs w:val="20"/>
        </w:rPr>
      </w:pPr>
      <w:r w:rsidRPr="00B74B34">
        <w:rPr>
          <w:rFonts w:ascii="Arial" w:hAnsi="Arial" w:cs="Arial"/>
          <w:sz w:val="20"/>
          <w:szCs w:val="20"/>
        </w:rPr>
        <w:t xml:space="preserve">údržba zeleně a zahradnické práce – max. hrubá hodinová </w:t>
      </w:r>
      <w:r w:rsidRPr="00392F14">
        <w:rPr>
          <w:rFonts w:ascii="Arial" w:hAnsi="Arial" w:cs="Arial"/>
          <w:sz w:val="20"/>
          <w:szCs w:val="20"/>
        </w:rPr>
        <w:t xml:space="preserve">sazba 175 Kč/hod. </w:t>
      </w:r>
    </w:p>
    <w:p w14:paraId="2E6C433B" w14:textId="77777777" w:rsidR="00412549" w:rsidRDefault="00412549" w:rsidP="00412549">
      <w:pPr>
        <w:pStyle w:val="Odstavecseseznamem"/>
        <w:numPr>
          <w:ilvl w:val="0"/>
          <w:numId w:val="24"/>
        </w:numPr>
        <w:tabs>
          <w:tab w:val="clear" w:pos="644"/>
          <w:tab w:val="num" w:pos="1086"/>
        </w:tabs>
        <w:spacing w:before="120" w:after="0" w:line="240" w:lineRule="auto"/>
        <w:ind w:left="1086"/>
        <w:contextualSpacing w:val="0"/>
        <w:jc w:val="both"/>
        <w:rPr>
          <w:rFonts w:ascii="Arial" w:hAnsi="Arial" w:cs="Arial"/>
          <w:sz w:val="20"/>
          <w:szCs w:val="20"/>
        </w:rPr>
      </w:pPr>
      <w:r w:rsidRPr="00392F14">
        <w:rPr>
          <w:rFonts w:ascii="Arial" w:hAnsi="Arial" w:cs="Arial"/>
          <w:sz w:val="20"/>
          <w:szCs w:val="20"/>
        </w:rPr>
        <w:t>cestovní náhrady související s realizací projektu (náhrada prokázaných jízdních výdajů</w:t>
      </w:r>
      <w:r w:rsidRPr="008C54BB">
        <w:rPr>
          <w:rFonts w:ascii="Arial" w:hAnsi="Arial" w:cs="Arial"/>
          <w:sz w:val="20"/>
          <w:szCs w:val="20"/>
        </w:rPr>
        <w:t xml:space="preserve"> osob podílejících se na realizaci projektu, ubytování, stravné, nutné vedlejší výdaje)</w:t>
      </w:r>
      <w:r>
        <w:rPr>
          <w:rFonts w:ascii="Arial" w:hAnsi="Arial" w:cs="Arial"/>
          <w:sz w:val="20"/>
          <w:szCs w:val="20"/>
        </w:rPr>
        <w:t>,</w:t>
      </w:r>
    </w:p>
    <w:p w14:paraId="0A5BED27" w14:textId="77777777" w:rsidR="00412549" w:rsidRPr="00453520" w:rsidRDefault="00412549" w:rsidP="00412549">
      <w:pPr>
        <w:pStyle w:val="Odstavecseseznamem"/>
        <w:numPr>
          <w:ilvl w:val="1"/>
          <w:numId w:val="24"/>
        </w:numPr>
        <w:tabs>
          <w:tab w:val="clear" w:pos="1353"/>
          <w:tab w:val="num" w:pos="1069"/>
        </w:tabs>
        <w:spacing w:before="60" w:after="0" w:line="240" w:lineRule="auto"/>
        <w:ind w:left="106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nákup </w:t>
      </w:r>
      <w:r w:rsidRPr="00453520">
        <w:rPr>
          <w:rFonts w:ascii="Arial" w:hAnsi="Arial" w:cs="Arial"/>
          <w:sz w:val="20"/>
          <w:szCs w:val="20"/>
        </w:rPr>
        <w:t>zařízení</w:t>
      </w:r>
      <w:r>
        <w:rPr>
          <w:rFonts w:ascii="Arial" w:hAnsi="Arial" w:cs="Arial"/>
          <w:sz w:val="20"/>
          <w:szCs w:val="20"/>
        </w:rPr>
        <w:t>,</w:t>
      </w:r>
      <w:r w:rsidRPr="00453520">
        <w:rPr>
          <w:rFonts w:ascii="Arial" w:hAnsi="Arial" w:cs="Arial"/>
          <w:sz w:val="20"/>
          <w:szCs w:val="20"/>
        </w:rPr>
        <w:t xml:space="preserve"> související s realizací projektu</w:t>
      </w:r>
      <w:r>
        <w:rPr>
          <w:rFonts w:ascii="Arial" w:hAnsi="Arial" w:cs="Arial"/>
          <w:sz w:val="20"/>
          <w:szCs w:val="20"/>
        </w:rPr>
        <w:t>,</w:t>
      </w:r>
      <w:r w:rsidRPr="00453520">
        <w:rPr>
          <w:rFonts w:ascii="Arial" w:hAnsi="Arial" w:cs="Arial"/>
          <w:sz w:val="20"/>
          <w:szCs w:val="20"/>
        </w:rPr>
        <w:t xml:space="preserve"> s dobou použitelnosti delší než 1 rok:</w:t>
      </w:r>
    </w:p>
    <w:p w14:paraId="03A5A5EC" w14:textId="77777777" w:rsidR="00412549" w:rsidRPr="00453520" w:rsidRDefault="00412549" w:rsidP="00412549">
      <w:pPr>
        <w:pStyle w:val="Odstavecseseznamem"/>
        <w:numPr>
          <w:ilvl w:val="0"/>
          <w:numId w:val="30"/>
        </w:numPr>
        <w:spacing w:before="60" w:after="0" w:line="240" w:lineRule="auto"/>
        <w:ind w:left="1492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zařízení, jehož ocenění nepřevyšuje částku</w:t>
      </w:r>
      <w:r w:rsidRPr="00453520">
        <w:rPr>
          <w:rFonts w:ascii="Arial" w:hAnsi="Arial" w:cs="Arial"/>
          <w:sz w:val="20"/>
          <w:szCs w:val="20"/>
        </w:rPr>
        <w:t xml:space="preserve"> 40 000 Kč (drobný dlouhodobý hmotný majetek)</w:t>
      </w:r>
    </w:p>
    <w:p w14:paraId="04DAFD6B" w14:textId="77777777" w:rsidR="00412549" w:rsidRPr="00453520" w:rsidRDefault="00412549" w:rsidP="00412549">
      <w:pPr>
        <w:pStyle w:val="Odstavecseseznamem"/>
        <w:numPr>
          <w:ilvl w:val="0"/>
          <w:numId w:val="30"/>
        </w:numPr>
        <w:spacing w:before="60" w:after="0" w:line="240" w:lineRule="auto"/>
        <w:ind w:left="1492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zařízení, jehož ocenění nepřevyšuje částku</w:t>
      </w:r>
      <w:r w:rsidRPr="00453520">
        <w:rPr>
          <w:rFonts w:ascii="Arial" w:hAnsi="Arial" w:cs="Arial"/>
          <w:sz w:val="20"/>
          <w:szCs w:val="20"/>
        </w:rPr>
        <w:t xml:space="preserve"> 60 000 Kč (dlouhodobý nehmotný majetek),</w:t>
      </w:r>
    </w:p>
    <w:p w14:paraId="6038AB90" w14:textId="77777777" w:rsidR="00412549" w:rsidRPr="00453520" w:rsidRDefault="00412549" w:rsidP="00412549">
      <w:pPr>
        <w:pStyle w:val="Odstavecseseznamem"/>
        <w:numPr>
          <w:ilvl w:val="1"/>
          <w:numId w:val="24"/>
        </w:numPr>
        <w:tabs>
          <w:tab w:val="clear" w:pos="1353"/>
          <w:tab w:val="num" w:pos="1069"/>
        </w:tabs>
        <w:spacing w:before="60" w:after="0" w:line="240" w:lineRule="auto"/>
        <w:ind w:left="1069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53520">
        <w:rPr>
          <w:rFonts w:ascii="Arial" w:hAnsi="Arial" w:cs="Arial"/>
          <w:sz w:val="20"/>
          <w:szCs w:val="20"/>
        </w:rPr>
        <w:t>nájem zařízení</w:t>
      </w:r>
      <w:r>
        <w:rPr>
          <w:rFonts w:ascii="Arial" w:hAnsi="Arial" w:cs="Arial"/>
          <w:sz w:val="20"/>
          <w:szCs w:val="20"/>
        </w:rPr>
        <w:t>/</w:t>
      </w:r>
      <w:r w:rsidRPr="00453520">
        <w:rPr>
          <w:rFonts w:ascii="Arial" w:hAnsi="Arial" w:cs="Arial"/>
          <w:sz w:val="20"/>
          <w:szCs w:val="20"/>
        </w:rPr>
        <w:t xml:space="preserve">operativní leasing, </w:t>
      </w:r>
      <w:r w:rsidRPr="008C54BB">
        <w:rPr>
          <w:rFonts w:ascii="Arial" w:hAnsi="Arial" w:cs="Arial"/>
          <w:sz w:val="20"/>
          <w:szCs w:val="20"/>
        </w:rPr>
        <w:t>sou</w:t>
      </w:r>
      <w:r>
        <w:rPr>
          <w:rFonts w:ascii="Arial" w:hAnsi="Arial" w:cs="Arial"/>
          <w:sz w:val="20"/>
          <w:szCs w:val="20"/>
        </w:rPr>
        <w:t xml:space="preserve">visející s realizací </w:t>
      </w:r>
      <w:proofErr w:type="gramStart"/>
      <w:r>
        <w:rPr>
          <w:rFonts w:ascii="Arial" w:hAnsi="Arial" w:cs="Arial"/>
          <w:sz w:val="20"/>
          <w:szCs w:val="20"/>
        </w:rPr>
        <w:t>projektu,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453520">
        <w:rPr>
          <w:rFonts w:ascii="Arial" w:hAnsi="Arial" w:cs="Arial"/>
          <w:sz w:val="20"/>
          <w:szCs w:val="20"/>
        </w:rPr>
        <w:t>apod.,</w:t>
      </w:r>
    </w:p>
    <w:p w14:paraId="791AAE44" w14:textId="77777777" w:rsidR="00412549" w:rsidRDefault="00412549" w:rsidP="00412549">
      <w:pPr>
        <w:pStyle w:val="Odstavecseseznamem"/>
        <w:numPr>
          <w:ilvl w:val="0"/>
          <w:numId w:val="24"/>
        </w:numPr>
        <w:tabs>
          <w:tab w:val="clear" w:pos="644"/>
          <w:tab w:val="num" w:pos="1086"/>
        </w:tabs>
        <w:spacing w:before="120" w:after="0" w:line="240" w:lineRule="auto"/>
        <w:ind w:left="108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CB18BA">
        <w:rPr>
          <w:rFonts w:ascii="Arial" w:hAnsi="Arial" w:cs="Arial"/>
          <w:sz w:val="20"/>
          <w:szCs w:val="20"/>
        </w:rPr>
        <w:t xml:space="preserve">potřební zboží a materiál související s realizací projektu (pořízení majetku s dobou použitelnosti kratší než 1 rok, který </w:t>
      </w:r>
      <w:proofErr w:type="gramStart"/>
      <w:r w:rsidRPr="00CB18BA">
        <w:rPr>
          <w:rFonts w:ascii="Arial" w:hAnsi="Arial" w:cs="Arial"/>
          <w:sz w:val="20"/>
          <w:szCs w:val="20"/>
        </w:rPr>
        <w:t>slouží</w:t>
      </w:r>
      <w:proofErr w:type="gramEnd"/>
      <w:r w:rsidRPr="00CB18BA">
        <w:rPr>
          <w:rFonts w:ascii="Arial" w:hAnsi="Arial" w:cs="Arial"/>
          <w:sz w:val="20"/>
          <w:szCs w:val="20"/>
        </w:rPr>
        <w:t xml:space="preserve"> k zajištění realizace akce nebo aktivity)</w:t>
      </w:r>
      <w:r>
        <w:rPr>
          <w:rFonts w:ascii="Arial" w:hAnsi="Arial" w:cs="Arial"/>
          <w:sz w:val="20"/>
          <w:szCs w:val="20"/>
        </w:rPr>
        <w:t>,</w:t>
      </w:r>
    </w:p>
    <w:p w14:paraId="0F9C69AE" w14:textId="77777777" w:rsidR="00412549" w:rsidRDefault="00412549" w:rsidP="00412549">
      <w:pPr>
        <w:pStyle w:val="Odstavecseseznamem"/>
        <w:numPr>
          <w:ilvl w:val="0"/>
          <w:numId w:val="24"/>
        </w:numPr>
        <w:tabs>
          <w:tab w:val="clear" w:pos="644"/>
          <w:tab w:val="num" w:pos="1086"/>
        </w:tabs>
        <w:spacing w:before="120" w:after="0" w:line="240" w:lineRule="auto"/>
        <w:ind w:left="108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CB18BA">
        <w:rPr>
          <w:rFonts w:ascii="Arial" w:hAnsi="Arial" w:cs="Arial"/>
          <w:sz w:val="20"/>
          <w:szCs w:val="20"/>
        </w:rPr>
        <w:t>ákup služeb pro provoz DDH (např.</w:t>
      </w:r>
      <w:r>
        <w:rPr>
          <w:rFonts w:ascii="Arial" w:hAnsi="Arial" w:cs="Arial"/>
          <w:sz w:val="20"/>
          <w:szCs w:val="20"/>
        </w:rPr>
        <w:t xml:space="preserve"> </w:t>
      </w:r>
      <w:r w:rsidRPr="00CB18BA">
        <w:rPr>
          <w:rFonts w:ascii="Arial" w:hAnsi="Arial" w:cs="Arial"/>
          <w:sz w:val="20"/>
          <w:szCs w:val="20"/>
        </w:rPr>
        <w:t xml:space="preserve">nákup služeb lektora, správa hřiště, zabezpečení, </w:t>
      </w:r>
      <w:proofErr w:type="gramStart"/>
      <w:r w:rsidRPr="00CB18BA">
        <w:rPr>
          <w:rFonts w:ascii="Arial" w:hAnsi="Arial" w:cs="Arial"/>
          <w:sz w:val="20"/>
          <w:szCs w:val="20"/>
        </w:rPr>
        <w:t>úklid,</w:t>
      </w:r>
      <w:proofErr w:type="gramEnd"/>
      <w:r w:rsidRPr="00CB18BA">
        <w:rPr>
          <w:rFonts w:ascii="Arial" w:hAnsi="Arial" w:cs="Arial"/>
          <w:sz w:val="20"/>
          <w:szCs w:val="20"/>
        </w:rPr>
        <w:t xml:space="preserve"> apod.)</w:t>
      </w:r>
      <w:r>
        <w:rPr>
          <w:rFonts w:ascii="Arial" w:hAnsi="Arial" w:cs="Arial"/>
          <w:sz w:val="20"/>
          <w:szCs w:val="20"/>
        </w:rPr>
        <w:t>.</w:t>
      </w:r>
    </w:p>
    <w:p w14:paraId="7E8EFF2A" w14:textId="77777777" w:rsidR="00412549" w:rsidRDefault="00412549" w:rsidP="00412549">
      <w:pPr>
        <w:pStyle w:val="Odstavecseseznamem"/>
        <w:numPr>
          <w:ilvl w:val="0"/>
          <w:numId w:val="24"/>
        </w:numPr>
        <w:tabs>
          <w:tab w:val="clear" w:pos="644"/>
          <w:tab w:val="num" w:pos="1086"/>
        </w:tabs>
        <w:spacing w:before="120" w:after="0" w:line="240" w:lineRule="auto"/>
        <w:ind w:left="108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opravy a údržba DDH,</w:t>
      </w:r>
    </w:p>
    <w:p w14:paraId="4EDFEEFC" w14:textId="77777777" w:rsidR="00412549" w:rsidRDefault="00412549" w:rsidP="00412549">
      <w:pPr>
        <w:pStyle w:val="Odstavecseseznamem"/>
        <w:numPr>
          <w:ilvl w:val="0"/>
          <w:numId w:val="24"/>
        </w:numPr>
        <w:tabs>
          <w:tab w:val="clear" w:pos="644"/>
          <w:tab w:val="num" w:pos="1086"/>
        </w:tabs>
        <w:spacing w:before="120" w:after="0" w:line="240" w:lineRule="auto"/>
        <w:ind w:left="108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CB18BA">
        <w:rPr>
          <w:rFonts w:ascii="Arial" w:hAnsi="Arial" w:cs="Arial"/>
          <w:sz w:val="20"/>
          <w:szCs w:val="20"/>
        </w:rPr>
        <w:t xml:space="preserve">potřeba vody, paliv a energie, svoz </w:t>
      </w:r>
      <w:r>
        <w:rPr>
          <w:rFonts w:ascii="Arial" w:hAnsi="Arial" w:cs="Arial"/>
          <w:sz w:val="20"/>
          <w:szCs w:val="20"/>
        </w:rPr>
        <w:t xml:space="preserve">komunálního </w:t>
      </w:r>
      <w:proofErr w:type="gramStart"/>
      <w:r>
        <w:rPr>
          <w:rFonts w:ascii="Arial" w:hAnsi="Arial" w:cs="Arial"/>
          <w:sz w:val="20"/>
          <w:szCs w:val="20"/>
        </w:rPr>
        <w:t>odpadu</w:t>
      </w:r>
      <w:r w:rsidRPr="00CB18BA">
        <w:rPr>
          <w:rFonts w:ascii="Arial" w:hAnsi="Arial" w:cs="Arial"/>
          <w:sz w:val="20"/>
          <w:szCs w:val="20"/>
        </w:rPr>
        <w:t>,</w:t>
      </w:r>
      <w:proofErr w:type="gramEnd"/>
      <w:r w:rsidRPr="00CB18BA">
        <w:rPr>
          <w:rFonts w:ascii="Arial" w:hAnsi="Arial" w:cs="Arial"/>
          <w:sz w:val="20"/>
          <w:szCs w:val="20"/>
        </w:rPr>
        <w:t xml:space="preserve"> apod.</w:t>
      </w:r>
      <w:r>
        <w:rPr>
          <w:rFonts w:ascii="Arial" w:hAnsi="Arial" w:cs="Arial"/>
          <w:sz w:val="20"/>
          <w:szCs w:val="20"/>
        </w:rPr>
        <w:t>,</w:t>
      </w:r>
    </w:p>
    <w:p w14:paraId="7FE015C8" w14:textId="77777777" w:rsidR="00412549" w:rsidRDefault="00412549" w:rsidP="00412549">
      <w:pPr>
        <w:pStyle w:val="Odstavecseseznamem"/>
        <w:numPr>
          <w:ilvl w:val="0"/>
          <w:numId w:val="24"/>
        </w:numPr>
        <w:tabs>
          <w:tab w:val="clear" w:pos="644"/>
          <w:tab w:val="num" w:pos="1086"/>
        </w:tabs>
        <w:spacing w:before="120" w:after="0" w:line="240" w:lineRule="auto"/>
        <w:ind w:left="108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CB18BA">
        <w:rPr>
          <w:rFonts w:ascii="Arial" w:hAnsi="Arial" w:cs="Arial"/>
          <w:sz w:val="20"/>
          <w:szCs w:val="20"/>
        </w:rPr>
        <w:t xml:space="preserve">estovní </w:t>
      </w:r>
      <w:proofErr w:type="gramStart"/>
      <w:r w:rsidRPr="00CB18BA">
        <w:rPr>
          <w:rFonts w:ascii="Arial" w:hAnsi="Arial" w:cs="Arial"/>
          <w:sz w:val="20"/>
          <w:szCs w:val="20"/>
        </w:rPr>
        <w:t>náhrady - účastníci</w:t>
      </w:r>
      <w:proofErr w:type="gramEnd"/>
      <w:r w:rsidRPr="00CB18BA">
        <w:rPr>
          <w:rFonts w:ascii="Arial" w:hAnsi="Arial" w:cs="Arial"/>
          <w:sz w:val="20"/>
          <w:szCs w:val="20"/>
        </w:rPr>
        <w:t xml:space="preserve"> akcí (jízdní výdaje, ubytování, stravování)</w:t>
      </w:r>
      <w:r>
        <w:rPr>
          <w:rFonts w:ascii="Arial" w:hAnsi="Arial" w:cs="Arial"/>
          <w:sz w:val="20"/>
          <w:szCs w:val="20"/>
        </w:rPr>
        <w:t>.</w:t>
      </w:r>
    </w:p>
    <w:p w14:paraId="24C77063" w14:textId="77F4DDB3" w:rsidR="00B7463A" w:rsidRDefault="00EA1D72" w:rsidP="00412549">
      <w:pPr>
        <w:pStyle w:val="2rove"/>
        <w:numPr>
          <w:ilvl w:val="0"/>
          <w:numId w:val="0"/>
        </w:numPr>
        <w:ind w:left="567"/>
      </w:pPr>
      <w:r w:rsidRPr="008E7B6E">
        <w:t xml:space="preserve">Způsobilé výdaje musí příjemci vzniknout v době realizace </w:t>
      </w:r>
      <w:r>
        <w:t>a</w:t>
      </w:r>
      <w:r w:rsidR="00B007CA">
        <w:t xml:space="preserve"> </w:t>
      </w:r>
      <w:r w:rsidR="00D143CD" w:rsidRPr="00B007CA">
        <w:t>být jím uhrazeny do 30 dnů po ukončení doby realizace dle čl. 2.2.</w:t>
      </w:r>
      <w:r w:rsidR="00B007CA">
        <w:t xml:space="preserve"> </w:t>
      </w:r>
    </w:p>
    <w:p w14:paraId="07EA1E2E" w14:textId="77777777" w:rsidR="00B7463A" w:rsidRDefault="00B7463A">
      <w:r>
        <w:br w:type="page"/>
      </w:r>
    </w:p>
    <w:p w14:paraId="4CBC8987" w14:textId="77777777" w:rsidR="00B007CA" w:rsidRDefault="00B007CA" w:rsidP="00412549">
      <w:pPr>
        <w:pStyle w:val="2rove"/>
        <w:numPr>
          <w:ilvl w:val="0"/>
          <w:numId w:val="0"/>
        </w:numPr>
        <w:ind w:left="567"/>
      </w:pPr>
    </w:p>
    <w:p w14:paraId="27F33B3A" w14:textId="77777777" w:rsidR="00335092" w:rsidRDefault="00430948" w:rsidP="00DA3EB1">
      <w:pPr>
        <w:pStyle w:val="2rove"/>
        <w:spacing w:before="120" w:after="0"/>
      </w:pPr>
      <w:r w:rsidRPr="003D6A1A">
        <w:rPr>
          <w:b/>
        </w:rPr>
        <w:t>Nezpůsobilými výdaji</w:t>
      </w:r>
      <w:r>
        <w:t xml:space="preserve"> jsou zejména:</w:t>
      </w:r>
      <w:r w:rsidR="00C93792">
        <w:t xml:space="preserve"> </w:t>
      </w:r>
    </w:p>
    <w:p w14:paraId="259CBBF1" w14:textId="77777777" w:rsidR="00412549" w:rsidRDefault="00412549" w:rsidP="00DA3EB1">
      <w:pPr>
        <w:pStyle w:val="2rove"/>
        <w:numPr>
          <w:ilvl w:val="0"/>
          <w:numId w:val="0"/>
        </w:numPr>
        <w:spacing w:before="0"/>
        <w:ind w:left="567"/>
      </w:pPr>
      <w:r w:rsidRPr="005D14FE">
        <w:t>Všechny ostatní výdaje, které nejsou uvedeny ve způsobilých výdajích (odst. 5.2), jsou nezpůsobilé</w:t>
      </w:r>
      <w:r w:rsidRPr="00A103DD">
        <w:t xml:space="preserve"> </w:t>
      </w:r>
    </w:p>
    <w:p w14:paraId="0C639C3D" w14:textId="7D439AF6" w:rsidR="00EF3631" w:rsidRDefault="00B24D28" w:rsidP="00412549">
      <w:pPr>
        <w:pStyle w:val="2rove"/>
      </w:pPr>
      <w:r w:rsidRPr="00A103DD">
        <w:t xml:space="preserve">Příjemce je povinen </w:t>
      </w:r>
      <w:r w:rsidR="003B7019">
        <w:t xml:space="preserve">v době realizace </w:t>
      </w:r>
      <w:r w:rsidRPr="00A103DD">
        <w:t>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„</w:t>
      </w:r>
      <w:r w:rsidRPr="001633E8">
        <w:rPr>
          <w:b/>
        </w:rPr>
        <w:t>Dotace ZK</w:t>
      </w:r>
      <w:r w:rsidRPr="00A103DD">
        <w:t xml:space="preserve">“ (označeny musí být již originály dokladů). Příjemce je povinen umožnit poskytovateli na základě jeho požadavku provedení kontroly všech prvotních účetních dokladů za účelem prověření předloženého vyúčtování projektu. </w:t>
      </w:r>
      <w:r w:rsidR="003A399C">
        <w:t>Poskytovatel</w:t>
      </w:r>
      <w:r w:rsidRPr="00A103DD">
        <w:t xml:space="preserve"> bude vykonávat u příjemce kontrolu vyplývající ze zákona č.</w:t>
      </w:r>
      <w:r w:rsidR="008E03AA">
        <w:t> </w:t>
      </w:r>
      <w:r w:rsidRPr="00A103DD">
        <w:t>320/2001 Sb., o finanční kontrole, ve znění pozdějších předpisů</w:t>
      </w:r>
      <w:r>
        <w:t>.</w:t>
      </w:r>
    </w:p>
    <w:p w14:paraId="646D8E6C" w14:textId="1D3DFA73" w:rsidR="00B24D28" w:rsidRDefault="00B24D28" w:rsidP="00412549">
      <w:pPr>
        <w:pStyle w:val="2rove"/>
      </w:pPr>
      <w:r w:rsidRPr="00A103DD">
        <w:t>Ustanovení o dani z přidané hodnoty</w:t>
      </w:r>
      <w:r>
        <w:t xml:space="preserve"> (dále jen „</w:t>
      </w:r>
      <w:r w:rsidRPr="001633E8">
        <w:rPr>
          <w:b/>
        </w:rPr>
        <w:t>DPH</w:t>
      </w:r>
      <w:r>
        <w:t>“)</w:t>
      </w:r>
      <w:r w:rsidRPr="00A103DD">
        <w:t xml:space="preserve"> dle zákona č. 235/2004 </w:t>
      </w:r>
      <w:r w:rsidR="004B6331">
        <w:t>Sb., o dani z</w:t>
      </w:r>
      <w:r w:rsidR="006E3B58">
        <w:t> </w:t>
      </w:r>
      <w:r w:rsidR="004B6331">
        <w:t>přidané hodnoty, ve znění pozdějších předpisů (dále jen „</w:t>
      </w:r>
      <w:r w:rsidR="004B6331" w:rsidRPr="001633E8">
        <w:rPr>
          <w:b/>
        </w:rPr>
        <w:t>zákon o DPH</w:t>
      </w:r>
      <w:r w:rsidR="004B6331">
        <w:t>“)</w:t>
      </w:r>
      <w:r>
        <w:t>:</w:t>
      </w:r>
    </w:p>
    <w:p w14:paraId="59FDC343" w14:textId="50F6C802" w:rsidR="00B24D28" w:rsidRPr="008E5BB6" w:rsidRDefault="00B24D28" w:rsidP="00412549">
      <w:pPr>
        <w:pStyle w:val="3rove-trval"/>
      </w:pPr>
      <w:r w:rsidRPr="008E5BB6">
        <w:t xml:space="preserve">DPH je pro příjemce </w:t>
      </w:r>
      <w:r w:rsidRPr="00765E8A">
        <w:t>způsobilým</w:t>
      </w:r>
      <w:r w:rsidRPr="008E5BB6">
        <w:t xml:space="preserve"> výdajem, pokud příjemce není plátcem DPH nebo příjemci nevzniká nárok na odpočet DPH;</w:t>
      </w:r>
    </w:p>
    <w:p w14:paraId="7738CF1B" w14:textId="77777777" w:rsidR="00B24D28" w:rsidRPr="008E5BB6" w:rsidRDefault="00B24D28" w:rsidP="00412549">
      <w:pPr>
        <w:pStyle w:val="3rove-trval"/>
      </w:pPr>
      <w:r w:rsidRPr="008E5BB6">
        <w:t>v případě, že výdaje projektu jsou způsobilými výdaji pouze z části, pak je DPH způsobilým výdajem ze stejné části;</w:t>
      </w:r>
    </w:p>
    <w:p w14:paraId="596E42FB" w14:textId="77777777" w:rsidR="00B24D28" w:rsidRDefault="00B24D28" w:rsidP="00412549">
      <w:pPr>
        <w:pStyle w:val="3rove-trval"/>
      </w:pPr>
      <w:r>
        <w:t>p</w:t>
      </w:r>
      <w:r w:rsidRPr="00A103DD">
        <w:t>okud má příjemce nárok na odpočet v poměrné části nebo dle koeficientu, bude způsobilým výdajem část oprávněně neuplatněné DPH</w:t>
      </w:r>
      <w:r>
        <w:t>;</w:t>
      </w:r>
    </w:p>
    <w:p w14:paraId="760C80E8" w14:textId="77777777" w:rsidR="00B24D28" w:rsidRDefault="00B24D28" w:rsidP="00412549">
      <w:pPr>
        <w:pStyle w:val="3rove-trval"/>
      </w:pPr>
      <w:r>
        <w:t>v</w:t>
      </w:r>
      <w:r w:rsidRPr="00A103DD">
        <w:t> případě, že před předložením Závěrečné zprávy dojde ke změně nároku na odpočet, musí příjemce tuto skutečnost promítnout do Závěrečné zprávy. Způsobilým výdajem je pak pouze oprávněně neuplatněná DPH</w:t>
      </w:r>
      <w:r>
        <w:t>;</w:t>
      </w:r>
    </w:p>
    <w:p w14:paraId="58BA296F" w14:textId="516FE2B5" w:rsidR="00B24D28" w:rsidRDefault="00B24D28" w:rsidP="00412549">
      <w:pPr>
        <w:pStyle w:val="3rove-trval"/>
      </w:pPr>
      <w:r>
        <w:t>p</w:t>
      </w:r>
      <w:r w:rsidRPr="00A103DD">
        <w:t>okud příjemce není plátcem DPH, ale stane se jím po předložení Závěrečné zprávy, a</w:t>
      </w:r>
      <w:r w:rsidR="006E3B58">
        <w:t> </w:t>
      </w:r>
      <w:r w:rsidRPr="00A103DD">
        <w:t>vznikne mu ve vztahu ke způsobilým výdajům projektu nárok na uplatnění odpočtu DPH, je povinen tuto skutečnost neprodleně oznámit poskytovateli a do 30 dnů od podání přiznání k DPH, v němž si nárokuje odpočet, částku DPH vrátit na účet poskytovatele</w:t>
      </w:r>
      <w:r>
        <w:t>;</w:t>
      </w:r>
    </w:p>
    <w:p w14:paraId="78D4698D" w14:textId="67614859" w:rsidR="00B24D28" w:rsidRDefault="00B24D28" w:rsidP="00412549">
      <w:pPr>
        <w:pStyle w:val="3rove-trval"/>
      </w:pPr>
      <w:r>
        <w:t>j</w:t>
      </w:r>
      <w:r w:rsidRPr="00A103DD">
        <w:t>estliže se příjemce stane plátcem DPH v</w:t>
      </w:r>
      <w:r w:rsidR="003042E9">
        <w:t> </w:t>
      </w:r>
      <w:r w:rsidRPr="00A103DD">
        <w:t>průběhu</w:t>
      </w:r>
      <w:r w:rsidR="003042E9">
        <w:t xml:space="preserve"> doby</w:t>
      </w:r>
      <w:r w:rsidRPr="00A103DD">
        <w:t xml:space="preserve"> realizace, je povinen tuto skutečnost</w:t>
      </w:r>
      <w:r w:rsidR="00A75A68">
        <w:t xml:space="preserve"> </w:t>
      </w:r>
      <w:r w:rsidR="000B11E0">
        <w:t xml:space="preserve">nejpozději se závěrečnou zprávou </w:t>
      </w:r>
      <w:r w:rsidR="00760945">
        <w:t xml:space="preserve">oznámit </w:t>
      </w:r>
      <w:r w:rsidR="00A75A68">
        <w:t>poskytovateli</w:t>
      </w:r>
      <w:r>
        <w:t>;</w:t>
      </w:r>
    </w:p>
    <w:p w14:paraId="07E24B73" w14:textId="56C7F37A" w:rsidR="00B24D28" w:rsidRDefault="00B24D28" w:rsidP="00412549">
      <w:pPr>
        <w:pStyle w:val="3rove-trval"/>
      </w:pPr>
      <w:r>
        <w:t>v</w:t>
      </w:r>
      <w:r w:rsidRPr="00A103DD">
        <w:t xml:space="preserve"> případech, kdy je příjemce plátcem DPH a dotace bude použita v rámci ekonomické činnosti pro úhradu výdaje z titulu plnění, pro které je plátce povinen použít režim přenesení daňové povinnosti dle zákona </w:t>
      </w:r>
      <w:r w:rsidR="004B6331">
        <w:t>o DPH</w:t>
      </w:r>
      <w:r w:rsidRPr="00A103DD">
        <w:t xml:space="preserve">, a </w:t>
      </w:r>
      <w:r w:rsidR="0058284A">
        <w:t>DPH</w:t>
      </w:r>
      <w:r w:rsidRPr="00A103DD">
        <w:t xml:space="preserve"> je způsobilým výdajem, </w:t>
      </w:r>
      <w:proofErr w:type="gramStart"/>
      <w:r w:rsidR="00BE451E">
        <w:t>doloží</w:t>
      </w:r>
      <w:proofErr w:type="gramEnd"/>
      <w:r w:rsidR="00BE451E">
        <w:t xml:space="preserve"> příjemce výši DPH</w:t>
      </w:r>
      <w:r>
        <w:t xml:space="preserve"> </w:t>
      </w:r>
      <w:r w:rsidR="00BE451E">
        <w:t xml:space="preserve">poskytovateli </w:t>
      </w:r>
      <w:r>
        <w:t>vnitřním účetním dokladem s vyčíslením částky DPH, daňovým přiznáním k DPH, kontrolním hlášením a bankovním výpisem.</w:t>
      </w:r>
    </w:p>
    <w:p w14:paraId="505CC8A8" w14:textId="6DD48208" w:rsidR="00B64E1E" w:rsidRDefault="00CD2C76" w:rsidP="00412549">
      <w:pPr>
        <w:pStyle w:val="2rove"/>
      </w:pPr>
      <w:r w:rsidRPr="00AC7A82">
        <w:t>U veřejné zakázky, která podléhá zákonu č. 134/2016 Sb., o zadávání veřejných zakázek, ve</w:t>
      </w:r>
      <w:r w:rsidR="00F66C7D">
        <w:t> </w:t>
      </w:r>
      <w:r w:rsidRPr="00AC7A82">
        <w:t>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</w:t>
      </w:r>
      <w:r>
        <w:t>.</w:t>
      </w:r>
    </w:p>
    <w:p w14:paraId="7B0028BC" w14:textId="163CC08B" w:rsidR="00A07DCE" w:rsidRDefault="00A07DCE" w:rsidP="00412549">
      <w:pPr>
        <w:pStyle w:val="2rove"/>
      </w:pPr>
      <w:r w:rsidRPr="00AC7A82">
        <w:t>Příjemce je povinen do 15 dnů oznámit poskytovateli vstup právnické osoby do likvidace, zahájení insolvenčního řízení, exekučního řízení, či řízení o výkonu rozhodnutí</w:t>
      </w:r>
      <w:r>
        <w:t xml:space="preserve">. Příjemce je povinen oznámit poskytovateli přeměnu právnické osoby do 15 dnů ode dne rozhodnutí příslušného orgánu. </w:t>
      </w:r>
    </w:p>
    <w:p w14:paraId="1936A6D1" w14:textId="046FE999" w:rsidR="00FC2E44" w:rsidRDefault="00A233FD" w:rsidP="00DA3EB1">
      <w:pPr>
        <w:pStyle w:val="2rove"/>
        <w:spacing w:after="0"/>
      </w:pPr>
      <w:r>
        <w:t>Příjemce je dále povinen:</w:t>
      </w:r>
    </w:p>
    <w:p w14:paraId="60AA6562" w14:textId="77777777" w:rsidR="00A233FD" w:rsidRDefault="00A233FD" w:rsidP="00DA3EB1">
      <w:pPr>
        <w:pStyle w:val="3rove-trval"/>
      </w:pPr>
      <w:r>
        <w:t>zajistit, aby všechny údaje, které uvádí poskytovateli, byly vždy úplné a pravdivé,</w:t>
      </w:r>
    </w:p>
    <w:p w14:paraId="0400490E" w14:textId="2FC74048" w:rsidR="00A233FD" w:rsidRDefault="00A233FD" w:rsidP="00DA3EB1">
      <w:pPr>
        <w:pStyle w:val="3rove-trval"/>
      </w:pPr>
      <w:r>
        <w:t>zabezpečit archivaci veškeré dokumentace k projektu včetně účetnictví o projektu po</w:t>
      </w:r>
      <w:r w:rsidR="00F66C7D">
        <w:t> </w:t>
      </w:r>
      <w:r>
        <w:t xml:space="preserve">dobu 10 let </w:t>
      </w:r>
      <w:r w:rsidR="00EC5183">
        <w:t xml:space="preserve">ode dne </w:t>
      </w:r>
      <w:r w:rsidR="00EC5183" w:rsidRPr="00B007CA">
        <w:t>ukončení doby realizace dle čl. 2.2</w:t>
      </w:r>
      <w:r>
        <w:t>,</w:t>
      </w:r>
    </w:p>
    <w:p w14:paraId="19FF5982" w14:textId="1811DC9B" w:rsidR="00A233FD" w:rsidRDefault="00A233FD" w:rsidP="00DA3EB1">
      <w:pPr>
        <w:pStyle w:val="3rove-trval"/>
      </w:pPr>
      <w:r>
        <w:t xml:space="preserve">dohodnout s dodavateli v rámci projektu fakturační podmínky tak, aby byla doložena </w:t>
      </w:r>
      <w:r w:rsidRPr="005A3060">
        <w:t>účelovost</w:t>
      </w:r>
      <w:r>
        <w:t xml:space="preserve"> faktur včetně specifikace jednotlivých výdajů,</w:t>
      </w:r>
    </w:p>
    <w:p w14:paraId="0048D42B" w14:textId="388CD1F5" w:rsidR="00AD1710" w:rsidRDefault="00AD1710" w:rsidP="00E50F8B">
      <w:pPr>
        <w:pStyle w:val="2rove"/>
        <w:spacing w:after="0"/>
      </w:pPr>
      <w:r w:rsidRPr="004D3B35">
        <w:t>Příjemce prohlašuje, že není účastníkem soudního řízení, jehož jedním z dalších účastníků je poskytovatel, případně právnická osoba zřízená nebo založená poskytovatelem</w:t>
      </w:r>
      <w:r w:rsidR="00786104">
        <w:t xml:space="preserve"> (tyto osoby jsou uvedené na adrese: </w:t>
      </w:r>
      <w:hyperlink r:id="rId11" w:history="1">
        <w:r w:rsidR="00786104" w:rsidRPr="00786104">
          <w:rPr>
            <w:rStyle w:val="Hypertextovodkaz"/>
            <w:i/>
            <w:sz w:val="18"/>
            <w:szCs w:val="18"/>
          </w:rPr>
          <w:t>https://zlinskykraj.cz/seznam-zrizovanych-a-zalozenych-organizaci-zlinskym-krajem</w:t>
        </w:r>
      </w:hyperlink>
      <w:r w:rsidR="00786104" w:rsidRPr="00786104">
        <w:rPr>
          <w:i/>
          <w:sz w:val="18"/>
          <w:szCs w:val="18"/>
        </w:rPr>
        <w:t>)</w:t>
      </w:r>
    </w:p>
    <w:p w14:paraId="41BADFE2" w14:textId="77777777" w:rsidR="00CB78A2" w:rsidRDefault="00703656" w:rsidP="00E82920">
      <w:pPr>
        <w:pStyle w:val="Nadpis1"/>
        <w:spacing w:line="276" w:lineRule="auto"/>
      </w:pPr>
      <w:r>
        <w:lastRenderedPageBreak/>
        <w:t>Povinnosti příjemce při zajišťování publicity poskytovatele</w:t>
      </w:r>
    </w:p>
    <w:p w14:paraId="392BBF70" w14:textId="77777777" w:rsidR="00703656" w:rsidRDefault="00703656" w:rsidP="00DA3EB1">
      <w:pPr>
        <w:pStyle w:val="2rove"/>
      </w:pPr>
      <w:r w:rsidRPr="00703656">
        <w:t>Příjemce odpovídá za informování o dotaci, kterou obdržel z rozpočtu Zlínského kraje (nikoliv Krajského úřadu Zlínského kraje). Zároveň je příjemce povinen doložit, že dodržel podmínky informačních a propagačních opatření v Závěrečné zprávě</w:t>
      </w:r>
      <w:r>
        <w:t>.</w:t>
      </w:r>
    </w:p>
    <w:p w14:paraId="5E5BF976" w14:textId="77777777" w:rsidR="00703656" w:rsidRDefault="00703656" w:rsidP="00DA3EB1">
      <w:pPr>
        <w:pStyle w:val="2rove"/>
      </w:pPr>
      <w:r>
        <w:t xml:space="preserve">Přijetím </w:t>
      </w:r>
      <w:r w:rsidRPr="00703656">
        <w:t>finančních prostředků z rozpočtu Zlínského kraje dává příjemce souhlas se zveřejněním údajů o aktivitě financované z rozpočtu Zlínského kraje</w:t>
      </w:r>
      <w:r>
        <w:t>.</w:t>
      </w:r>
    </w:p>
    <w:p w14:paraId="097E128A" w14:textId="5303DF27" w:rsidR="00703656" w:rsidRDefault="00703656" w:rsidP="00DA3EB1">
      <w:pPr>
        <w:pStyle w:val="2rove"/>
      </w:pPr>
      <w:r>
        <w:t xml:space="preserve">Přijetím </w:t>
      </w:r>
      <w:r w:rsidRPr="00703656">
        <w:t xml:space="preserve">finančních prostředků z rozpočtu Zlínského kraje získává příjemce souhlas s užitím loga Zlínského kraje, které je k dispozici na </w:t>
      </w:r>
      <w:r w:rsidR="00595EDB">
        <w:t xml:space="preserve">adrese </w:t>
      </w:r>
      <w:r w:rsidR="00AD1710" w:rsidRPr="00D23307">
        <w:rPr>
          <w:rFonts w:cs="Arial"/>
          <w:i/>
          <w:color w:val="5B9BD5" w:themeColor="accent1"/>
          <w:szCs w:val="20"/>
        </w:rPr>
        <w:t>https://zlinskykraj.cz/logo-zlinskeho-kraje</w:t>
      </w:r>
      <w:r w:rsidRPr="00703656">
        <w:t>. Logo bude umístěno na všech dokumentech souvisejících s realizací projektu, které budou propagovat aktivitu financovanou z rozpočtu Zlínského kraje</w:t>
      </w:r>
      <w:r>
        <w:t xml:space="preserve">. </w:t>
      </w:r>
    </w:p>
    <w:p w14:paraId="4499F679" w14:textId="097D5C1B" w:rsidR="00703656" w:rsidRDefault="00C92705" w:rsidP="00DA3EB1">
      <w:pPr>
        <w:pStyle w:val="2rove"/>
      </w:pPr>
      <w:r>
        <w:t>Příjemce je povinen opatřit veškeré dokumenty související s realizací projektu (tiskové zprávy, plakáty, letáky, brožury, webové stránky</w:t>
      </w:r>
      <w:r w:rsidR="00376A53">
        <w:t>, prezentace</w:t>
      </w:r>
      <w:r>
        <w:t xml:space="preserve"> apod.) </w:t>
      </w:r>
      <w:r w:rsidRPr="00356B9A">
        <w:rPr>
          <w:b/>
          <w:bCs/>
        </w:rPr>
        <w:t>logem Zlínského kraje a/nebo formulací</w:t>
      </w:r>
      <w:r>
        <w:t>: „Název akce“ je financována/spolufinancována Zlínským krajem.</w:t>
      </w:r>
    </w:p>
    <w:p w14:paraId="7CBB3992" w14:textId="276607EB" w:rsidR="006C0B43" w:rsidRDefault="00C92705" w:rsidP="00815576">
      <w:pPr>
        <w:pStyle w:val="2rove"/>
      </w:pPr>
      <w:r>
        <w:t>Příjemce je dále povinen prezentovat poskytovatele s</w:t>
      </w:r>
      <w:r w:rsidR="00335092">
        <w:t> </w:t>
      </w:r>
      <w:r>
        <w:t>využitím</w:t>
      </w:r>
      <w:r w:rsidR="00335092">
        <w:t xml:space="preserve"> </w:t>
      </w:r>
      <w:r w:rsidR="006C0B43">
        <w:t xml:space="preserve">alespoň 1 prostředku komunikace, který </w:t>
      </w:r>
      <w:proofErr w:type="gramStart"/>
      <w:r w:rsidR="006C0B43">
        <w:t>doloží</w:t>
      </w:r>
      <w:proofErr w:type="gramEnd"/>
      <w:r w:rsidR="006C0B43">
        <w:t xml:space="preserve"> v Závěrečné zprávě:</w:t>
      </w:r>
    </w:p>
    <w:p w14:paraId="17C672AB" w14:textId="77777777" w:rsidR="006C0B43" w:rsidRDefault="006C0B43" w:rsidP="00DA3EB1">
      <w:pPr>
        <w:pStyle w:val="3rove-trval"/>
      </w:pPr>
      <w:r w:rsidRPr="00A960B0">
        <w:t>billboard (</w:t>
      </w:r>
      <w:proofErr w:type="gramStart"/>
      <w:r w:rsidRPr="00A960B0">
        <w:t>doloží</w:t>
      </w:r>
      <w:proofErr w:type="gramEnd"/>
      <w:r w:rsidRPr="00A960B0">
        <w:t xml:space="preserve"> se fotografií a informací o období vyvěšení)</w:t>
      </w:r>
      <w:r>
        <w:t>,</w:t>
      </w:r>
    </w:p>
    <w:p w14:paraId="3329D354" w14:textId="77777777" w:rsidR="006C0B43" w:rsidRDefault="006C0B43" w:rsidP="00DA3EB1">
      <w:pPr>
        <w:pStyle w:val="3rove-trval"/>
      </w:pPr>
      <w:r w:rsidRPr="00A960B0">
        <w:t>informační tabule (</w:t>
      </w:r>
      <w:proofErr w:type="gramStart"/>
      <w:r w:rsidRPr="00A960B0">
        <w:t>nástěnky,</w:t>
      </w:r>
      <w:proofErr w:type="gramEnd"/>
      <w:r w:rsidRPr="00A960B0">
        <w:t xml:space="preserve"> apod.), (doloží se kopií informace, která byla uveřejněna s uvedením doby uveřejnění)</w:t>
      </w:r>
      <w:r>
        <w:t>,</w:t>
      </w:r>
    </w:p>
    <w:p w14:paraId="669D02BF" w14:textId="77777777" w:rsidR="006C0B43" w:rsidRDefault="006C0B43" w:rsidP="00DA3EB1">
      <w:pPr>
        <w:pStyle w:val="3rove-trval"/>
      </w:pPr>
      <w:r w:rsidRPr="00A960B0">
        <w:t>obecní zpravodaj (</w:t>
      </w:r>
      <w:proofErr w:type="gramStart"/>
      <w:r w:rsidRPr="00A960B0">
        <w:t>doloží</w:t>
      </w:r>
      <w:proofErr w:type="gramEnd"/>
      <w:r w:rsidRPr="00A960B0">
        <w:t xml:space="preserve"> se originálem nebo kopií příslušného článku a informací, kdy byl publikován</w:t>
      </w:r>
      <w:r>
        <w:t>),</w:t>
      </w:r>
    </w:p>
    <w:p w14:paraId="307F534C" w14:textId="77777777" w:rsidR="006C0B43" w:rsidRDefault="006C0B43" w:rsidP="00DA3EB1">
      <w:pPr>
        <w:pStyle w:val="3rove-trval"/>
      </w:pPr>
      <w:r w:rsidRPr="00A960B0">
        <w:t>pamětní deska (</w:t>
      </w:r>
      <w:proofErr w:type="gramStart"/>
      <w:r w:rsidRPr="00A960B0">
        <w:t>doloží</w:t>
      </w:r>
      <w:proofErr w:type="gramEnd"/>
      <w:r w:rsidRPr="00A960B0">
        <w:t xml:space="preserve"> se fotografií a informací o datu umístění této desky)</w:t>
      </w:r>
      <w:r>
        <w:t>,</w:t>
      </w:r>
    </w:p>
    <w:p w14:paraId="1FAB5265" w14:textId="77777777" w:rsidR="006C0B43" w:rsidRDefault="006C0B43" w:rsidP="00DA3EB1">
      <w:pPr>
        <w:pStyle w:val="3rove-trval"/>
      </w:pPr>
      <w:r w:rsidRPr="00A960B0">
        <w:t>periodikum vydávané ve smyslu zákona č. 46/2000 Sb., tiskový zákon, ve znění pozdějších předpisů (</w:t>
      </w:r>
      <w:proofErr w:type="gramStart"/>
      <w:r w:rsidRPr="00A960B0">
        <w:t>doloží</w:t>
      </w:r>
      <w:proofErr w:type="gramEnd"/>
      <w:r w:rsidRPr="00A960B0">
        <w:t xml:space="preserve"> se originálem nebo kopií příslušného článku a informací, kdy byl publikován)</w:t>
      </w:r>
      <w:r>
        <w:t>,</w:t>
      </w:r>
    </w:p>
    <w:p w14:paraId="0A84A09F" w14:textId="77777777" w:rsidR="006C0B43" w:rsidRDefault="006C0B43" w:rsidP="00DA3EB1">
      <w:pPr>
        <w:pStyle w:val="3rove-trval"/>
      </w:pPr>
      <w:r w:rsidRPr="00A960B0">
        <w:t>propagační předměty (</w:t>
      </w:r>
      <w:proofErr w:type="gramStart"/>
      <w:r w:rsidRPr="00A960B0">
        <w:t>doloží</w:t>
      </w:r>
      <w:proofErr w:type="gramEnd"/>
      <w:r w:rsidRPr="00A960B0">
        <w:t xml:space="preserve"> se předložením propagačního předmětu)</w:t>
      </w:r>
      <w:r>
        <w:t>,</w:t>
      </w:r>
    </w:p>
    <w:p w14:paraId="1D12A285" w14:textId="77777777" w:rsidR="006C0B43" w:rsidRDefault="006C0B43" w:rsidP="00DA3EB1">
      <w:pPr>
        <w:pStyle w:val="3rove-trval"/>
      </w:pPr>
      <w:r w:rsidRPr="00A960B0">
        <w:t>regionální tisk (</w:t>
      </w:r>
      <w:proofErr w:type="gramStart"/>
      <w:r w:rsidRPr="00A960B0">
        <w:t>doloží</w:t>
      </w:r>
      <w:proofErr w:type="gramEnd"/>
      <w:r w:rsidRPr="00A960B0">
        <w:t xml:space="preserve"> se originálem či kopií příslušného článku a informací, kdy byl publikován)</w:t>
      </w:r>
      <w:r>
        <w:t>,</w:t>
      </w:r>
    </w:p>
    <w:p w14:paraId="6EF188FA" w14:textId="77777777" w:rsidR="006C0B43" w:rsidRDefault="006C0B43" w:rsidP="00DA3EB1">
      <w:pPr>
        <w:pStyle w:val="3rove-trval"/>
      </w:pPr>
      <w:r w:rsidRPr="00A960B0">
        <w:t>rozhlas – obecní či regionální/celoplošné vysílání (</w:t>
      </w:r>
      <w:proofErr w:type="gramStart"/>
      <w:r w:rsidRPr="00A960B0">
        <w:t>doloží</w:t>
      </w:r>
      <w:proofErr w:type="gramEnd"/>
      <w:r w:rsidRPr="00A960B0">
        <w:t xml:space="preserve"> se přepisem hlášeného textu a</w:t>
      </w:r>
      <w:r>
        <w:t> </w:t>
      </w:r>
      <w:r w:rsidRPr="00A960B0">
        <w:t>informací o datu, kdy byla informace hlášena)</w:t>
      </w:r>
      <w:r>
        <w:t>,</w:t>
      </w:r>
    </w:p>
    <w:p w14:paraId="4320D5A8" w14:textId="77777777" w:rsidR="006C0B43" w:rsidRDefault="006C0B43" w:rsidP="00DA3EB1">
      <w:pPr>
        <w:pStyle w:val="3rove-trval"/>
      </w:pPr>
      <w:r w:rsidRPr="00A960B0">
        <w:t>televizní informační kanál (</w:t>
      </w:r>
      <w:proofErr w:type="gramStart"/>
      <w:r w:rsidRPr="00A960B0">
        <w:t>doloží</w:t>
      </w:r>
      <w:proofErr w:type="gramEnd"/>
      <w:r w:rsidRPr="00A960B0">
        <w:t xml:space="preserve"> se písemnou informací o datu a čase, kdy byla informace v médiu uvedena a text této informace)</w:t>
      </w:r>
      <w:r>
        <w:t>,</w:t>
      </w:r>
    </w:p>
    <w:p w14:paraId="5DB16B2A" w14:textId="77777777" w:rsidR="006C0B43" w:rsidRDefault="006C0B43" w:rsidP="00DA3EB1">
      <w:pPr>
        <w:pStyle w:val="3rove-trval"/>
      </w:pPr>
      <w:r w:rsidRPr="00A960B0">
        <w:t>úřední deska (</w:t>
      </w:r>
      <w:proofErr w:type="gramStart"/>
      <w:r w:rsidRPr="00A960B0">
        <w:t>doloží</w:t>
      </w:r>
      <w:proofErr w:type="gramEnd"/>
      <w:r w:rsidRPr="00A960B0">
        <w:t xml:space="preserve"> se kopií informace, která byla uveřejněna, s uvedením doby uveřejnění)</w:t>
      </w:r>
      <w:r>
        <w:t>,</w:t>
      </w:r>
    </w:p>
    <w:p w14:paraId="7A6921FD" w14:textId="77777777" w:rsidR="006C0B43" w:rsidRDefault="006C0B43" w:rsidP="00DA3EB1">
      <w:pPr>
        <w:pStyle w:val="3rove-trval"/>
      </w:pPr>
      <w:r w:rsidRPr="00A960B0">
        <w:t>výroční zpráva (</w:t>
      </w:r>
      <w:proofErr w:type="gramStart"/>
      <w:r w:rsidRPr="00A960B0">
        <w:t>doloží</w:t>
      </w:r>
      <w:proofErr w:type="gramEnd"/>
      <w:r w:rsidRPr="00A960B0">
        <w:t xml:space="preserve"> se originálem nebo kopií této zprávy či její části obsahující prezentaci poskytovatele)</w:t>
      </w:r>
      <w:r>
        <w:t>,</w:t>
      </w:r>
    </w:p>
    <w:p w14:paraId="2E49F127" w14:textId="06BF6832" w:rsidR="006C0B43" w:rsidRDefault="006C0B43" w:rsidP="00DA3EB1">
      <w:pPr>
        <w:pStyle w:val="3rove-trval"/>
      </w:pPr>
      <w:r w:rsidRPr="00A960B0">
        <w:t>webové stránky (</w:t>
      </w:r>
      <w:proofErr w:type="gramStart"/>
      <w:r w:rsidRPr="00A960B0">
        <w:t>doloží</w:t>
      </w:r>
      <w:proofErr w:type="gramEnd"/>
      <w:r w:rsidRPr="00A960B0">
        <w:t xml:space="preserve"> se odkazem na příslušné stránky s uvedením, kdy byla informace uveřejněna)</w:t>
      </w:r>
      <w:r>
        <w:t>.</w:t>
      </w:r>
    </w:p>
    <w:p w14:paraId="2EB9C248" w14:textId="5A94E38B" w:rsidR="00CB78A2" w:rsidRDefault="00357941" w:rsidP="00E82920">
      <w:pPr>
        <w:pStyle w:val="Nadpis1"/>
        <w:spacing w:line="276" w:lineRule="auto"/>
      </w:pPr>
      <w:r>
        <w:t>Sankce</w:t>
      </w:r>
    </w:p>
    <w:p w14:paraId="275F0AF7" w14:textId="04377C2B" w:rsidR="00D64AB1" w:rsidRDefault="00D64AB1" w:rsidP="00DA3EB1">
      <w:pPr>
        <w:pStyle w:val="2rove"/>
      </w:pPr>
      <w:r>
        <w:t>V případě porušení rozpočtové kázně ze strany příjemce bude poskytovatel postupovat v souladu s § 22 zákona č. 250/2000 Sb., o rozpočtových pravidlech územních rozpočtů, ve znění pozdějších předpisů</w:t>
      </w:r>
      <w:r w:rsidR="001E22BF">
        <w:t xml:space="preserve"> (dále jen „</w:t>
      </w:r>
      <w:r w:rsidR="001E22BF" w:rsidRPr="001633E8">
        <w:rPr>
          <w:b/>
        </w:rPr>
        <w:t>zákon o rozpočtových pravidlech územních rozpočtů</w:t>
      </w:r>
      <w:r w:rsidR="001E22BF">
        <w:t>“)</w:t>
      </w:r>
      <w:r>
        <w:t>.</w:t>
      </w:r>
    </w:p>
    <w:p w14:paraId="57785EFB" w14:textId="2F822B19" w:rsidR="002D215A" w:rsidRPr="00C61735" w:rsidRDefault="002D215A" w:rsidP="00DA3EB1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="00B60582">
        <w:rPr>
          <w:b/>
        </w:rPr>
        <w:t xml:space="preserve"> </w:t>
      </w:r>
      <w:r w:rsidR="00B60582" w:rsidRPr="00B43670">
        <w:rPr>
          <w:b/>
        </w:rPr>
        <w:t>ve výši</w:t>
      </w:r>
      <w:r w:rsidR="00B60582">
        <w:rPr>
          <w:b/>
        </w:rPr>
        <w:t xml:space="preserve"> poskytnuté dotace</w:t>
      </w:r>
      <w:r w:rsidR="00B60582" w:rsidRPr="00C61735">
        <w:t>, se považuje zejména</w:t>
      </w:r>
      <w:r w:rsidR="00B60582">
        <w:t xml:space="preserve"> pokud:</w:t>
      </w:r>
    </w:p>
    <w:p w14:paraId="3FE0B0CE" w14:textId="77777777" w:rsidR="002D215A" w:rsidRDefault="002D215A" w:rsidP="00DA3EB1">
      <w:pPr>
        <w:pStyle w:val="3rove-trval"/>
      </w:pPr>
      <w:r>
        <w:t xml:space="preserve">příjemce </w:t>
      </w:r>
      <w:proofErr w:type="gramStart"/>
      <w:r>
        <w:t>nedodrží</w:t>
      </w:r>
      <w:proofErr w:type="gramEnd"/>
      <w:r>
        <w:t xml:space="preserve"> účel dotace,</w:t>
      </w:r>
    </w:p>
    <w:p w14:paraId="29EB9EB6" w14:textId="77777777" w:rsidR="002D215A" w:rsidRPr="00D11E31" w:rsidRDefault="002D215A" w:rsidP="00DA3EB1">
      <w:pPr>
        <w:pStyle w:val="3rove-trval"/>
      </w:pPr>
      <w:r w:rsidRPr="00D11E31">
        <w:t xml:space="preserve">příjemce </w:t>
      </w:r>
      <w:r>
        <w:t xml:space="preserve">vůbec </w:t>
      </w:r>
      <w:proofErr w:type="gramStart"/>
      <w:r w:rsidRPr="00D11E31">
        <w:t>nedoloží</w:t>
      </w:r>
      <w:proofErr w:type="gramEnd"/>
      <w:r w:rsidRPr="00D11E31">
        <w:t xml:space="preserve"> úhrady výdajů,</w:t>
      </w:r>
    </w:p>
    <w:p w14:paraId="4F3477B8" w14:textId="71846AB7" w:rsidR="002D215A" w:rsidRPr="00D11E31" w:rsidRDefault="002D215A" w:rsidP="00DA3EB1">
      <w:pPr>
        <w:pStyle w:val="3rove-trval"/>
      </w:pPr>
      <w:r w:rsidRPr="00D11E31">
        <w:t>dojde k podstatnému nenaplnění monit</w:t>
      </w:r>
      <w:r>
        <w:t>orovacího indikátoru dle čl. 3.</w:t>
      </w:r>
      <w:r w:rsidR="00EB1154">
        <w:t>2</w:t>
      </w:r>
      <w:r w:rsidRPr="00D11E31">
        <w:t>,</w:t>
      </w:r>
      <w:r w:rsidR="006A3349">
        <w:t xml:space="preserve"> </w:t>
      </w:r>
    </w:p>
    <w:p w14:paraId="2AE1B240" w14:textId="77777777" w:rsidR="002D215A" w:rsidRPr="00D11E31" w:rsidRDefault="002D215A" w:rsidP="00DA3EB1">
      <w:pPr>
        <w:pStyle w:val="3rove-trval"/>
      </w:pPr>
      <w:r w:rsidRPr="00D11E31">
        <w:t xml:space="preserve">příjemce </w:t>
      </w:r>
      <w:proofErr w:type="gramStart"/>
      <w:r w:rsidRPr="00D11E31">
        <w:t>nepředloží</w:t>
      </w:r>
      <w:proofErr w:type="gramEnd"/>
      <w:r w:rsidRPr="00D11E31">
        <w:t xml:space="preserve"> Závěrečnou zprávu ani ve lhůtě 30 pracovních dní po uplynutí lhůty dle čl. 4.4,</w:t>
      </w:r>
    </w:p>
    <w:p w14:paraId="2F800403" w14:textId="77777777" w:rsidR="002D215A" w:rsidRDefault="002D215A" w:rsidP="00DA3EB1">
      <w:pPr>
        <w:pStyle w:val="3rove-trval"/>
      </w:pPr>
      <w:r w:rsidRPr="00D11E31">
        <w:t xml:space="preserve">příjemce </w:t>
      </w:r>
      <w:proofErr w:type="gramStart"/>
      <w:r w:rsidRPr="00D11E31">
        <w:t>poruší</w:t>
      </w:r>
      <w:proofErr w:type="gramEnd"/>
      <w:r w:rsidRPr="00D11E31">
        <w:t xml:space="preserve"> povinnost dle čl. 5.7 nebo 5.8,</w:t>
      </w:r>
    </w:p>
    <w:p w14:paraId="1E26630F" w14:textId="7896F6F8" w:rsidR="00B60582" w:rsidRPr="00D11E31" w:rsidRDefault="00B60582" w:rsidP="00DA3EB1">
      <w:pPr>
        <w:pStyle w:val="2rove"/>
      </w:pPr>
      <w:r>
        <w:lastRenderedPageBreak/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Pr="00B60582">
        <w:rPr>
          <w:b/>
        </w:rPr>
        <w:t xml:space="preserve"> </w:t>
      </w:r>
      <w:r w:rsidRPr="00B43670">
        <w:rPr>
          <w:b/>
        </w:rPr>
        <w:t>ve výši</w:t>
      </w:r>
      <w:r>
        <w:rPr>
          <w:b/>
        </w:rPr>
        <w:t xml:space="preserve"> neoprávněně použitých nebo zadržených peněžních prostředků</w:t>
      </w:r>
      <w:r w:rsidRPr="00D262BB">
        <w:t>, se považuje zejména</w:t>
      </w:r>
      <w:r>
        <w:t xml:space="preserve"> pokud:</w:t>
      </w:r>
    </w:p>
    <w:p w14:paraId="48FC3C99" w14:textId="3279AF70" w:rsidR="002D215A" w:rsidRDefault="002D215A" w:rsidP="00DA3EB1">
      <w:pPr>
        <w:pStyle w:val="3rove-trval"/>
        <w:rPr>
          <w:i/>
        </w:rPr>
      </w:pPr>
      <w:r>
        <w:t xml:space="preserve">příjemce neodstraní nedostatky v předložené </w:t>
      </w:r>
      <w:r w:rsidR="00595EDB">
        <w:t xml:space="preserve">závěrečné </w:t>
      </w:r>
      <w:r>
        <w:t>zprávě ani v náhradní lhůtě dle čl. 4.6, výše odvodu se v tomto případě rovná výši neoprávněně použitých nebo zadržených peněžních prostředků,</w:t>
      </w:r>
    </w:p>
    <w:p w14:paraId="0FAD8FD4" w14:textId="200F0745" w:rsidR="002D215A" w:rsidRPr="00C61735" w:rsidRDefault="000D31A2" w:rsidP="00DA3EB1">
      <w:pPr>
        <w:pStyle w:val="3rove-trval"/>
      </w:pPr>
      <w:r>
        <w:t>příjemce v rozporu s čl. 5.2 uhradí výdaje později než ve lhůtě stanovené pro předložení závěrečné zprávy</w:t>
      </w:r>
      <w:r w:rsidR="007C2258">
        <w:t xml:space="preserve">. Za toto </w:t>
      </w:r>
      <w:r w:rsidR="00EB1154">
        <w:t>porušení bude</w:t>
      </w:r>
      <w:r w:rsidR="002D215A">
        <w:t xml:space="preserve"> příjemci uložen odvod ve výši takto opožděně uhrazené částky způsobilých výdajů.</w:t>
      </w:r>
    </w:p>
    <w:p w14:paraId="04347229" w14:textId="3704F823" w:rsidR="00357941" w:rsidRDefault="00357941" w:rsidP="00DA3EB1">
      <w:pPr>
        <w:pStyle w:val="2rove"/>
      </w:pPr>
      <w:r>
        <w:t>O</w:t>
      </w:r>
      <w:r w:rsidR="00077168">
        <w:t xml:space="preserve"> </w:t>
      </w:r>
      <w:r w:rsidR="00077168" w:rsidRPr="00B43670">
        <w:rPr>
          <w:b/>
        </w:rPr>
        <w:t>méně závažné</w:t>
      </w:r>
      <w:r w:rsidRPr="00B43670">
        <w:rPr>
          <w:b/>
        </w:rPr>
        <w:t xml:space="preserve"> porušení</w:t>
      </w:r>
      <w:r>
        <w:t xml:space="preserve"> rozpočtové kázně dle § 22 zákona </w:t>
      </w:r>
      <w:r w:rsidR="001E22BF">
        <w:t>o rozpočtových pravidlech územních rozpočtů</w:t>
      </w:r>
      <w:r>
        <w:t xml:space="preserve">, za které bude příjemci uložen snížený </w:t>
      </w:r>
      <w:r w:rsidRPr="00B43670">
        <w:rPr>
          <w:b/>
        </w:rPr>
        <w:t xml:space="preserve">odvod ve výši </w:t>
      </w:r>
      <w:r w:rsidR="008D0B91" w:rsidRPr="00B43670">
        <w:rPr>
          <w:b/>
        </w:rPr>
        <w:t>5</w:t>
      </w:r>
      <w:r w:rsidRPr="00B43670">
        <w:rPr>
          <w:b/>
        </w:rPr>
        <w:t xml:space="preserve"> %</w:t>
      </w:r>
      <w:r>
        <w:t xml:space="preserve"> z poskytnuté dotace</w:t>
      </w:r>
      <w:r w:rsidR="008D0B91">
        <w:t>,</w:t>
      </w:r>
      <w:r w:rsidR="00077168">
        <w:t xml:space="preserve"> se jedná v případě, kdy</w:t>
      </w:r>
      <w:r>
        <w:t>:</w:t>
      </w:r>
    </w:p>
    <w:p w14:paraId="60273C9A" w14:textId="3B5A7764" w:rsidR="008D0B91" w:rsidRDefault="00485683" w:rsidP="00DA3EB1">
      <w:pPr>
        <w:pStyle w:val="3rove-trval"/>
      </w:pPr>
      <w:r>
        <w:t xml:space="preserve">příjemce </w:t>
      </w:r>
      <w:proofErr w:type="gramStart"/>
      <w:r>
        <w:t>předloží</w:t>
      </w:r>
      <w:proofErr w:type="gramEnd"/>
      <w:r>
        <w:t xml:space="preserve"> Závěrečnou zprávu </w:t>
      </w:r>
      <w:r w:rsidR="004D67D0">
        <w:t xml:space="preserve">ve lhůtě </w:t>
      </w:r>
      <w:r w:rsidR="009954FF">
        <w:t xml:space="preserve">do </w:t>
      </w:r>
      <w:r w:rsidR="004D67D0">
        <w:t>30 pracovních dní po uplynutí lhůty dle čl. 4.4</w:t>
      </w:r>
      <w:r w:rsidR="008D0B91">
        <w:t>,</w:t>
      </w:r>
    </w:p>
    <w:p w14:paraId="51ED7614" w14:textId="1A1E80D3" w:rsidR="00485683" w:rsidRDefault="008D0B91" w:rsidP="00DA3EB1">
      <w:pPr>
        <w:pStyle w:val="3rove-trval"/>
      </w:pPr>
      <w:r>
        <w:t xml:space="preserve">příjemce </w:t>
      </w:r>
      <w:proofErr w:type="gramStart"/>
      <w:r>
        <w:t>poruší</w:t>
      </w:r>
      <w:proofErr w:type="gramEnd"/>
      <w:r>
        <w:t xml:space="preserve"> povinnosti dle čl. 6</w:t>
      </w:r>
      <w:r w:rsidR="00126170">
        <w:t>.</w:t>
      </w:r>
    </w:p>
    <w:p w14:paraId="2579FBEB" w14:textId="0004BA53" w:rsidR="004D7E38" w:rsidRDefault="004D7E38" w:rsidP="00DA3EB1">
      <w:pPr>
        <w:pStyle w:val="2rove"/>
      </w:pPr>
      <w:r>
        <w:t xml:space="preserve">O </w:t>
      </w:r>
      <w:r w:rsidRPr="00AD41BD">
        <w:rPr>
          <w:b/>
        </w:rPr>
        <w:t>méně závažné porušení</w:t>
      </w:r>
      <w:r>
        <w:t xml:space="preserve"> rozpočtové kázně dle § 22 zákona o rozpočtových pravidlech územních rozpočtů, </w:t>
      </w:r>
      <w:r w:rsidR="00F50470">
        <w:t>se</w:t>
      </w:r>
      <w:r w:rsidR="0056114B">
        <w:t xml:space="preserve"> dále</w:t>
      </w:r>
      <w:r w:rsidR="00F50470">
        <w:t xml:space="preserve"> jedná v případě, kdy:</w:t>
      </w:r>
    </w:p>
    <w:p w14:paraId="72C5316E" w14:textId="7B02C4A7" w:rsidR="00F50470" w:rsidRDefault="00F50470" w:rsidP="00DA3EB1">
      <w:pPr>
        <w:pStyle w:val="3rove-trval"/>
      </w:pPr>
      <w:r>
        <w:t xml:space="preserve">příjemce odstraní nedostatky či nesrovnalosti v závěrečné zprávě </w:t>
      </w:r>
      <w:r w:rsidR="00C276DF">
        <w:t>až v náhradní lhůtě dle čl. 4.6. Příjemci bude uložen snížený odvod ve výši</w:t>
      </w:r>
      <w:r>
        <w:t xml:space="preserve"> 5 % z částky dotace, které se týkaly odstran</w:t>
      </w:r>
      <w:r w:rsidR="00C276DF">
        <w:t>ěné nedostatky či nesrovnalosti;</w:t>
      </w:r>
      <w:r>
        <w:t xml:space="preserve"> pokud takový rozsah nelze stanovit, bude</w:t>
      </w:r>
      <w:r w:rsidR="00C276DF">
        <w:t xml:space="preserve"> mu</w:t>
      </w:r>
      <w:r>
        <w:t xml:space="preserve"> uložen odvod ve výši </w:t>
      </w:r>
      <w:proofErr w:type="gramStart"/>
      <w:r>
        <w:t>5%</w:t>
      </w:r>
      <w:proofErr w:type="gramEnd"/>
      <w:r>
        <w:t xml:space="preserve"> ze schválené dotace, </w:t>
      </w:r>
    </w:p>
    <w:p w14:paraId="22476C3E" w14:textId="78979C8D" w:rsidR="004F1656" w:rsidRDefault="004F1656" w:rsidP="00DA3EB1">
      <w:pPr>
        <w:pStyle w:val="3rove-trval"/>
      </w:pPr>
      <w:r>
        <w:t xml:space="preserve">příjemce v rozporu s čl. </w:t>
      </w:r>
      <w:r w:rsidR="0056114B">
        <w:t>5.2</w:t>
      </w:r>
      <w:r>
        <w:t xml:space="preserve"> uhradí výdaje po uplynutí lhůty </w:t>
      </w:r>
      <w:r w:rsidR="000C5740">
        <w:t xml:space="preserve">pro úhradu výdajů </w:t>
      </w:r>
      <w:r>
        <w:t xml:space="preserve">dle čl. </w:t>
      </w:r>
      <w:r w:rsidR="0056114B">
        <w:t>5.2</w:t>
      </w:r>
      <w:r>
        <w:t>, ale ne později než do lhůty pro předlože</w:t>
      </w:r>
      <w:r w:rsidR="00D11E31">
        <w:t xml:space="preserve">ní </w:t>
      </w:r>
      <w:r w:rsidR="00595EDB">
        <w:t xml:space="preserve">závěrečné </w:t>
      </w:r>
      <w:r w:rsidR="00D11E31">
        <w:t>zprávy dle čl. 4.4.</w:t>
      </w:r>
      <w:r>
        <w:t xml:space="preserve"> </w:t>
      </w:r>
      <w:r w:rsidR="00D11E31">
        <w:t>P</w:t>
      </w:r>
      <w:r>
        <w:t xml:space="preserve">říjemci </w:t>
      </w:r>
      <w:r w:rsidR="00D11E31">
        <w:t xml:space="preserve">bude </w:t>
      </w:r>
      <w:r>
        <w:t>uložen snížený odvod ve výši 10 % z takto opožděně uhrazené částky způsobilých výdajů.</w:t>
      </w:r>
      <w:r w:rsidR="001E22BF">
        <w:t xml:space="preserve"> </w:t>
      </w:r>
    </w:p>
    <w:p w14:paraId="55CF5BFB" w14:textId="2E018DC1" w:rsidR="005B3156" w:rsidRDefault="005B3156" w:rsidP="00DA3EB1">
      <w:pPr>
        <w:pStyle w:val="2rove"/>
      </w:pPr>
      <w:r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14:paraId="07B82C56" w14:textId="77777777" w:rsidR="004E4E47" w:rsidRDefault="004E4E47" w:rsidP="00E82920">
      <w:pPr>
        <w:pStyle w:val="Nadpis1"/>
        <w:spacing w:line="276" w:lineRule="auto"/>
      </w:pPr>
      <w:r>
        <w:t>Změny podmínek smlouvy</w:t>
      </w:r>
    </w:p>
    <w:p w14:paraId="3F8984DB" w14:textId="77777777" w:rsidR="004E4E47" w:rsidRDefault="00D9597D" w:rsidP="00DA3EB1">
      <w:pPr>
        <w:pStyle w:val="2rove"/>
      </w:pPr>
      <w:r>
        <w:t>Příjemce může</w:t>
      </w:r>
      <w:r w:rsidRPr="00D9597D">
        <w:t xml:space="preserve"> změnit projekt bez předchozího souhlasu poskytovatele za předpokladu, že změny nejsou podstatného charakteru</w:t>
      </w:r>
      <w:r w:rsidR="004A3A15">
        <w:t>, a za podmínky zachování smyslu a účelu projektu. Nepodstatné změny projektu je příjemce povinen písemně oznámit poskytovateli bez zbytečného odkladu, nejpozději v Závěrečné zprávě. Nepodstatnými změnami jsou</w:t>
      </w:r>
      <w:r>
        <w:t>:</w:t>
      </w:r>
    </w:p>
    <w:p w14:paraId="542F0DED" w14:textId="0A6CBE6D" w:rsidR="00812720" w:rsidRDefault="00747C54" w:rsidP="00812720">
      <w:pPr>
        <w:pStyle w:val="3rove-trval"/>
      </w:pPr>
      <w:r>
        <w:t xml:space="preserve">změna adresy nebo </w:t>
      </w:r>
      <w:r w:rsidR="00D9597D" w:rsidRPr="00A960B0">
        <w:t>sídla příjemce/zřizovatele</w:t>
      </w:r>
      <w:r w:rsidR="00F66C7D">
        <w:t>,</w:t>
      </w:r>
      <w:r w:rsidR="00812720">
        <w:t xml:space="preserve"> </w:t>
      </w:r>
    </w:p>
    <w:p w14:paraId="28901192" w14:textId="77777777" w:rsidR="00D9597D" w:rsidRDefault="00747C54" w:rsidP="00DA3EB1">
      <w:pPr>
        <w:pStyle w:val="3rove-trval"/>
      </w:pPr>
      <w:r>
        <w:t xml:space="preserve">změna statutárního orgánu nebo </w:t>
      </w:r>
      <w:r w:rsidR="00D9597D" w:rsidRPr="00A960B0">
        <w:t>kontaktní osoby</w:t>
      </w:r>
      <w:r w:rsidR="00D9597D">
        <w:t>,</w:t>
      </w:r>
    </w:p>
    <w:p w14:paraId="534C49A6" w14:textId="18FF0FEE" w:rsidR="00812720" w:rsidRDefault="00747C54" w:rsidP="00812720">
      <w:pPr>
        <w:pStyle w:val="3rove-trval"/>
      </w:pPr>
      <w:r>
        <w:t>změna názvu příjemce/</w:t>
      </w:r>
      <w:r w:rsidR="00D9597D" w:rsidRPr="00A960B0">
        <w:t>zřizovatele</w:t>
      </w:r>
      <w:r w:rsidR="00D9597D">
        <w:t>,</w:t>
      </w:r>
      <w:r w:rsidRPr="00747C54">
        <w:t xml:space="preserve"> </w:t>
      </w:r>
    </w:p>
    <w:p w14:paraId="02717BA8" w14:textId="77777777" w:rsidR="00747C54" w:rsidRDefault="00747C54" w:rsidP="00DA3EB1">
      <w:pPr>
        <w:pStyle w:val="3rove-trval"/>
      </w:pPr>
      <w:r>
        <w:t>změna názvu akce/projektu při zachování účelu a všech ostatních parametrů akce/projektu,</w:t>
      </w:r>
    </w:p>
    <w:p w14:paraId="56A18FA8" w14:textId="21FF879A" w:rsidR="00D9597D" w:rsidRDefault="00D9597D" w:rsidP="00DA3EB1">
      <w:pPr>
        <w:pStyle w:val="3rove-trval"/>
      </w:pPr>
      <w:r w:rsidRPr="00A960B0">
        <w:t>částečné nenaplnění monitorovacích indikátorů</w:t>
      </w:r>
      <w:r w:rsidR="006A3349" w:rsidRPr="006A3349">
        <w:t xml:space="preserve"> </w:t>
      </w:r>
      <w:r w:rsidR="006A3349">
        <w:t>dle čl. 3.2,</w:t>
      </w:r>
      <w:r w:rsidR="00A03FE5">
        <w:t xml:space="preserve"> </w:t>
      </w:r>
    </w:p>
    <w:p w14:paraId="0F10FFA5" w14:textId="3EDE6CA5" w:rsidR="00D9597D" w:rsidRDefault="00D9597D" w:rsidP="00DA3EB1">
      <w:pPr>
        <w:pStyle w:val="3rove-trval"/>
      </w:pPr>
      <w:r w:rsidRPr="00A960B0">
        <w:t>změna zdrojů nebo výše podílů těchto zdrojů na financování projektu (s výjimkou dotace od Zlínského kraje)</w:t>
      </w:r>
      <w:r>
        <w:t>,</w:t>
      </w:r>
    </w:p>
    <w:p w14:paraId="75FADE8A" w14:textId="4E4595B3" w:rsidR="006C0B43" w:rsidRDefault="006C0B43" w:rsidP="00DA3EB1">
      <w:pPr>
        <w:pStyle w:val="3rove-trval"/>
      </w:pPr>
      <w:r>
        <w:t>změna harmonogramu doby realizace, akce nebo aktivity</w:t>
      </w:r>
      <w:r w:rsidRPr="008366B8">
        <w:t xml:space="preserve"> </w:t>
      </w:r>
      <w:r>
        <w:t>(změnou harmonogramu nesmí dojít k překročení nejzazšího data doby realizace, akce nebo aktivity stanoveného ve smlouvě a podpora nebude vyplacena před termínem ukončení doby realizace, akce nebo aktivity).</w:t>
      </w:r>
    </w:p>
    <w:p w14:paraId="47FDFC6B" w14:textId="77777777" w:rsidR="005651A6" w:rsidRDefault="005651A6" w:rsidP="00DA3EB1">
      <w:pPr>
        <w:pStyle w:val="2rove"/>
      </w:pPr>
      <w:r>
        <w:t>Změnu bankovního spojení oznámí příjemce poskytova</w:t>
      </w:r>
      <w:r w:rsidR="007A3EEB">
        <w:t xml:space="preserve">teli písemně ve lhůtě do 15 dní </w:t>
      </w:r>
      <w:r w:rsidR="007A3EEB">
        <w:rPr>
          <w:rFonts w:cs="Arial"/>
        </w:rPr>
        <w:t>ode dne, kdy ke změně došlo.</w:t>
      </w:r>
      <w:r w:rsidR="007A3EEB" w:rsidRPr="007A3EEB">
        <w:rPr>
          <w:rFonts w:cs="Arial"/>
        </w:rPr>
        <w:t xml:space="preserve"> </w:t>
      </w:r>
      <w:r w:rsidR="007A3EEB">
        <w:rPr>
          <w:rFonts w:cs="Arial"/>
        </w:rPr>
        <w:t xml:space="preserve">Informace o změně účtu příjemce je pro poskytovatele závazná ode dne, kdy byla poskytovateli doručena. </w:t>
      </w:r>
    </w:p>
    <w:p w14:paraId="75C97287" w14:textId="77777777" w:rsidR="005651A6" w:rsidRDefault="00DE64D6" w:rsidP="00DA3EB1">
      <w:pPr>
        <w:pStyle w:val="2rove"/>
      </w:pPr>
      <w:r>
        <w:t xml:space="preserve">V </w:t>
      </w:r>
      <w:r w:rsidRPr="001C3D21">
        <w:t xml:space="preserve">případě podstatných změn projektu musí příjemce písemně 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</w:t>
      </w:r>
      <w:r w:rsidRPr="001C3D21">
        <w:lastRenderedPageBreak/>
        <w:t>aby bylo možné vypracování dodatku. Změny smlouvy je možné provádět pouze během plnění smlouvy a nelze je aplikovat se zpětnou účinností</w:t>
      </w:r>
      <w:r>
        <w:t>.</w:t>
      </w:r>
    </w:p>
    <w:p w14:paraId="4C3BA731" w14:textId="77777777" w:rsidR="00DE64D6" w:rsidRDefault="00DE64D6" w:rsidP="00E82920">
      <w:pPr>
        <w:pStyle w:val="Nadpis1"/>
        <w:spacing w:line="276" w:lineRule="auto"/>
      </w:pPr>
      <w:r>
        <w:t>Ukončení smlouvy</w:t>
      </w:r>
    </w:p>
    <w:p w14:paraId="2789F046" w14:textId="77777777" w:rsidR="00971B6C" w:rsidRDefault="00971B6C" w:rsidP="00812720">
      <w:pPr>
        <w:pStyle w:val="2rove"/>
      </w:pPr>
      <w:r>
        <w:t>Smlouvu lze ukončit na základě písemné dohody obou smluvních stran nebo písemnou výpovědí smlouvy, a to za podmínek dále stanovených.</w:t>
      </w:r>
    </w:p>
    <w:p w14:paraId="71D36F5D" w14:textId="77777777" w:rsidR="00971B6C" w:rsidRDefault="00971B6C" w:rsidP="00812720">
      <w:pPr>
        <w:pStyle w:val="2rove"/>
      </w:pPr>
      <w:r>
        <w:t>Poskytovatel je oprávněn vypovědět smlouvu jak před proplacením, tak i po proplacení dotace.</w:t>
      </w:r>
    </w:p>
    <w:p w14:paraId="57643CFE" w14:textId="77777777" w:rsidR="00971B6C" w:rsidRDefault="00971B6C" w:rsidP="00812720">
      <w:pPr>
        <w:pStyle w:val="2rove"/>
      </w:pPr>
      <w:r>
        <w:t xml:space="preserve">Výpovědním důvodem je porušení povinností příjemcem stanovených touto smlouvou nebo obecně závaznými právními předpisy. </w:t>
      </w:r>
      <w:r w:rsidR="00504796">
        <w:t>Porušením se rozumí zejména, pokud příjemce:</w:t>
      </w:r>
    </w:p>
    <w:p w14:paraId="60FD4179" w14:textId="1F000A09" w:rsidR="00766DAA" w:rsidRDefault="00766DAA" w:rsidP="00812720">
      <w:pPr>
        <w:pStyle w:val="3rove-trval"/>
      </w:pPr>
      <w:proofErr w:type="gramStart"/>
      <w:r>
        <w:t>nedodrží</w:t>
      </w:r>
      <w:proofErr w:type="gramEnd"/>
      <w:r>
        <w:t xml:space="preserve"> účel dotace,</w:t>
      </w:r>
    </w:p>
    <w:p w14:paraId="3B84C001" w14:textId="70FEDAFF" w:rsidR="00504796" w:rsidRDefault="00504796" w:rsidP="00812720">
      <w:pPr>
        <w:pStyle w:val="3rove-trval"/>
      </w:pPr>
      <w:r>
        <w:t xml:space="preserve">svým jednáním </w:t>
      </w:r>
      <w:proofErr w:type="gramStart"/>
      <w:r>
        <w:t>poruší</w:t>
      </w:r>
      <w:proofErr w:type="gramEnd"/>
      <w:r>
        <w:t xml:space="preserve"> rozpočtovou kázeň</w:t>
      </w:r>
      <w:r w:rsidR="004F1656">
        <w:t xml:space="preserve"> zejména dle </w:t>
      </w:r>
      <w:r w:rsidR="00F50470">
        <w:t xml:space="preserve">čl. </w:t>
      </w:r>
      <w:r w:rsidR="004F1656">
        <w:t>7.</w:t>
      </w:r>
      <w:r w:rsidR="00CC6CBC">
        <w:t>2</w:t>
      </w:r>
      <w:r w:rsidR="004942FC">
        <w:t>,</w:t>
      </w:r>
      <w:r>
        <w:t xml:space="preserve"> </w:t>
      </w:r>
      <w:r w:rsidR="00F50470">
        <w:t xml:space="preserve">ve smyslu </w:t>
      </w:r>
      <w:r>
        <w:t xml:space="preserve">zákona </w:t>
      </w:r>
      <w:r w:rsidR="001E22BF">
        <w:t>o</w:t>
      </w:r>
      <w:r w:rsidR="006E3B58">
        <w:t> </w:t>
      </w:r>
      <w:r w:rsidR="001E22BF">
        <w:t>rozpočtových pravidlech územních rozpočtů,</w:t>
      </w:r>
    </w:p>
    <w:p w14:paraId="68135C50" w14:textId="77777777" w:rsidR="00AD1710" w:rsidRDefault="00AD1710" w:rsidP="00812720">
      <w:pPr>
        <w:pStyle w:val="3rove-trval"/>
      </w:pPr>
      <w:r>
        <w:t>prohlášení příjemce dle čl. 5.9 se prokáže jako nepravdivé,</w:t>
      </w:r>
    </w:p>
    <w:p w14:paraId="3CCBCD73" w14:textId="7BB48CE9" w:rsidR="00F50470" w:rsidRDefault="00F50470" w:rsidP="00812720">
      <w:pPr>
        <w:pStyle w:val="3rove-trval"/>
      </w:pPr>
      <w:r>
        <w:t>příjemce se opozdí s předložením závěrečné zprávy o více než 30 pracovních dnů oproti lhůtě dle čl. 4.4,</w:t>
      </w:r>
    </w:p>
    <w:p w14:paraId="586C8C36" w14:textId="77777777" w:rsidR="00504796" w:rsidRDefault="00504796" w:rsidP="00812720">
      <w:pPr>
        <w:pStyle w:val="3rove-trval"/>
      </w:pPr>
      <w:r>
        <w:t xml:space="preserve">je on sám, případně jako právnická osoba či některá osoba tvořící statutární orgán příjemce odsouzen/a za trestný čin, </w:t>
      </w:r>
      <w:r w:rsidRPr="00504796">
        <w:t>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</w:t>
      </w:r>
      <w:r>
        <w:t>,</w:t>
      </w:r>
    </w:p>
    <w:p w14:paraId="574BCD01" w14:textId="0A5B9FE7" w:rsidR="00504796" w:rsidRDefault="00504796" w:rsidP="00812720">
      <w:pPr>
        <w:pStyle w:val="3rove-trval"/>
      </w:pPr>
      <w:r w:rsidRPr="00BC32A3">
        <w:t xml:space="preserve">bylo </w:t>
      </w:r>
      <w:r>
        <w:t xml:space="preserve">vůči příjemci </w:t>
      </w:r>
      <w:r w:rsidRPr="00BC32A3">
        <w:t>zahájeno insolvenční řízení podle zákona č. 182/2006 Sb., o úpadku a</w:t>
      </w:r>
      <w:r w:rsidR="006E3B58">
        <w:t> </w:t>
      </w:r>
      <w:r w:rsidRPr="00BC32A3">
        <w:t>způsobech jeho řešení, ve znění pozdějších předpisů, exekuční řízení či řízení o</w:t>
      </w:r>
      <w:r w:rsidR="006E3B58">
        <w:t> </w:t>
      </w:r>
      <w:r w:rsidRPr="00BC32A3">
        <w:t>výkonu rozhodnutí</w:t>
      </w:r>
      <w:r>
        <w:t>,</w:t>
      </w:r>
    </w:p>
    <w:p w14:paraId="120493F4" w14:textId="77777777" w:rsidR="00504796" w:rsidRDefault="00504796" w:rsidP="00812720">
      <w:pPr>
        <w:pStyle w:val="3rove-trval"/>
      </w:pPr>
      <w:r w:rsidRPr="00BC32A3">
        <w:t>uvedl nepravdivé, neúplné nebo zkreslené údaje, na které se váže uzavření této smlouvy</w:t>
      </w:r>
      <w:r>
        <w:t>,</w:t>
      </w:r>
    </w:p>
    <w:p w14:paraId="54ACC364" w14:textId="77777777" w:rsidR="00504796" w:rsidRDefault="00504796" w:rsidP="00812720">
      <w:pPr>
        <w:pStyle w:val="3rove-trval"/>
      </w:pPr>
      <w:r w:rsidRPr="00BC32A3">
        <w:t>je v</w:t>
      </w:r>
      <w:r>
        <w:t> </w:t>
      </w:r>
      <w:r w:rsidRPr="00BC32A3">
        <w:t>likvidaci</w:t>
      </w:r>
      <w:r>
        <w:t>,</w:t>
      </w:r>
    </w:p>
    <w:p w14:paraId="02D0C5AC" w14:textId="77777777" w:rsidR="00504796" w:rsidRDefault="00504796" w:rsidP="00812720">
      <w:pPr>
        <w:pStyle w:val="3rove-trval"/>
      </w:pPr>
      <w:r w:rsidRPr="00BC32A3">
        <w:t>změní právní formu a stane se tak nezpůsobilým příjemcem pro danou oblast podpory</w:t>
      </w:r>
      <w:r>
        <w:t>,</w:t>
      </w:r>
    </w:p>
    <w:p w14:paraId="1E3C1201" w14:textId="08D8A8AA" w:rsidR="00504796" w:rsidRDefault="00504796" w:rsidP="00812720">
      <w:pPr>
        <w:pStyle w:val="3rove-trval"/>
      </w:pPr>
      <w:r w:rsidRPr="00BC32A3">
        <w:t xml:space="preserve">neplní povinnosti stanovené smlouvou, i když byl k jejich nápravě vyzván poskytovatelem; v případě, že příjemce nesplní povinnost ze smlouvy, a toto nesplnění již nelze napravit (např. příjemce </w:t>
      </w:r>
      <w:proofErr w:type="gramStart"/>
      <w:r w:rsidRPr="00BC32A3">
        <w:t>nedodrží</w:t>
      </w:r>
      <w:proofErr w:type="gramEnd"/>
      <w:r w:rsidRPr="00BC32A3">
        <w:t xml:space="preserve"> konečný termín </w:t>
      </w:r>
      <w:r w:rsidR="003042E9">
        <w:t xml:space="preserve">doby </w:t>
      </w:r>
      <w:r w:rsidRPr="00BC32A3">
        <w:t>realizace) může poskytovatel smlouvu vypovědět i bez učinění předchozí výzvy k</w:t>
      </w:r>
      <w:r w:rsidR="001C6112">
        <w:t> </w:t>
      </w:r>
      <w:r w:rsidRPr="00BC32A3">
        <w:t>nápravě</w:t>
      </w:r>
      <w:r w:rsidR="001C6112">
        <w:t>,</w:t>
      </w:r>
    </w:p>
    <w:p w14:paraId="018B84E4" w14:textId="7BF366BC" w:rsidR="00504796" w:rsidRDefault="006A3349" w:rsidP="00812720">
      <w:pPr>
        <w:pStyle w:val="3rove-trval"/>
      </w:pPr>
      <w:r>
        <w:t xml:space="preserve">podstatně </w:t>
      </w:r>
      <w:r w:rsidR="001C6112" w:rsidRPr="001C6112">
        <w:t xml:space="preserve">nenaplní monitorovací indikátor </w:t>
      </w:r>
      <w:r>
        <w:t>dle čl. 3.2</w:t>
      </w:r>
      <w:r w:rsidR="00F66C7D">
        <w:t>,</w:t>
      </w:r>
      <w:r>
        <w:t xml:space="preserve"> </w:t>
      </w:r>
    </w:p>
    <w:p w14:paraId="6075BEBF" w14:textId="6B114017" w:rsidR="001C6112" w:rsidRPr="001C6112" w:rsidRDefault="001C6112" w:rsidP="00812720">
      <w:pPr>
        <w:pStyle w:val="3rove-trval"/>
      </w:pPr>
      <w:r w:rsidRPr="00BC32A3">
        <w:t>v důsledku pochybení na straně příjemce došlo v průběhu akce k těžké újmě na zdraví, případně smrti účastníka této akce</w:t>
      </w:r>
      <w:r w:rsidR="00A03FE5">
        <w:t>.</w:t>
      </w:r>
    </w:p>
    <w:p w14:paraId="20238DC4" w14:textId="77777777" w:rsidR="001C6112" w:rsidRDefault="00EC4D55" w:rsidP="00812720">
      <w:pPr>
        <w:pStyle w:val="2rove"/>
      </w:pPr>
      <w:r w:rsidRPr="00BC32A3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</w:t>
      </w:r>
      <w:r>
        <w:t>.</w:t>
      </w:r>
    </w:p>
    <w:p w14:paraId="0F02581F" w14:textId="77777777" w:rsidR="00EC4D55" w:rsidRDefault="00EC4D55" w:rsidP="00812720">
      <w:pPr>
        <w:pStyle w:val="2rove"/>
      </w:pPr>
      <w:r w:rsidRPr="00BC32A3"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t>.</w:t>
      </w:r>
    </w:p>
    <w:p w14:paraId="67FB4E6A" w14:textId="77777777" w:rsidR="00EC4D55" w:rsidRDefault="00EC4D55" w:rsidP="00812720">
      <w:pPr>
        <w:pStyle w:val="2rove"/>
      </w:pPr>
      <w:r w:rsidRPr="00BC32A3">
        <w:t>Výpověď smlouvy musí být učiněna písemně a musí v ní být uvedeny důvody jejího udělení.</w:t>
      </w:r>
    </w:p>
    <w:p w14:paraId="2EFC1858" w14:textId="7B7261F9" w:rsidR="00EC4D55" w:rsidRDefault="00EC4D55" w:rsidP="00812720">
      <w:pPr>
        <w:pStyle w:val="2rove"/>
      </w:pPr>
      <w:r w:rsidRPr="00BC32A3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6E3B58">
        <w:t> </w:t>
      </w:r>
      <w:r w:rsidRPr="00BC32A3">
        <w:t>tehdy, pokud příjemce svým jednáním nebo opomenutím doručení zmařil.</w:t>
      </w:r>
    </w:p>
    <w:p w14:paraId="183EA7A9" w14:textId="77777777" w:rsidR="00EC4D55" w:rsidRDefault="00EC4D55" w:rsidP="00812720">
      <w:pPr>
        <w:pStyle w:val="2rove"/>
      </w:pPr>
      <w:r w:rsidRPr="00BC32A3"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36B2C102" w14:textId="77777777" w:rsidR="00EC4D55" w:rsidRDefault="00EC4D55" w:rsidP="00812720">
      <w:pPr>
        <w:pStyle w:val="2rove"/>
      </w:pPr>
      <w:r w:rsidRPr="00BC32A3">
        <w:t>Příjemce je oprávněn tuto smlouvu kdykoliv písemně vypovědět</w:t>
      </w:r>
      <w:r>
        <w:t xml:space="preserve"> i bez udání důvodů</w:t>
      </w:r>
      <w:r w:rsidRPr="00BC32A3">
        <w:t>, přičemž výpověď je účinná dnem jejího doručení poskytovateli. V takovém případě je příjemce povinen vrátit poskytnutou částku dotace poskytovateli do 15 dnů ode dne účinnosti výpovědi.</w:t>
      </w:r>
    </w:p>
    <w:p w14:paraId="02A32F90" w14:textId="77777777" w:rsidR="00EC4D55" w:rsidRDefault="00EC4D55" w:rsidP="00812720">
      <w:pPr>
        <w:pStyle w:val="2rove"/>
      </w:pPr>
      <w:r w:rsidRPr="00BC32A3">
        <w:t xml:space="preserve">Při ukončení smlouvy dohodou je příjemce povinen vrátit bezhotovostním převodem na účet poskytovatele poskytnutou částku dotace, která mu již byla vyplacena, a to bez zbytečného </w:t>
      </w:r>
      <w:r w:rsidRPr="00BC32A3">
        <w:lastRenderedPageBreak/>
        <w:t>odkladu, nejpozději do 30 dnů ode dne doručení dohody podepsané oběma smluvními stranami, nedohodnou-li se smluvní strany jinak.</w:t>
      </w:r>
    </w:p>
    <w:p w14:paraId="2BA535EB" w14:textId="77777777" w:rsidR="00EC4D55" w:rsidRDefault="00EC4D55" w:rsidP="00812720">
      <w:pPr>
        <w:pStyle w:val="2rove"/>
      </w:pPr>
      <w:r w:rsidRPr="00BC32A3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7C12464B" w14:textId="77777777" w:rsidR="00EC4D55" w:rsidRDefault="00EC4D55" w:rsidP="00812720">
      <w:pPr>
        <w:pStyle w:val="2rove"/>
      </w:pPr>
      <w:r w:rsidRPr="00BC32A3">
        <w:t xml:space="preserve">Pokud příjemce ve stanovené lhůtě poskytnuté prostředky nevrátí v souladu s tímto článkem poskytovateli, považují se tyto prostředky za zadržené ve smyslu zákona </w:t>
      </w:r>
      <w:r w:rsidR="001E22BF">
        <w:t>o rozpočtových pravidlech územních rozpočtů</w:t>
      </w:r>
      <w:r>
        <w:t>.</w:t>
      </w:r>
    </w:p>
    <w:p w14:paraId="641FA7DA" w14:textId="77777777" w:rsidR="00EC4D55" w:rsidRDefault="00EC4D55" w:rsidP="00E82920">
      <w:pPr>
        <w:pStyle w:val="Nadpis1"/>
        <w:spacing w:line="276" w:lineRule="auto"/>
      </w:pPr>
      <w:r>
        <w:t xml:space="preserve"> Závěrečná ustanovení</w:t>
      </w:r>
    </w:p>
    <w:p w14:paraId="2D7732BC" w14:textId="11662F61" w:rsidR="00EC4D55" w:rsidRDefault="00EC4D55" w:rsidP="00812720">
      <w:pPr>
        <w:pStyle w:val="2rove"/>
      </w:pPr>
      <w:r w:rsidRPr="00EC4D55">
        <w:t>Jako kontaktní místo poskytovatele se pro účely této smlouvy stanovuje: Krajský úřad Zlínského kraje, odbor</w:t>
      </w:r>
      <w:r w:rsidR="006E3B58">
        <w:t> </w:t>
      </w:r>
      <w:r w:rsidR="00A03FE5">
        <w:t>strategického rozvoje kraje</w:t>
      </w:r>
      <w:r w:rsidRPr="00EC4D55">
        <w:t>,</w:t>
      </w:r>
      <w:r w:rsidR="006E3B58">
        <w:t> </w:t>
      </w:r>
      <w:r w:rsidR="00A03FE5">
        <w:t xml:space="preserve">Ing. </w:t>
      </w:r>
      <w:r w:rsidR="001534C5">
        <w:t>Soňa Zůbková</w:t>
      </w:r>
      <w:r w:rsidRPr="00EC4D55">
        <w:t>, tel.:</w:t>
      </w:r>
      <w:r w:rsidR="00A03FE5">
        <w:t xml:space="preserve"> 577</w:t>
      </w:r>
      <w:r w:rsidR="00DE46DA">
        <w:t> </w:t>
      </w:r>
      <w:r w:rsidR="00A03FE5">
        <w:t>043</w:t>
      </w:r>
      <w:r w:rsidR="00DE46DA">
        <w:t xml:space="preserve"> 827</w:t>
      </w:r>
      <w:r w:rsidR="00A03FE5">
        <w:t>,</w:t>
      </w:r>
      <w:r>
        <w:t xml:space="preserve"> </w:t>
      </w:r>
      <w:r w:rsidRPr="00EC4D55">
        <w:t>e-mail:</w:t>
      </w:r>
      <w:r w:rsidR="006E3B58">
        <w:t> </w:t>
      </w:r>
      <w:r w:rsidR="00DE46DA">
        <w:t>sona</w:t>
      </w:r>
      <w:r w:rsidR="00A03FE5">
        <w:t>.</w:t>
      </w:r>
      <w:r w:rsidR="00DE46DA">
        <w:t>zubkova</w:t>
      </w:r>
      <w:r w:rsidR="00A03FE5">
        <w:t>@zlinsky</w:t>
      </w:r>
      <w:r w:rsidR="00AD1710">
        <w:t>kraj</w:t>
      </w:r>
      <w:r w:rsidR="00A03FE5">
        <w:t>.cz.</w:t>
      </w:r>
      <w:r w:rsidRPr="00EC4D55">
        <w:t xml:space="preserve"> </w:t>
      </w:r>
    </w:p>
    <w:p w14:paraId="50E21649" w14:textId="77777777" w:rsidR="00EC4D55" w:rsidRDefault="00EC4D55" w:rsidP="00812720">
      <w:pPr>
        <w:pStyle w:val="2rove"/>
      </w:pPr>
      <w:r w:rsidRPr="00BC32A3">
        <w:t>V případě rozporu mezi skutečnostmi uvedenými v programu a ustanoveními této smlouvy, se přednostně aplikují ustanovení této smlouvy</w:t>
      </w:r>
      <w:r>
        <w:t>.</w:t>
      </w:r>
    </w:p>
    <w:p w14:paraId="0C7DCD02" w14:textId="77777777" w:rsidR="00EC4D55" w:rsidRDefault="00EC4D55" w:rsidP="00812720">
      <w:pPr>
        <w:pStyle w:val="2rove"/>
      </w:pPr>
      <w:r w:rsidRPr="00BC32A3">
        <w:t xml:space="preserve">Právní vztahy, které nejsou přímo upraveny touto smlouvou, se řídí příslušnými ustanoveními zákona č. 500/2004 Sb., správní řád, ve znění pozdějších předpisů, zákona </w:t>
      </w:r>
      <w:r w:rsidR="001E22BF">
        <w:t>o rozpočtových pravidlech územních rozpočtů</w:t>
      </w:r>
      <w:r w:rsidRPr="00BC32A3">
        <w:t xml:space="preserve"> a dalšími obecně závaznými předpisy</w:t>
      </w:r>
      <w:r>
        <w:t>.</w:t>
      </w:r>
    </w:p>
    <w:p w14:paraId="512E7B13" w14:textId="77777777" w:rsidR="00EC4D55" w:rsidRDefault="00EC4D55" w:rsidP="00812720">
      <w:pPr>
        <w:pStyle w:val="2rove"/>
      </w:pPr>
      <w:r w:rsidRPr="00BC32A3">
        <w:t>Tato smlouva byla uzavřena na základě svobodné vůle, nebyla uzavřena v tísni za nápadně nevýhodných podmínek</w:t>
      </w:r>
      <w:r>
        <w:t>.</w:t>
      </w:r>
    </w:p>
    <w:p w14:paraId="0E0B1383" w14:textId="16D5B10A" w:rsidR="00AD1710" w:rsidRDefault="00AD1710" w:rsidP="00812720">
      <w:pPr>
        <w:pStyle w:val="2rove"/>
      </w:pPr>
      <w:r>
        <w:t>Smlouva je uzavírána elektronicky.</w:t>
      </w:r>
    </w:p>
    <w:p w14:paraId="0D9562A7" w14:textId="34C943D5" w:rsidR="00F82C2C" w:rsidRDefault="00F82C2C" w:rsidP="00812720">
      <w:pPr>
        <w:pStyle w:val="2rove"/>
      </w:pPr>
      <w:r w:rsidRPr="00BC32A3">
        <w:t>Smlouva podléhá zveřejnění v registru smluv v souladu se zákonem č. 340/2015 Sb., zákon o registru smluv</w:t>
      </w:r>
      <w:r>
        <w:t>, ve znění pozdějších předpisů</w:t>
      </w:r>
      <w:r w:rsidRPr="00BC32A3">
        <w:t>. Smluvní strany se dohodly, že poskytovatel odešle v zákonné lhůtě smlouvu k řádnému uveřejnění do registru smluv. O</w:t>
      </w:r>
      <w:r>
        <w:t> </w:t>
      </w:r>
      <w:r w:rsidRPr="00BC32A3">
        <w:t>uveřejnění smlouvy bude příjemce bezodkladně informován.</w:t>
      </w:r>
    </w:p>
    <w:p w14:paraId="2A55CC17" w14:textId="1A2B0378" w:rsidR="00812720" w:rsidRDefault="00F82C2C" w:rsidP="00211AB2">
      <w:pPr>
        <w:pStyle w:val="2rove"/>
      </w:pPr>
      <w:r w:rsidRPr="00BC32A3">
        <w:t>Tato smlouva nabývá účinnosti</w:t>
      </w:r>
      <w:r w:rsidR="005A3D73">
        <w:t xml:space="preserve"> </w:t>
      </w:r>
      <w:r w:rsidRPr="00BC32A3">
        <w:t xml:space="preserve">dnem zveřejnění v registru smluv. </w:t>
      </w:r>
    </w:p>
    <w:p w14:paraId="4C2EE0CD" w14:textId="77777777" w:rsidR="005A3D73" w:rsidRDefault="005A3D73" w:rsidP="002E350D">
      <w:pPr>
        <w:pStyle w:val="2rove"/>
        <w:numPr>
          <w:ilvl w:val="0"/>
          <w:numId w:val="0"/>
        </w:numPr>
        <w:ind w:left="567"/>
      </w:pPr>
    </w:p>
    <w:p w14:paraId="38836340" w14:textId="77777777" w:rsidR="00812720" w:rsidRPr="001426D2" w:rsidRDefault="00812720" w:rsidP="008127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>Doložka dle § 23 zákona č. 129/2000 Sb., o krajích, ve znění pozdějších předpisů</w:t>
      </w:r>
    </w:p>
    <w:p w14:paraId="23836060" w14:textId="754CC38A" w:rsidR="00812720" w:rsidRPr="001426D2" w:rsidRDefault="00812720" w:rsidP="008127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kraje:</w:t>
      </w:r>
      <w:r>
        <w:rPr>
          <w:rFonts w:cs="Arial"/>
          <w:szCs w:val="20"/>
        </w:rPr>
        <w:t> </w:t>
      </w:r>
      <w:r w:rsidR="005A3D73">
        <w:rPr>
          <w:rFonts w:cs="Arial"/>
          <w:szCs w:val="20"/>
        </w:rPr>
        <w:t>Rada Zlínského kraje</w:t>
      </w:r>
    </w:p>
    <w:p w14:paraId="0214F95A" w14:textId="65BAD62E" w:rsidR="00812720" w:rsidRPr="001426D2" w:rsidRDefault="00812720" w:rsidP="008127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>
        <w:rPr>
          <w:rFonts w:cs="Arial"/>
          <w:szCs w:val="20"/>
        </w:rPr>
        <w:t> </w:t>
      </w:r>
      <w:r w:rsidR="000D0EDA">
        <w:rPr>
          <w:rFonts w:cs="Arial"/>
          <w:szCs w:val="20"/>
        </w:rPr>
        <w:t>8.4.2024, č. usnesení 0339/R09/24</w:t>
      </w:r>
    </w:p>
    <w:p w14:paraId="35AE8D30" w14:textId="77777777" w:rsidR="00812720" w:rsidRDefault="00812720" w:rsidP="00812720">
      <w:pPr>
        <w:pStyle w:val="2rove"/>
        <w:numPr>
          <w:ilvl w:val="0"/>
          <w:numId w:val="0"/>
        </w:numPr>
        <w:spacing w:line="276" w:lineRule="auto"/>
      </w:pPr>
    </w:p>
    <w:p w14:paraId="046B4375" w14:textId="1EF31376" w:rsidR="00812720" w:rsidRDefault="00812720" w:rsidP="0041322E">
      <w:pPr>
        <w:pStyle w:val="2rove"/>
        <w:numPr>
          <w:ilvl w:val="0"/>
          <w:numId w:val="0"/>
        </w:numPr>
        <w:spacing w:before="0" w:after="0"/>
      </w:pPr>
      <w:r>
        <w:t xml:space="preserve">Zkontroloval: </w:t>
      </w:r>
      <w:r w:rsidR="00DC4930">
        <w:t>XXXXXXXXXXXXXXXXX</w:t>
      </w:r>
    </w:p>
    <w:p w14:paraId="5B2EFBAB" w14:textId="77777777" w:rsidR="000D0EDA" w:rsidRDefault="000D0EDA" w:rsidP="0041322E">
      <w:pPr>
        <w:pStyle w:val="2rove"/>
        <w:numPr>
          <w:ilvl w:val="0"/>
          <w:numId w:val="0"/>
        </w:numPr>
        <w:spacing w:before="0" w:after="0"/>
        <w:rPr>
          <w:i/>
          <w:color w:val="5B9BD5" w:themeColor="accent1"/>
          <w:szCs w:val="16"/>
        </w:rPr>
      </w:pPr>
    </w:p>
    <w:p w14:paraId="3881E822" w14:textId="77777777" w:rsidR="00907E64" w:rsidRDefault="00907E64" w:rsidP="0041322E">
      <w:pPr>
        <w:pStyle w:val="2rove"/>
        <w:numPr>
          <w:ilvl w:val="0"/>
          <w:numId w:val="0"/>
        </w:numPr>
        <w:spacing w:before="0" w:after="0"/>
        <w:rPr>
          <w:i/>
          <w:color w:val="5B9BD5" w:themeColor="accent1"/>
          <w:szCs w:val="16"/>
        </w:rPr>
      </w:pPr>
    </w:p>
    <w:p w14:paraId="3BCF25F8" w14:textId="77777777" w:rsidR="000D0EDA" w:rsidRDefault="000D0EDA" w:rsidP="0041322E">
      <w:pPr>
        <w:pStyle w:val="2rove"/>
        <w:numPr>
          <w:ilvl w:val="0"/>
          <w:numId w:val="0"/>
        </w:numPr>
        <w:spacing w:before="0" w:after="0"/>
        <w:rPr>
          <w:i/>
          <w:color w:val="5B9BD5" w:themeColor="accent1"/>
          <w:sz w:val="16"/>
          <w:szCs w:val="16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1"/>
      </w:tblGrid>
      <w:tr w:rsidR="00812720" w14:paraId="0DAB6EC5" w14:textId="77777777" w:rsidTr="00006A24">
        <w:trPr>
          <w:trHeight w:val="567"/>
          <w:jc w:val="center"/>
        </w:trPr>
        <w:tc>
          <w:tcPr>
            <w:tcW w:w="4536" w:type="dxa"/>
            <w:vAlign w:val="center"/>
          </w:tcPr>
          <w:p w14:paraId="2FDA96C2" w14:textId="27FAECD7" w:rsidR="00812720" w:rsidRDefault="00812720" w:rsidP="0041322E">
            <w:r>
              <w:t>Ve Zlíně dne </w:t>
            </w:r>
            <w:r w:rsidR="00DC4930">
              <w:t>29.5.2024</w:t>
            </w:r>
          </w:p>
        </w:tc>
        <w:tc>
          <w:tcPr>
            <w:tcW w:w="4531" w:type="dxa"/>
            <w:vAlign w:val="center"/>
          </w:tcPr>
          <w:p w14:paraId="6FD65C9A" w14:textId="76E396E6" w:rsidR="00812720" w:rsidRDefault="00812720" w:rsidP="0041322E">
            <w:r>
              <w:t>V </w:t>
            </w:r>
            <w:r w:rsidR="00410286">
              <w:t>Uherském Brodě</w:t>
            </w:r>
            <w:r>
              <w:t xml:space="preserve"> dne </w:t>
            </w:r>
            <w:r w:rsidR="002A38AF">
              <w:t>21.5.2024</w:t>
            </w:r>
          </w:p>
        </w:tc>
      </w:tr>
      <w:tr w:rsidR="00812720" w14:paraId="6F142730" w14:textId="77777777" w:rsidTr="00006A24">
        <w:trPr>
          <w:trHeight w:val="567"/>
          <w:jc w:val="center"/>
        </w:trPr>
        <w:tc>
          <w:tcPr>
            <w:tcW w:w="4536" w:type="dxa"/>
            <w:vAlign w:val="center"/>
          </w:tcPr>
          <w:p w14:paraId="04C5218F" w14:textId="77777777" w:rsidR="00812720" w:rsidRDefault="00812720" w:rsidP="0041322E">
            <w:r>
              <w:t>Za poskytovatele</w:t>
            </w:r>
          </w:p>
        </w:tc>
        <w:tc>
          <w:tcPr>
            <w:tcW w:w="4531" w:type="dxa"/>
            <w:vAlign w:val="center"/>
          </w:tcPr>
          <w:p w14:paraId="19A521F3" w14:textId="77777777" w:rsidR="00812720" w:rsidRDefault="00812720" w:rsidP="0041322E">
            <w:r>
              <w:t>Za příjemce</w:t>
            </w:r>
          </w:p>
        </w:tc>
      </w:tr>
      <w:tr w:rsidR="00812720" w14:paraId="53BA02B9" w14:textId="77777777" w:rsidTr="00006A24">
        <w:trPr>
          <w:trHeight w:val="567"/>
          <w:jc w:val="center"/>
        </w:trPr>
        <w:tc>
          <w:tcPr>
            <w:tcW w:w="4536" w:type="dxa"/>
            <w:vAlign w:val="center"/>
          </w:tcPr>
          <w:p w14:paraId="62F3DEBF" w14:textId="77777777" w:rsidR="0041322E" w:rsidRDefault="0041322E" w:rsidP="0041322E"/>
          <w:p w14:paraId="04193098" w14:textId="77777777" w:rsidR="0041322E" w:rsidRDefault="0041322E" w:rsidP="0041322E"/>
          <w:p w14:paraId="4E3F41FB" w14:textId="0E25E257" w:rsidR="008068DF" w:rsidRDefault="00DC4930" w:rsidP="0041322E">
            <w:r>
              <w:t>XXXXXXXXXXXXXXX</w:t>
            </w:r>
          </w:p>
          <w:p w14:paraId="1BD67A4D" w14:textId="77777777" w:rsidR="008068DF" w:rsidRDefault="008068DF" w:rsidP="0041322E"/>
          <w:p w14:paraId="1927556B" w14:textId="6BD314EB" w:rsidR="00410286" w:rsidRDefault="00812720" w:rsidP="0041322E">
            <w:r>
              <w:t xml:space="preserve">Ing. Radek Doležel, </w:t>
            </w:r>
          </w:p>
          <w:p w14:paraId="5F921EAD" w14:textId="785CBF64" w:rsidR="00812720" w:rsidRDefault="00812720" w:rsidP="0041322E">
            <w:r>
              <w:t xml:space="preserve">náměstek hejtmana </w:t>
            </w:r>
          </w:p>
        </w:tc>
        <w:tc>
          <w:tcPr>
            <w:tcW w:w="4531" w:type="dxa"/>
            <w:vAlign w:val="center"/>
          </w:tcPr>
          <w:p w14:paraId="3FAD2A8D" w14:textId="77777777" w:rsidR="0041322E" w:rsidRDefault="0041322E" w:rsidP="0041322E">
            <w:pPr>
              <w:pStyle w:val="Bezmezer"/>
              <w:jc w:val="center"/>
            </w:pPr>
          </w:p>
          <w:p w14:paraId="7791E03E" w14:textId="2BA11075" w:rsidR="0041322E" w:rsidRDefault="00DC4930" w:rsidP="00DC4930">
            <w:pPr>
              <w:pStyle w:val="Bezmezer"/>
            </w:pPr>
            <w:r>
              <w:t>XXXXXXXXXXXXXXXXXXXXX</w:t>
            </w:r>
          </w:p>
          <w:p w14:paraId="7C86686C" w14:textId="77777777" w:rsidR="008068DF" w:rsidRDefault="008068DF" w:rsidP="00006A24"/>
          <w:p w14:paraId="0797558F" w14:textId="4DCE4052" w:rsidR="00812720" w:rsidRDefault="008068DF" w:rsidP="00006A24">
            <w:r>
              <w:t>Ing. Martina Zemánková, ředitelka</w:t>
            </w:r>
          </w:p>
        </w:tc>
      </w:tr>
    </w:tbl>
    <w:p w14:paraId="7F436010" w14:textId="77777777" w:rsidR="008E7B6E" w:rsidRDefault="008E7B6E" w:rsidP="0041322E">
      <w:pPr>
        <w:pStyle w:val="2rove"/>
        <w:numPr>
          <w:ilvl w:val="0"/>
          <w:numId w:val="0"/>
        </w:numPr>
        <w:spacing w:before="0" w:after="0"/>
      </w:pPr>
    </w:p>
    <w:sectPr w:rsidR="008E7B6E" w:rsidSect="0037243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F07E9" w14:textId="77777777" w:rsidR="00372437" w:rsidRDefault="00372437" w:rsidP="00324D78">
      <w:pPr>
        <w:spacing w:after="0" w:line="240" w:lineRule="auto"/>
      </w:pPr>
      <w:r>
        <w:separator/>
      </w:r>
    </w:p>
  </w:endnote>
  <w:endnote w:type="continuationSeparator" w:id="0">
    <w:p w14:paraId="278FD68C" w14:textId="77777777" w:rsidR="00372437" w:rsidRDefault="00372437" w:rsidP="00324D78">
      <w:pPr>
        <w:spacing w:after="0" w:line="240" w:lineRule="auto"/>
      </w:pPr>
      <w:r>
        <w:continuationSeparator/>
      </w:r>
    </w:p>
  </w:endnote>
  <w:endnote w:type="continuationNotice" w:id="1">
    <w:p w14:paraId="62DFFC59" w14:textId="77777777" w:rsidR="00372437" w:rsidRDefault="003724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DB62A" w14:textId="2DAB0680" w:rsidR="00C50D92" w:rsidRDefault="002A38AF">
    <w:sdt>
      <w:sdtPr>
        <w:id w:val="-1705238520"/>
        <w:docPartObj>
          <w:docPartGallery w:val="Page Numbers (Top of Page)"/>
          <w:docPartUnique/>
        </w:docPartObj>
      </w:sdtPr>
      <w:sdtEndPr/>
      <w:sdtContent>
        <w:r w:rsidR="008E03AA">
          <w:t xml:space="preserve">Stránka </w:t>
        </w:r>
        <w:r w:rsidR="008E03AA">
          <w:rPr>
            <w:b/>
            <w:bCs/>
            <w:sz w:val="24"/>
            <w:szCs w:val="24"/>
          </w:rPr>
          <w:fldChar w:fldCharType="begin"/>
        </w:r>
        <w:r w:rsidR="008E03AA">
          <w:rPr>
            <w:b/>
            <w:bCs/>
          </w:rPr>
          <w:instrText>PAGE</w:instrText>
        </w:r>
        <w:r w:rsidR="008E03AA">
          <w:rPr>
            <w:b/>
            <w:bCs/>
            <w:sz w:val="24"/>
            <w:szCs w:val="24"/>
          </w:rPr>
          <w:fldChar w:fldCharType="separate"/>
        </w:r>
        <w:r w:rsidR="00E50F8B">
          <w:rPr>
            <w:b/>
            <w:bCs/>
            <w:noProof/>
          </w:rPr>
          <w:t>8</w:t>
        </w:r>
        <w:r w:rsidR="008E03AA">
          <w:rPr>
            <w:b/>
            <w:bCs/>
            <w:sz w:val="24"/>
            <w:szCs w:val="24"/>
          </w:rPr>
          <w:fldChar w:fldCharType="end"/>
        </w:r>
        <w:r w:rsidR="008E03AA">
          <w:t xml:space="preserve"> z </w:t>
        </w:r>
        <w:r w:rsidR="008E03AA">
          <w:rPr>
            <w:b/>
            <w:bCs/>
            <w:sz w:val="24"/>
            <w:szCs w:val="24"/>
          </w:rPr>
          <w:fldChar w:fldCharType="begin"/>
        </w:r>
        <w:r w:rsidR="008E03AA">
          <w:rPr>
            <w:b/>
            <w:bCs/>
          </w:rPr>
          <w:instrText>NUMPAGES</w:instrText>
        </w:r>
        <w:r w:rsidR="008E03AA">
          <w:rPr>
            <w:b/>
            <w:bCs/>
            <w:sz w:val="24"/>
            <w:szCs w:val="24"/>
          </w:rPr>
          <w:fldChar w:fldCharType="separate"/>
        </w:r>
        <w:r w:rsidR="00E50F8B">
          <w:rPr>
            <w:b/>
            <w:bCs/>
            <w:noProof/>
          </w:rPr>
          <w:t>8</w:t>
        </w:r>
        <w:r w:rsidR="008E03AA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21578" w14:textId="77777777" w:rsidR="00372437" w:rsidRDefault="00372437" w:rsidP="00324D78">
      <w:pPr>
        <w:spacing w:after="0" w:line="240" w:lineRule="auto"/>
      </w:pPr>
      <w:r>
        <w:separator/>
      </w:r>
    </w:p>
  </w:footnote>
  <w:footnote w:type="continuationSeparator" w:id="0">
    <w:p w14:paraId="078D9752" w14:textId="77777777" w:rsidR="00372437" w:rsidRDefault="00372437" w:rsidP="00324D78">
      <w:pPr>
        <w:spacing w:after="0" w:line="240" w:lineRule="auto"/>
      </w:pPr>
      <w:r>
        <w:continuationSeparator/>
      </w:r>
    </w:p>
  </w:footnote>
  <w:footnote w:type="continuationNotice" w:id="1">
    <w:p w14:paraId="45E15716" w14:textId="77777777" w:rsidR="00372437" w:rsidRDefault="0037243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4576C"/>
    <w:multiLevelType w:val="multilevel"/>
    <w:tmpl w:val="E2CE73BA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087"/>
        </w:tabs>
        <w:ind w:left="2087" w:hanging="18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  <w:rPr>
        <w:rFonts w:hint="default"/>
      </w:rPr>
    </w:lvl>
  </w:abstractNum>
  <w:abstractNum w:abstractNumId="1" w15:restartNumberingAfterBreak="0">
    <w:nsid w:val="1A9862F0"/>
    <w:multiLevelType w:val="hybridMultilevel"/>
    <w:tmpl w:val="C2F81BC6"/>
    <w:lvl w:ilvl="0" w:tplc="040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31925955"/>
    <w:multiLevelType w:val="multilevel"/>
    <w:tmpl w:val="7F74164C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hint="default"/>
        <w:b w:val="0"/>
        <w:i/>
        <w:color w:val="9CC2E5" w:themeColor="accent1" w:themeTint="99"/>
      </w:rPr>
    </w:lvl>
    <w:lvl w:ilvl="3">
      <w:start w:val="1"/>
      <w:numFmt w:val="lowerLetter"/>
      <w:lvlRestart w:val="2"/>
      <w:pStyle w:val="3rove-trval"/>
      <w:lvlText w:val="%1.%2.%4)"/>
      <w:lvlJc w:val="left"/>
      <w:pPr>
        <w:ind w:left="1304" w:hanging="737"/>
      </w:pPr>
      <w:rPr>
        <w:rFonts w:hint="default"/>
        <w:b w:val="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4" w15:restartNumberingAfterBreak="0">
    <w:nsid w:val="34834B8B"/>
    <w:multiLevelType w:val="multilevel"/>
    <w:tmpl w:val="2766EE1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.%2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6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abstractNum w:abstractNumId="7" w15:restartNumberingAfterBreak="0">
    <w:nsid w:val="6C901845"/>
    <w:multiLevelType w:val="hybridMultilevel"/>
    <w:tmpl w:val="ABAC907A"/>
    <w:lvl w:ilvl="0" w:tplc="04050005">
      <w:start w:val="1"/>
      <w:numFmt w:val="bullet"/>
      <w:lvlText w:val=""/>
      <w:lvlJc w:val="left"/>
      <w:pPr>
        <w:ind w:left="166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79422D90"/>
    <w:multiLevelType w:val="hybridMultilevel"/>
    <w:tmpl w:val="4ED6001C"/>
    <w:lvl w:ilvl="0" w:tplc="04050005">
      <w:start w:val="1"/>
      <w:numFmt w:val="bullet"/>
      <w:lvlText w:val=""/>
      <w:lvlJc w:val="left"/>
      <w:pPr>
        <w:ind w:left="15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num w:numId="1" w16cid:durableId="527528555">
    <w:abstractNumId w:val="3"/>
  </w:num>
  <w:num w:numId="2" w16cid:durableId="1262105857">
    <w:abstractNumId w:val="6"/>
  </w:num>
  <w:num w:numId="3" w16cid:durableId="122815392">
    <w:abstractNumId w:val="3"/>
  </w:num>
  <w:num w:numId="4" w16cid:durableId="1942451863">
    <w:abstractNumId w:val="3"/>
  </w:num>
  <w:num w:numId="5" w16cid:durableId="1625424805">
    <w:abstractNumId w:val="3"/>
  </w:num>
  <w:num w:numId="6" w16cid:durableId="2030402925">
    <w:abstractNumId w:val="3"/>
  </w:num>
  <w:num w:numId="7" w16cid:durableId="16782695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398675">
    <w:abstractNumId w:val="3"/>
  </w:num>
  <w:num w:numId="9" w16cid:durableId="1895000344">
    <w:abstractNumId w:val="3"/>
  </w:num>
  <w:num w:numId="10" w16cid:durableId="1291475889">
    <w:abstractNumId w:val="3"/>
  </w:num>
  <w:num w:numId="11" w16cid:durableId="1836342600">
    <w:abstractNumId w:val="3"/>
  </w:num>
  <w:num w:numId="12" w16cid:durableId="328293912">
    <w:abstractNumId w:val="2"/>
  </w:num>
  <w:num w:numId="13" w16cid:durableId="6404276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 w16cid:durableId="1912420761">
    <w:abstractNumId w:val="5"/>
  </w:num>
  <w:num w:numId="15" w16cid:durableId="256402491">
    <w:abstractNumId w:val="3"/>
  </w:num>
  <w:num w:numId="16" w16cid:durableId="1675910519">
    <w:abstractNumId w:val="3"/>
  </w:num>
  <w:num w:numId="17" w16cid:durableId="814836167">
    <w:abstractNumId w:val="3"/>
  </w:num>
  <w:num w:numId="18" w16cid:durableId="847065843">
    <w:abstractNumId w:val="3"/>
  </w:num>
  <w:num w:numId="19" w16cid:durableId="923415573">
    <w:abstractNumId w:val="3"/>
  </w:num>
  <w:num w:numId="20" w16cid:durableId="332414179">
    <w:abstractNumId w:val="3"/>
  </w:num>
  <w:num w:numId="21" w16cid:durableId="1187210251">
    <w:abstractNumId w:val="3"/>
  </w:num>
  <w:num w:numId="22" w16cid:durableId="552351699">
    <w:abstractNumId w:val="3"/>
  </w:num>
  <w:num w:numId="23" w16cid:durableId="643196099">
    <w:abstractNumId w:val="3"/>
  </w:num>
  <w:num w:numId="24" w16cid:durableId="292488629">
    <w:abstractNumId w:val="0"/>
  </w:num>
  <w:num w:numId="25" w16cid:durableId="488442095">
    <w:abstractNumId w:val="8"/>
  </w:num>
  <w:num w:numId="26" w16cid:durableId="1436169187">
    <w:abstractNumId w:val="3"/>
  </w:num>
  <w:num w:numId="27" w16cid:durableId="789470314">
    <w:abstractNumId w:val="7"/>
  </w:num>
  <w:num w:numId="28" w16cid:durableId="1692102197">
    <w:abstractNumId w:val="3"/>
  </w:num>
  <w:num w:numId="29" w16cid:durableId="585454323">
    <w:abstractNumId w:val="3"/>
  </w:num>
  <w:num w:numId="30" w16cid:durableId="441458745">
    <w:abstractNumId w:val="1"/>
  </w:num>
  <w:num w:numId="31" w16cid:durableId="1563372152">
    <w:abstractNumId w:val="3"/>
  </w:num>
  <w:num w:numId="32" w16cid:durableId="79453021">
    <w:abstractNumId w:val="3"/>
  </w:num>
  <w:num w:numId="33" w16cid:durableId="1505780052">
    <w:abstractNumId w:val="4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07356472">
    <w:abstractNumId w:val="3"/>
  </w:num>
  <w:num w:numId="35" w16cid:durableId="1360624222">
    <w:abstractNumId w:val="3"/>
  </w:num>
  <w:num w:numId="36" w16cid:durableId="626276642">
    <w:abstractNumId w:val="3"/>
  </w:num>
  <w:num w:numId="37" w16cid:durableId="2006322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D"/>
    <w:rsid w:val="00006A24"/>
    <w:rsid w:val="000132A3"/>
    <w:rsid w:val="00013EEE"/>
    <w:rsid w:val="00016CB1"/>
    <w:rsid w:val="000228C3"/>
    <w:rsid w:val="0003487A"/>
    <w:rsid w:val="000358E1"/>
    <w:rsid w:val="000417D8"/>
    <w:rsid w:val="0005319A"/>
    <w:rsid w:val="0005501A"/>
    <w:rsid w:val="0006611B"/>
    <w:rsid w:val="00070E88"/>
    <w:rsid w:val="00071687"/>
    <w:rsid w:val="00071FC1"/>
    <w:rsid w:val="00077168"/>
    <w:rsid w:val="00083923"/>
    <w:rsid w:val="00090713"/>
    <w:rsid w:val="00095DF0"/>
    <w:rsid w:val="000A6E68"/>
    <w:rsid w:val="000B0AC2"/>
    <w:rsid w:val="000B11E0"/>
    <w:rsid w:val="000B7FE5"/>
    <w:rsid w:val="000C5740"/>
    <w:rsid w:val="000D0EDA"/>
    <w:rsid w:val="000D31A2"/>
    <w:rsid w:val="000D4FA3"/>
    <w:rsid w:val="000E7D0E"/>
    <w:rsid w:val="000F686B"/>
    <w:rsid w:val="001104DA"/>
    <w:rsid w:val="00114376"/>
    <w:rsid w:val="00116E6A"/>
    <w:rsid w:val="00123AD3"/>
    <w:rsid w:val="001249F9"/>
    <w:rsid w:val="00126170"/>
    <w:rsid w:val="00141F9B"/>
    <w:rsid w:val="001422DD"/>
    <w:rsid w:val="0014635F"/>
    <w:rsid w:val="00147C59"/>
    <w:rsid w:val="001534C5"/>
    <w:rsid w:val="001575B6"/>
    <w:rsid w:val="001633E8"/>
    <w:rsid w:val="00165E3A"/>
    <w:rsid w:val="00185DE1"/>
    <w:rsid w:val="00186F11"/>
    <w:rsid w:val="0019587F"/>
    <w:rsid w:val="001A0644"/>
    <w:rsid w:val="001C4D9E"/>
    <w:rsid w:val="001C6112"/>
    <w:rsid w:val="001E11F1"/>
    <w:rsid w:val="001E22BF"/>
    <w:rsid w:val="001E5A62"/>
    <w:rsid w:val="0020299B"/>
    <w:rsid w:val="002031A5"/>
    <w:rsid w:val="002065FF"/>
    <w:rsid w:val="00211237"/>
    <w:rsid w:val="00211AB2"/>
    <w:rsid w:val="00214E04"/>
    <w:rsid w:val="00220F80"/>
    <w:rsid w:val="00222CBA"/>
    <w:rsid w:val="00223423"/>
    <w:rsid w:val="002322B2"/>
    <w:rsid w:val="002354AD"/>
    <w:rsid w:val="00253134"/>
    <w:rsid w:val="00254F2A"/>
    <w:rsid w:val="002563AC"/>
    <w:rsid w:val="00281988"/>
    <w:rsid w:val="002827BA"/>
    <w:rsid w:val="00282F08"/>
    <w:rsid w:val="00287043"/>
    <w:rsid w:val="002A0530"/>
    <w:rsid w:val="002A38AF"/>
    <w:rsid w:val="002A407F"/>
    <w:rsid w:val="002A4E43"/>
    <w:rsid w:val="002A56F2"/>
    <w:rsid w:val="002B1861"/>
    <w:rsid w:val="002B1A10"/>
    <w:rsid w:val="002B4723"/>
    <w:rsid w:val="002C00E2"/>
    <w:rsid w:val="002C5090"/>
    <w:rsid w:val="002D215A"/>
    <w:rsid w:val="002F1FE4"/>
    <w:rsid w:val="003042E9"/>
    <w:rsid w:val="00306C0D"/>
    <w:rsid w:val="0030743E"/>
    <w:rsid w:val="00313590"/>
    <w:rsid w:val="00324D78"/>
    <w:rsid w:val="00326B56"/>
    <w:rsid w:val="00335092"/>
    <w:rsid w:val="00340702"/>
    <w:rsid w:val="00340B35"/>
    <w:rsid w:val="00356B9A"/>
    <w:rsid w:val="00357941"/>
    <w:rsid w:val="0036448F"/>
    <w:rsid w:val="003659F7"/>
    <w:rsid w:val="00372437"/>
    <w:rsid w:val="00373C3D"/>
    <w:rsid w:val="00374AE6"/>
    <w:rsid w:val="00376A53"/>
    <w:rsid w:val="00381A8A"/>
    <w:rsid w:val="003A2B2E"/>
    <w:rsid w:val="003A399C"/>
    <w:rsid w:val="003B4183"/>
    <w:rsid w:val="003B4F68"/>
    <w:rsid w:val="003B7019"/>
    <w:rsid w:val="003C4D8A"/>
    <w:rsid w:val="003D40FC"/>
    <w:rsid w:val="003D4418"/>
    <w:rsid w:val="003D6684"/>
    <w:rsid w:val="003D6A1A"/>
    <w:rsid w:val="003D7EC4"/>
    <w:rsid w:val="003E3BE0"/>
    <w:rsid w:val="003E3DF1"/>
    <w:rsid w:val="003F1035"/>
    <w:rsid w:val="004054E1"/>
    <w:rsid w:val="00410286"/>
    <w:rsid w:val="00412219"/>
    <w:rsid w:val="00412549"/>
    <w:rsid w:val="0041322E"/>
    <w:rsid w:val="00415855"/>
    <w:rsid w:val="00415C07"/>
    <w:rsid w:val="004272E4"/>
    <w:rsid w:val="00430948"/>
    <w:rsid w:val="00432A5A"/>
    <w:rsid w:val="004340C5"/>
    <w:rsid w:val="00444289"/>
    <w:rsid w:val="00463EEE"/>
    <w:rsid w:val="00477791"/>
    <w:rsid w:val="00485683"/>
    <w:rsid w:val="004872A7"/>
    <w:rsid w:val="004942FC"/>
    <w:rsid w:val="00496893"/>
    <w:rsid w:val="004A3A15"/>
    <w:rsid w:val="004A6E2B"/>
    <w:rsid w:val="004B1D93"/>
    <w:rsid w:val="004B6331"/>
    <w:rsid w:val="004C3F28"/>
    <w:rsid w:val="004D67D0"/>
    <w:rsid w:val="004D7E38"/>
    <w:rsid w:val="004E4E47"/>
    <w:rsid w:val="004F068F"/>
    <w:rsid w:val="004F1656"/>
    <w:rsid w:val="00501F8C"/>
    <w:rsid w:val="00502784"/>
    <w:rsid w:val="00504796"/>
    <w:rsid w:val="00506961"/>
    <w:rsid w:val="005143BA"/>
    <w:rsid w:val="005160EE"/>
    <w:rsid w:val="00516C51"/>
    <w:rsid w:val="005269E1"/>
    <w:rsid w:val="00527A6B"/>
    <w:rsid w:val="00530D1A"/>
    <w:rsid w:val="00535F16"/>
    <w:rsid w:val="005405D6"/>
    <w:rsid w:val="00552A30"/>
    <w:rsid w:val="0056114B"/>
    <w:rsid w:val="005651A6"/>
    <w:rsid w:val="00567CAC"/>
    <w:rsid w:val="005803A9"/>
    <w:rsid w:val="0058284A"/>
    <w:rsid w:val="00584FAF"/>
    <w:rsid w:val="00586C8E"/>
    <w:rsid w:val="00592774"/>
    <w:rsid w:val="00595EDB"/>
    <w:rsid w:val="005A3060"/>
    <w:rsid w:val="005A3D73"/>
    <w:rsid w:val="005B1088"/>
    <w:rsid w:val="005B3156"/>
    <w:rsid w:val="005B3FE5"/>
    <w:rsid w:val="005C0FC8"/>
    <w:rsid w:val="005C3F37"/>
    <w:rsid w:val="005C5366"/>
    <w:rsid w:val="005F5EF1"/>
    <w:rsid w:val="006033A0"/>
    <w:rsid w:val="00610168"/>
    <w:rsid w:val="006120A4"/>
    <w:rsid w:val="006137BD"/>
    <w:rsid w:val="00626FA3"/>
    <w:rsid w:val="00663A3B"/>
    <w:rsid w:val="00664E5A"/>
    <w:rsid w:val="00674C5D"/>
    <w:rsid w:val="006A3349"/>
    <w:rsid w:val="006A4FA0"/>
    <w:rsid w:val="006B1F55"/>
    <w:rsid w:val="006C0B43"/>
    <w:rsid w:val="006E3B58"/>
    <w:rsid w:val="006E48D9"/>
    <w:rsid w:val="006F2E3C"/>
    <w:rsid w:val="00703656"/>
    <w:rsid w:val="007050C7"/>
    <w:rsid w:val="0071018E"/>
    <w:rsid w:val="0074625D"/>
    <w:rsid w:val="00747C54"/>
    <w:rsid w:val="00753353"/>
    <w:rsid w:val="00760945"/>
    <w:rsid w:val="00765E8A"/>
    <w:rsid w:val="00766DAA"/>
    <w:rsid w:val="0077026D"/>
    <w:rsid w:val="00774B8A"/>
    <w:rsid w:val="00786104"/>
    <w:rsid w:val="00794512"/>
    <w:rsid w:val="007A3EEB"/>
    <w:rsid w:val="007B1390"/>
    <w:rsid w:val="007B16C0"/>
    <w:rsid w:val="007B258A"/>
    <w:rsid w:val="007C01EB"/>
    <w:rsid w:val="007C1859"/>
    <w:rsid w:val="007C2258"/>
    <w:rsid w:val="007D1867"/>
    <w:rsid w:val="007D786E"/>
    <w:rsid w:val="007E1791"/>
    <w:rsid w:val="007E411F"/>
    <w:rsid w:val="007E4CE9"/>
    <w:rsid w:val="008024B4"/>
    <w:rsid w:val="008068DF"/>
    <w:rsid w:val="00812720"/>
    <w:rsid w:val="00826193"/>
    <w:rsid w:val="00836085"/>
    <w:rsid w:val="008366B8"/>
    <w:rsid w:val="00846F07"/>
    <w:rsid w:val="00860737"/>
    <w:rsid w:val="00867936"/>
    <w:rsid w:val="00870EEC"/>
    <w:rsid w:val="008748E1"/>
    <w:rsid w:val="008861B6"/>
    <w:rsid w:val="00887BFA"/>
    <w:rsid w:val="00890E4B"/>
    <w:rsid w:val="008A5D70"/>
    <w:rsid w:val="008A6407"/>
    <w:rsid w:val="008B3CAE"/>
    <w:rsid w:val="008C55EA"/>
    <w:rsid w:val="008D0B91"/>
    <w:rsid w:val="008D1EBC"/>
    <w:rsid w:val="008D374D"/>
    <w:rsid w:val="008E03AA"/>
    <w:rsid w:val="008E2CFA"/>
    <w:rsid w:val="008E5BB6"/>
    <w:rsid w:val="008E75C2"/>
    <w:rsid w:val="008E7B6E"/>
    <w:rsid w:val="009021DC"/>
    <w:rsid w:val="00907E64"/>
    <w:rsid w:val="009139D6"/>
    <w:rsid w:val="009210E6"/>
    <w:rsid w:val="00927879"/>
    <w:rsid w:val="00930026"/>
    <w:rsid w:val="00943C53"/>
    <w:rsid w:val="009465C0"/>
    <w:rsid w:val="009514A5"/>
    <w:rsid w:val="009609DE"/>
    <w:rsid w:val="009631A7"/>
    <w:rsid w:val="00971B6C"/>
    <w:rsid w:val="009726C2"/>
    <w:rsid w:val="00983080"/>
    <w:rsid w:val="009870DE"/>
    <w:rsid w:val="00990D91"/>
    <w:rsid w:val="0099201B"/>
    <w:rsid w:val="00994345"/>
    <w:rsid w:val="009954FF"/>
    <w:rsid w:val="009968D7"/>
    <w:rsid w:val="009A7B68"/>
    <w:rsid w:val="009B7C70"/>
    <w:rsid w:val="009C62B9"/>
    <w:rsid w:val="009D6548"/>
    <w:rsid w:val="009E1DBD"/>
    <w:rsid w:val="009E67EA"/>
    <w:rsid w:val="009F372C"/>
    <w:rsid w:val="00A03FE5"/>
    <w:rsid w:val="00A07DCE"/>
    <w:rsid w:val="00A20D53"/>
    <w:rsid w:val="00A233FD"/>
    <w:rsid w:val="00A35B90"/>
    <w:rsid w:val="00A36DD6"/>
    <w:rsid w:val="00A4130B"/>
    <w:rsid w:val="00A439DD"/>
    <w:rsid w:val="00A50212"/>
    <w:rsid w:val="00A517D6"/>
    <w:rsid w:val="00A56707"/>
    <w:rsid w:val="00A60925"/>
    <w:rsid w:val="00A64E56"/>
    <w:rsid w:val="00A66CDB"/>
    <w:rsid w:val="00A75A68"/>
    <w:rsid w:val="00A769C1"/>
    <w:rsid w:val="00A85E30"/>
    <w:rsid w:val="00A954DB"/>
    <w:rsid w:val="00A96CAC"/>
    <w:rsid w:val="00AB0C43"/>
    <w:rsid w:val="00AB4AFB"/>
    <w:rsid w:val="00AB7406"/>
    <w:rsid w:val="00AD1710"/>
    <w:rsid w:val="00AD41BD"/>
    <w:rsid w:val="00AF403C"/>
    <w:rsid w:val="00B007CA"/>
    <w:rsid w:val="00B036EE"/>
    <w:rsid w:val="00B06852"/>
    <w:rsid w:val="00B21DB2"/>
    <w:rsid w:val="00B24D28"/>
    <w:rsid w:val="00B4088C"/>
    <w:rsid w:val="00B41362"/>
    <w:rsid w:val="00B43670"/>
    <w:rsid w:val="00B56AC2"/>
    <w:rsid w:val="00B57038"/>
    <w:rsid w:val="00B572AA"/>
    <w:rsid w:val="00B60582"/>
    <w:rsid w:val="00B64E1E"/>
    <w:rsid w:val="00B7463A"/>
    <w:rsid w:val="00B7467E"/>
    <w:rsid w:val="00B779C7"/>
    <w:rsid w:val="00BC3004"/>
    <w:rsid w:val="00BC75D6"/>
    <w:rsid w:val="00BD0849"/>
    <w:rsid w:val="00BD0C65"/>
    <w:rsid w:val="00BD1A8B"/>
    <w:rsid w:val="00BD2867"/>
    <w:rsid w:val="00BE049C"/>
    <w:rsid w:val="00BE1FEE"/>
    <w:rsid w:val="00BE451E"/>
    <w:rsid w:val="00BF1BAB"/>
    <w:rsid w:val="00BF360C"/>
    <w:rsid w:val="00C069A0"/>
    <w:rsid w:val="00C15C4A"/>
    <w:rsid w:val="00C201D2"/>
    <w:rsid w:val="00C23F57"/>
    <w:rsid w:val="00C276DF"/>
    <w:rsid w:val="00C3703E"/>
    <w:rsid w:val="00C41132"/>
    <w:rsid w:val="00C50D92"/>
    <w:rsid w:val="00C64D04"/>
    <w:rsid w:val="00C70342"/>
    <w:rsid w:val="00C736EB"/>
    <w:rsid w:val="00C81F2E"/>
    <w:rsid w:val="00C92705"/>
    <w:rsid w:val="00C93792"/>
    <w:rsid w:val="00C9772B"/>
    <w:rsid w:val="00CA6054"/>
    <w:rsid w:val="00CB1B5B"/>
    <w:rsid w:val="00CB40FE"/>
    <w:rsid w:val="00CB78A2"/>
    <w:rsid w:val="00CC6CBC"/>
    <w:rsid w:val="00CD15CD"/>
    <w:rsid w:val="00CD2022"/>
    <w:rsid w:val="00CD2C76"/>
    <w:rsid w:val="00CD6632"/>
    <w:rsid w:val="00CD6741"/>
    <w:rsid w:val="00CE1DC5"/>
    <w:rsid w:val="00CF0FDC"/>
    <w:rsid w:val="00CF3AEF"/>
    <w:rsid w:val="00D00195"/>
    <w:rsid w:val="00D0470B"/>
    <w:rsid w:val="00D067FC"/>
    <w:rsid w:val="00D11E31"/>
    <w:rsid w:val="00D143CD"/>
    <w:rsid w:val="00D24B65"/>
    <w:rsid w:val="00D315B9"/>
    <w:rsid w:val="00D53684"/>
    <w:rsid w:val="00D62E0E"/>
    <w:rsid w:val="00D62FDD"/>
    <w:rsid w:val="00D64AB1"/>
    <w:rsid w:val="00D65F4F"/>
    <w:rsid w:val="00D708C9"/>
    <w:rsid w:val="00D77279"/>
    <w:rsid w:val="00D81E06"/>
    <w:rsid w:val="00D87383"/>
    <w:rsid w:val="00D9597D"/>
    <w:rsid w:val="00DA3937"/>
    <w:rsid w:val="00DA3EB1"/>
    <w:rsid w:val="00DB2509"/>
    <w:rsid w:val="00DC297B"/>
    <w:rsid w:val="00DC4930"/>
    <w:rsid w:val="00DD47CA"/>
    <w:rsid w:val="00DE1A8D"/>
    <w:rsid w:val="00DE46DA"/>
    <w:rsid w:val="00DE5507"/>
    <w:rsid w:val="00DE64D6"/>
    <w:rsid w:val="00DE6C50"/>
    <w:rsid w:val="00E00200"/>
    <w:rsid w:val="00E11474"/>
    <w:rsid w:val="00E14143"/>
    <w:rsid w:val="00E24859"/>
    <w:rsid w:val="00E2743A"/>
    <w:rsid w:val="00E35AB7"/>
    <w:rsid w:val="00E35B80"/>
    <w:rsid w:val="00E37D3D"/>
    <w:rsid w:val="00E50F8B"/>
    <w:rsid w:val="00E52928"/>
    <w:rsid w:val="00E81330"/>
    <w:rsid w:val="00E82920"/>
    <w:rsid w:val="00E84126"/>
    <w:rsid w:val="00E8594B"/>
    <w:rsid w:val="00E86D26"/>
    <w:rsid w:val="00E917D9"/>
    <w:rsid w:val="00E95737"/>
    <w:rsid w:val="00EA1D72"/>
    <w:rsid w:val="00EA26E7"/>
    <w:rsid w:val="00EA63B6"/>
    <w:rsid w:val="00EB1154"/>
    <w:rsid w:val="00EC4D55"/>
    <w:rsid w:val="00EC5183"/>
    <w:rsid w:val="00EE094F"/>
    <w:rsid w:val="00EE1FAD"/>
    <w:rsid w:val="00EE3182"/>
    <w:rsid w:val="00EF0397"/>
    <w:rsid w:val="00EF3631"/>
    <w:rsid w:val="00EF4D59"/>
    <w:rsid w:val="00F03FF4"/>
    <w:rsid w:val="00F120BA"/>
    <w:rsid w:val="00F13C74"/>
    <w:rsid w:val="00F26AF6"/>
    <w:rsid w:val="00F31658"/>
    <w:rsid w:val="00F3780D"/>
    <w:rsid w:val="00F40D13"/>
    <w:rsid w:val="00F43D0C"/>
    <w:rsid w:val="00F50470"/>
    <w:rsid w:val="00F54213"/>
    <w:rsid w:val="00F575F2"/>
    <w:rsid w:val="00F63FD3"/>
    <w:rsid w:val="00F66C7D"/>
    <w:rsid w:val="00F71A22"/>
    <w:rsid w:val="00F730BC"/>
    <w:rsid w:val="00F75253"/>
    <w:rsid w:val="00F82C2C"/>
    <w:rsid w:val="00F838DF"/>
    <w:rsid w:val="00F8398D"/>
    <w:rsid w:val="00F90976"/>
    <w:rsid w:val="00FA2720"/>
    <w:rsid w:val="00FB0E5C"/>
    <w:rsid w:val="00FB265A"/>
    <w:rsid w:val="00FC1D25"/>
    <w:rsid w:val="00FC2E44"/>
    <w:rsid w:val="00FD4695"/>
    <w:rsid w:val="00FD58FC"/>
    <w:rsid w:val="00FE4470"/>
    <w:rsid w:val="00FE5892"/>
    <w:rsid w:val="00FE69B7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B9A9B"/>
  <w15:chartTrackingRefBased/>
  <w15:docId w15:val="{56790228-AD5B-446F-9354-F116445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2827BA"/>
    <w:rPr>
      <w:rFonts w:ascii="Arial" w:hAnsi="Arial"/>
      <w:sz w:val="20"/>
    </w:rPr>
  </w:style>
  <w:style w:type="paragraph" w:styleId="Nadpis1">
    <w:name w:val="heading 1"/>
    <w:aliases w:val="1. úroveň"/>
    <w:basedOn w:val="Normln"/>
    <w:next w:val="2rove"/>
    <w:link w:val="Nadpis1Char"/>
    <w:uiPriority w:val="9"/>
    <w:qFormat/>
    <w:rsid w:val="00B4088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rove">
    <w:name w:val="2. úroveň"/>
    <w:basedOn w:val="Normln"/>
    <w:uiPriority w:val="1"/>
    <w:qFormat/>
    <w:rsid w:val="002827BA"/>
    <w:pPr>
      <w:numPr>
        <w:ilvl w:val="1"/>
        <w:numId w:val="1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501F8C"/>
    <w:pPr>
      <w:numPr>
        <w:ilvl w:val="2"/>
      </w:numPr>
      <w:spacing w:before="0"/>
      <w:outlineLvl w:val="2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1. úroveň Char"/>
    <w:basedOn w:val="Standardnpsmoodstavce"/>
    <w:link w:val="Nadpis1"/>
    <w:rsid w:val="00B4088C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character" w:customStyle="1" w:styleId="Kvbruaodstrann">
    <w:name w:val="K výběru a odstranění"/>
    <w:basedOn w:val="Standardnpsmoodstavce"/>
    <w:uiPriority w:val="1"/>
    <w:qFormat/>
    <w:rsid w:val="00983080"/>
    <w:rPr>
      <w:i/>
      <w:color w:val="5B9BD5" w:themeColor="accent1"/>
      <w:sz w:val="16"/>
      <w:szCs w:val="16"/>
    </w:rPr>
  </w:style>
  <w:style w:type="paragraph" w:customStyle="1" w:styleId="3rove-trval">
    <w:name w:val="3. úroveň - trvalá"/>
    <w:basedOn w:val="3rove-kodstrann"/>
    <w:uiPriority w:val="3"/>
    <w:qFormat/>
    <w:rsid w:val="00501F8C"/>
    <w:pPr>
      <w:numPr>
        <w:ilvl w:val="3"/>
      </w:numPr>
    </w:pPr>
  </w:style>
  <w:style w:type="character" w:styleId="Hypertextovodkaz">
    <w:name w:val="Hyperlink"/>
    <w:basedOn w:val="Standardnpsmoodstavce"/>
    <w:uiPriority w:val="99"/>
    <w:unhideWhenUsed/>
    <w:rsid w:val="00595EDB"/>
    <w:rPr>
      <w:color w:val="0563C1" w:themeColor="hyperlink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350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35092"/>
    <w:rPr>
      <w:rFonts w:ascii="Arial" w:hAnsi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335092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335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linskykraj.cz/seznam-zrizovanych-a-zalozenych-organizaci-zlinskym-kraje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B76213FDEAFD4181A5F40D908FDE9A" ma:contentTypeVersion="10" ma:contentTypeDescription="Vytvoří nový dokument" ma:contentTypeScope="" ma:versionID="86122633d7ec6a6abbd784a1d7ecba3a">
  <xsd:schema xmlns:xsd="http://www.w3.org/2001/XMLSchema" xmlns:xs="http://www.w3.org/2001/XMLSchema" xmlns:p="http://schemas.microsoft.com/office/2006/metadata/properties" xmlns:ns3="30943acb-92a3-4dd1-b917-142a704ae2ed" targetNamespace="http://schemas.microsoft.com/office/2006/metadata/properties" ma:root="true" ma:fieldsID="81cbaa68a0697ca7c3b78a5da736069b" ns3:_="">
    <xsd:import namespace="30943acb-92a3-4dd1-b917-142a704ae2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43acb-92a3-4dd1-b917-142a704ae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F4CC0B-E516-4289-8099-4C4FF89F5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43acb-92a3-4dd1-b917-142a704ae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AD5670-2DE6-40EF-A2AC-0B1764239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5165E8-CFC0-4BA2-A96E-EF495D2D34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3B9A84-F13D-4057-B7DD-29ED6BE3BA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7</TotalTime>
  <Pages>8</Pages>
  <Words>3753</Words>
  <Characters>22143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Koplíková Dana</cp:lastModifiedBy>
  <cp:revision>6</cp:revision>
  <cp:lastPrinted>2023-03-10T11:45:00Z</cp:lastPrinted>
  <dcterms:created xsi:type="dcterms:W3CDTF">2024-04-11T10:27:00Z</dcterms:created>
  <dcterms:modified xsi:type="dcterms:W3CDTF">2024-05-29T07:00:00Z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0x0101008BB76213FDEAFD4181A5F40D908FDE9A</vt:lpwstr>
  </property>
</Properties>
</file>