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35"/>
        <w:gridCol w:w="2444"/>
        <w:gridCol w:w="5369"/>
      </w:tblGrid>
      <w:tr w:rsidR="009F1C3C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F1C3C" w:rsidRDefault="00A16A2E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F1C3C" w:rsidRDefault="00A16A2E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9F1C3C">
        <w:trPr>
          <w:trHeight w:val="539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MGVIVA a.s.</w:t>
            </w:r>
          </w:p>
        </w:tc>
      </w:tr>
      <w:tr w:rsidR="009F1C3C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Veleslavín, Křenova 438/3</w:t>
            </w:r>
          </w:p>
        </w:tc>
      </w:tr>
      <w:tr w:rsidR="009F1C3C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162 00 Praha</w:t>
            </w:r>
          </w:p>
        </w:tc>
      </w:tr>
      <w:tr w:rsidR="009F1C3C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17321611</w:t>
            </w:r>
          </w:p>
        </w:tc>
      </w:tr>
      <w:tr w:rsidR="009F1C3C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1C3C" w:rsidRDefault="00A16A2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CZ17321611</w:t>
            </w:r>
          </w:p>
        </w:tc>
      </w:tr>
      <w:tr w:rsidR="009F1C3C">
        <w:trPr>
          <w:trHeight w:val="263"/>
        </w:trPr>
        <w:tc>
          <w:tcPr>
            <w:tcW w:w="10707" w:type="dxa"/>
            <w:gridSpan w:val="4"/>
          </w:tcPr>
          <w:p w:rsidR="009F1C3C" w:rsidRDefault="009F1C3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303"/>
        </w:trPr>
        <w:tc>
          <w:tcPr>
            <w:tcW w:w="2894" w:type="dxa"/>
            <w:gridSpan w:val="2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7813" w:type="dxa"/>
            <w:gridSpan w:val="2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22.05.2024</w:t>
            </w:r>
            <w:proofErr w:type="gramEnd"/>
          </w:p>
        </w:tc>
      </w:tr>
      <w:tr w:rsidR="009F1C3C">
        <w:trPr>
          <w:trHeight w:val="303"/>
        </w:trPr>
        <w:tc>
          <w:tcPr>
            <w:tcW w:w="2894" w:type="dxa"/>
            <w:gridSpan w:val="2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7813" w:type="dxa"/>
            <w:gridSpan w:val="2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9F1C3C">
        <w:trPr>
          <w:trHeight w:val="303"/>
        </w:trPr>
        <w:tc>
          <w:tcPr>
            <w:tcW w:w="2894" w:type="dxa"/>
            <w:gridSpan w:val="2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7813" w:type="dxa"/>
            <w:gridSpan w:val="2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9F1C3C">
        <w:trPr>
          <w:trHeight w:val="303"/>
        </w:trPr>
        <w:tc>
          <w:tcPr>
            <w:tcW w:w="2894" w:type="dxa"/>
            <w:gridSpan w:val="2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7813" w:type="dxa"/>
            <w:gridSpan w:val="2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283"/>
        </w:trPr>
        <w:tc>
          <w:tcPr>
            <w:tcW w:w="10707" w:type="dxa"/>
            <w:gridSpan w:val="4"/>
          </w:tcPr>
          <w:p w:rsidR="009F1C3C" w:rsidRDefault="009F1C3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303"/>
        </w:trPr>
        <w:tc>
          <w:tcPr>
            <w:tcW w:w="959" w:type="dxa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9748" w:type="dxa"/>
            <w:gridSpan w:val="3"/>
          </w:tcPr>
          <w:p w:rsidR="009F1C3C" w:rsidRDefault="00A16A2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Oprava výměnou monitor operační věž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COS 2.p.</w:t>
            </w:r>
            <w:proofErr w:type="gramEnd"/>
          </w:p>
        </w:tc>
      </w:tr>
      <w:tr w:rsidR="009F1C3C">
        <w:trPr>
          <w:trHeight w:val="226"/>
        </w:trPr>
        <w:tc>
          <w:tcPr>
            <w:tcW w:w="959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b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9F1C3C">
        <w:trPr>
          <w:trHeight w:val="283"/>
        </w:trPr>
        <w:tc>
          <w:tcPr>
            <w:tcW w:w="10707" w:type="dxa"/>
            <w:gridSpan w:val="4"/>
          </w:tcPr>
          <w:p w:rsidR="009F1C3C" w:rsidRDefault="009F1C3C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226"/>
        </w:trPr>
        <w:tc>
          <w:tcPr>
            <w:tcW w:w="959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9F1C3C" w:rsidRDefault="00A16A2E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6802"/>
      </w:tblGrid>
      <w:tr w:rsidR="00A16A2E">
        <w:trPr>
          <w:trHeight w:val="539"/>
        </w:trPr>
        <w:tc>
          <w:tcPr>
            <w:tcW w:w="793" w:type="dxa"/>
          </w:tcPr>
          <w:p w:rsidR="00A16A2E" w:rsidRDefault="00A16A2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ks</w:t>
            </w:r>
          </w:p>
        </w:tc>
        <w:tc>
          <w:tcPr>
            <w:tcW w:w="6802" w:type="dxa"/>
          </w:tcPr>
          <w:p w:rsidR="00A16A2E" w:rsidRDefault="00A16A2E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Chirurgický monitor UHD 32", MBT-1000.32.8</w:t>
            </w:r>
          </w:p>
          <w:p w:rsidR="00A16A2E" w:rsidRDefault="00A16A2E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dle CN 01-4-0000195</w:t>
            </w:r>
          </w:p>
          <w:p w:rsidR="00A16A2E" w:rsidRDefault="00A16A2E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A16A2E" w:rsidRDefault="00A16A2E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 w:rsidRPr="00A16A2E">
              <w:rPr>
                <w:rFonts w:ascii="Arial" w:eastAsia="Arial" w:hAnsi="Arial" w:cs="Arial"/>
                <w:color w:val="000000"/>
                <w:sz w:val="20"/>
                <w:lang w:val="cs-CZ"/>
              </w:rPr>
              <w:t>149 000,00</w:t>
            </w:r>
            <w:r w:rsidRPr="00A16A2E">
              <w:rPr>
                <w:rFonts w:ascii="Arial" w:eastAsia="Arial" w:hAnsi="Arial" w:cs="Arial"/>
                <w:color w:val="000000"/>
                <w:sz w:val="20"/>
                <w:lang w:val="cs-CZ"/>
              </w:rPr>
              <w:tab/>
              <w:t>Kč bez DPH</w:t>
            </w:r>
          </w:p>
          <w:p w:rsidR="00A16A2E" w:rsidRDefault="00A16A2E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180 290,00</w:t>
            </w:r>
            <w:r w:rsidRPr="00A16A2E">
              <w:rPr>
                <w:rFonts w:ascii="Arial" w:eastAsia="Arial" w:hAnsi="Arial" w:cs="Arial"/>
                <w:color w:val="000000"/>
                <w:sz w:val="20"/>
                <w:lang w:val="cs-CZ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s DPH</w:t>
            </w:r>
          </w:p>
        </w:tc>
      </w:tr>
      <w:tr w:rsidR="00A16A2E">
        <w:trPr>
          <w:trHeight w:val="539"/>
        </w:trPr>
        <w:tc>
          <w:tcPr>
            <w:tcW w:w="793" w:type="dxa"/>
          </w:tcPr>
          <w:p w:rsidR="00A16A2E" w:rsidRDefault="00A16A2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6802" w:type="dxa"/>
          </w:tcPr>
          <w:p w:rsidR="00A16A2E" w:rsidRDefault="00A16A2E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</w:tr>
    </w:tbl>
    <w:p w:rsidR="009F1C3C" w:rsidRDefault="00A16A2E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9F1C3C">
        <w:trPr>
          <w:trHeight w:val="226"/>
        </w:trPr>
        <w:tc>
          <w:tcPr>
            <w:tcW w:w="10707" w:type="dxa"/>
            <w:gridSpan w:val="3"/>
          </w:tcPr>
          <w:p w:rsidR="009F1C3C" w:rsidRDefault="009F1C3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9F1C3C">
        <w:trPr>
          <w:trHeight w:val="1500"/>
        </w:trPr>
        <w:tc>
          <w:tcPr>
            <w:tcW w:w="4559" w:type="dxa"/>
          </w:tcPr>
          <w:p w:rsidR="009F1C3C" w:rsidRDefault="00A16A2E" w:rsidP="003A2FE8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3A2FE8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9F1C3C" w:rsidRDefault="009F1C3C">
            <w:pPr>
              <w:ind w:right="103"/>
              <w:rPr>
                <w:sz w:val="2"/>
              </w:rPr>
            </w:pPr>
          </w:p>
        </w:tc>
        <w:tc>
          <w:tcPr>
            <w:tcW w:w="3569" w:type="dxa"/>
          </w:tcPr>
          <w:p w:rsidR="009F1C3C" w:rsidRDefault="009F1C3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283"/>
        </w:trPr>
        <w:tc>
          <w:tcPr>
            <w:tcW w:w="4559" w:type="dxa"/>
          </w:tcPr>
          <w:p w:rsidR="009F1C3C" w:rsidRDefault="00A16A2E" w:rsidP="003A2FE8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3A2FE8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9F1C3C" w:rsidRDefault="003A2FE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lang w:val="cs-CZ"/>
              </w:rPr>
              <w:t>XXXX</w:t>
            </w:r>
          </w:p>
        </w:tc>
        <w:tc>
          <w:tcPr>
            <w:tcW w:w="3569" w:type="dxa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303"/>
        </w:trPr>
        <w:tc>
          <w:tcPr>
            <w:tcW w:w="4559" w:type="dxa"/>
          </w:tcPr>
          <w:p w:rsidR="009F1C3C" w:rsidRDefault="00A16A2E" w:rsidP="003A2FE8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3A2FE8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303"/>
        </w:trPr>
        <w:tc>
          <w:tcPr>
            <w:tcW w:w="4559" w:type="dxa"/>
          </w:tcPr>
          <w:p w:rsidR="009F1C3C" w:rsidRDefault="00A16A2E" w:rsidP="003A2FE8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3A2FE8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F1C3C">
        <w:trPr>
          <w:trHeight w:val="303"/>
        </w:trPr>
        <w:tc>
          <w:tcPr>
            <w:tcW w:w="4559" w:type="dxa"/>
          </w:tcPr>
          <w:p w:rsidR="009F1C3C" w:rsidRDefault="00A16A2E" w:rsidP="003A2FE8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3A2FE8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</w:tc>
        <w:tc>
          <w:tcPr>
            <w:tcW w:w="2579" w:type="dxa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9F1C3C" w:rsidRDefault="009F1C3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9F1C3C" w:rsidRDefault="009F1C3C">
      <w:pPr>
        <w:rPr>
          <w:sz w:val="2"/>
        </w:rPr>
      </w:pPr>
    </w:p>
    <w:sectPr w:rsidR="009F1C3C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DB" w:rsidRDefault="00A16A2E">
      <w:r>
        <w:separator/>
      </w:r>
    </w:p>
  </w:endnote>
  <w:endnote w:type="continuationSeparator" w:id="0">
    <w:p w:rsidR="00861FDB" w:rsidRDefault="00A1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3C" w:rsidRDefault="009F1C3C">
    <w:pPr>
      <w:spacing w:line="53" w:lineRule="exact"/>
      <w:rPr>
        <w:sz w:val="5"/>
      </w:rPr>
    </w:pPr>
  </w:p>
  <w:p w:rsidR="009F1C3C" w:rsidRDefault="00A16A2E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0"/>
    </w:tblGrid>
    <w:tr w:rsidR="009F1C3C">
      <w:trPr>
        <w:trHeight w:hRule="exact" w:val="20"/>
      </w:trPr>
      <w:tc>
        <w:tcPr>
          <w:tcW w:w="10700" w:type="dxa"/>
          <w:tcBorders>
            <w:top w:val="single" w:sz="8" w:space="0" w:color="000000"/>
          </w:tcBorders>
        </w:tcPr>
        <w:p w:rsidR="009F1C3C" w:rsidRDefault="009F1C3C">
          <w:pPr>
            <w:spacing w:line="20" w:lineRule="exact"/>
            <w:rPr>
              <w:sz w:val="2"/>
            </w:rPr>
          </w:pPr>
        </w:p>
      </w:tc>
    </w:tr>
  </w:tbl>
  <w:p w:rsidR="009F1C3C" w:rsidRDefault="00A16A2E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514"/>
      <w:gridCol w:w="1892"/>
      <w:gridCol w:w="1967"/>
    </w:tblGrid>
    <w:tr w:rsidR="009F1C3C">
      <w:tc>
        <w:tcPr>
          <w:tcW w:w="3174" w:type="dxa"/>
          <w:tcMar>
            <w:top w:w="0" w:type="dxa"/>
            <w:left w:w="0" w:type="dxa"/>
          </w:tcMar>
        </w:tcPr>
        <w:p w:rsidR="009F1C3C" w:rsidRDefault="009F1C3C">
          <w:pPr>
            <w:spacing w:after="64" w:line="240" w:lineRule="exact"/>
          </w:pPr>
        </w:p>
      </w:tc>
      <w:tc>
        <w:tcPr>
          <w:tcW w:w="3514" w:type="dxa"/>
          <w:tcMar>
            <w:top w:w="0" w:type="dxa"/>
            <w:left w:w="0" w:type="dxa"/>
            <w:right w:w="453" w:type="dxa"/>
          </w:tcMar>
        </w:tcPr>
        <w:p w:rsidR="009F1C3C" w:rsidRDefault="00A16A2E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1892" w:type="dxa"/>
          <w:tcMar>
            <w:top w:w="0" w:type="dxa"/>
            <w:left w:w="0" w:type="dxa"/>
          </w:tcMar>
        </w:tcPr>
        <w:p w:rsidR="009F1C3C" w:rsidRDefault="009F1C3C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9F1C3C" w:rsidRDefault="00A16A2E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3A2FE8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3A2FE8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9F1C3C">
      <w:tc>
        <w:tcPr>
          <w:tcW w:w="3174" w:type="dxa"/>
          <w:tcMar>
            <w:top w:w="0" w:type="dxa"/>
            <w:left w:w="0" w:type="dxa"/>
          </w:tcMar>
        </w:tcPr>
        <w:p w:rsidR="009F1C3C" w:rsidRDefault="009F1C3C">
          <w:pPr>
            <w:rPr>
              <w:sz w:val="0"/>
            </w:rPr>
          </w:pPr>
        </w:p>
      </w:tc>
      <w:tc>
        <w:tcPr>
          <w:tcW w:w="3514" w:type="dxa"/>
          <w:tcMar>
            <w:top w:w="0" w:type="dxa"/>
            <w:left w:w="0" w:type="dxa"/>
          </w:tcMar>
        </w:tcPr>
        <w:p w:rsidR="009F1C3C" w:rsidRDefault="009F1C3C">
          <w:pPr>
            <w:rPr>
              <w:sz w:val="0"/>
            </w:rPr>
          </w:pPr>
        </w:p>
      </w:tc>
      <w:tc>
        <w:tcPr>
          <w:tcW w:w="1892" w:type="dxa"/>
          <w:tcMar>
            <w:top w:w="0" w:type="dxa"/>
            <w:left w:w="0" w:type="dxa"/>
          </w:tcMar>
        </w:tcPr>
        <w:p w:rsidR="009F1C3C" w:rsidRDefault="009F1C3C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9F1C3C" w:rsidRDefault="009F1C3C">
          <w:pPr>
            <w:rPr>
              <w:sz w:val="0"/>
            </w:rPr>
          </w:pPr>
        </w:p>
      </w:tc>
    </w:tr>
  </w:tbl>
  <w:p w:rsidR="009F1C3C" w:rsidRDefault="00A16A2E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DB" w:rsidRDefault="00A16A2E">
      <w:r>
        <w:separator/>
      </w:r>
    </w:p>
  </w:footnote>
  <w:footnote w:type="continuationSeparator" w:id="0">
    <w:p w:rsidR="00861FDB" w:rsidRDefault="00A1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3C" w:rsidRDefault="00A16A2E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1C3C" w:rsidRDefault="00A16A2E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0456/2024/TO</w:t>
    </w:r>
  </w:p>
  <w:p w:rsidR="009F1C3C" w:rsidRDefault="00A16A2E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3C"/>
    <w:rsid w:val="003A2FE8"/>
    <w:rsid w:val="007E3AB2"/>
    <w:rsid w:val="00861FDB"/>
    <w:rsid w:val="009F1C3C"/>
    <w:rsid w:val="00A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E3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3AB2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3A2F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2FE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3A2F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2FE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E3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3AB2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3A2F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2FE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3A2F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2F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2024-05-29T05:16:00Z</cp:lastPrinted>
  <dcterms:created xsi:type="dcterms:W3CDTF">2024-05-29T05:22:00Z</dcterms:created>
  <dcterms:modified xsi:type="dcterms:W3CDTF">2024-05-29T06:10:00Z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