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C8FAC" w14:textId="74E5798D" w:rsidR="00C87AA5" w:rsidRPr="00800932" w:rsidRDefault="000B6BAA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KUPNÍ SMLOUVA</w:t>
      </w:r>
    </w:p>
    <w:p w14:paraId="59F06385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7626BB55" w14:textId="2274FD8D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46EDA5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25E9DF12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181F8651" w14:textId="77777777" w:rsidR="00C87AA5" w:rsidRDefault="00C87AA5" w:rsidP="00BD23E6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6446"/>
      </w:tblGrid>
      <w:tr w:rsidR="00733993" w14:paraId="20AFE7F6" w14:textId="77777777" w:rsidTr="002B618A">
        <w:tc>
          <w:tcPr>
            <w:tcW w:w="2660" w:type="dxa"/>
          </w:tcPr>
          <w:p w14:paraId="0C707D90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528DB043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7FD0607" w14:textId="77777777" w:rsidTr="002B618A">
        <w:tc>
          <w:tcPr>
            <w:tcW w:w="2660" w:type="dxa"/>
          </w:tcPr>
          <w:p w14:paraId="1762983E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C774E20" w14:textId="77777777" w:rsidR="00733993" w:rsidRPr="00B21306" w:rsidRDefault="0036763C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0AB04985" w14:textId="77777777" w:rsidTr="002B618A">
        <w:tc>
          <w:tcPr>
            <w:tcW w:w="2660" w:type="dxa"/>
          </w:tcPr>
          <w:p w14:paraId="50DD23AB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EAE2AE4" w14:textId="77777777" w:rsidR="00733993" w:rsidRPr="00B21306" w:rsidRDefault="007A0D8A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3191CA6" w14:textId="77777777" w:rsidTr="002B618A">
        <w:tc>
          <w:tcPr>
            <w:tcW w:w="2660" w:type="dxa"/>
          </w:tcPr>
          <w:p w14:paraId="28011AE1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D70FFFB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30607BE5" w14:textId="77777777" w:rsidTr="002C7543">
        <w:tc>
          <w:tcPr>
            <w:tcW w:w="2660" w:type="dxa"/>
          </w:tcPr>
          <w:p w14:paraId="756CC552" w14:textId="77777777" w:rsidR="00733993" w:rsidRPr="00817B84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8DAE3C2" w14:textId="42A692F7" w:rsidR="00733993" w:rsidRPr="00B21306" w:rsidRDefault="009A6206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</w:t>
            </w:r>
          </w:p>
        </w:tc>
      </w:tr>
    </w:tbl>
    <w:p w14:paraId="007DC1AF" w14:textId="77777777" w:rsidR="00733993" w:rsidRPr="00142F64" w:rsidRDefault="002B618A" w:rsidP="00BD23E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737C009B" w14:textId="77777777" w:rsidR="00C87AA5" w:rsidRDefault="002B618A" w:rsidP="00BD23E6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773036B0" w14:textId="77777777" w:rsidR="002B618A" w:rsidRPr="00C72AB2" w:rsidRDefault="002B618A" w:rsidP="00BD23E6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B83994" w14:paraId="63F850D9" w14:textId="77777777" w:rsidTr="00B83994">
        <w:tc>
          <w:tcPr>
            <w:tcW w:w="2660" w:type="dxa"/>
          </w:tcPr>
          <w:p w14:paraId="0FAEF766" w14:textId="77777777" w:rsidR="00B83994" w:rsidRPr="00733993" w:rsidRDefault="00B83994" w:rsidP="00B8399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11FFBF84" w14:textId="77777777" w:rsidR="00B83994" w:rsidRDefault="00B83994" w:rsidP="00B8399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Tomáš Minařík</w:t>
            </w:r>
          </w:p>
          <w:p w14:paraId="5C2700B7" w14:textId="1B62D717" w:rsidR="00B83994" w:rsidRDefault="00B83994" w:rsidP="00B8399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výroba nábytku</w:t>
            </w:r>
          </w:p>
        </w:tc>
      </w:tr>
      <w:tr w:rsidR="00B83994" w14:paraId="5824FE1F" w14:textId="77777777" w:rsidTr="00B83994">
        <w:tc>
          <w:tcPr>
            <w:tcW w:w="2660" w:type="dxa"/>
          </w:tcPr>
          <w:p w14:paraId="484289F2" w14:textId="77777777" w:rsidR="00B83994" w:rsidRDefault="00B83994" w:rsidP="00B8399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18366F8B" w14:textId="39E2404F" w:rsidR="00B83994" w:rsidRDefault="00B83994" w:rsidP="00B8399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751 22  Osek nad Bečvou 420</w:t>
            </w:r>
          </w:p>
        </w:tc>
      </w:tr>
      <w:tr w:rsidR="00B83994" w14:paraId="6271DC2F" w14:textId="77777777" w:rsidTr="00B83994">
        <w:tc>
          <w:tcPr>
            <w:tcW w:w="2660" w:type="dxa"/>
          </w:tcPr>
          <w:p w14:paraId="1E35CEC5" w14:textId="77777777" w:rsidR="00B83994" w:rsidRPr="00733993" w:rsidRDefault="00B83994" w:rsidP="00B8399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450F1AB" w14:textId="37C9DDF5" w:rsidR="00B83994" w:rsidRDefault="00B83994" w:rsidP="00B8399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87371014</w:t>
            </w:r>
          </w:p>
        </w:tc>
      </w:tr>
      <w:tr w:rsidR="00B83994" w14:paraId="5F163D01" w14:textId="77777777" w:rsidTr="00B83994">
        <w:tc>
          <w:tcPr>
            <w:tcW w:w="2660" w:type="dxa"/>
          </w:tcPr>
          <w:p w14:paraId="4518CF44" w14:textId="77777777" w:rsidR="00B83994" w:rsidRPr="00733993" w:rsidRDefault="00B83994" w:rsidP="00B8399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1810DE44" w14:textId="5654CFE0" w:rsidR="00B83994" w:rsidRDefault="00B83994" w:rsidP="00B8399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CZ7802255681</w:t>
            </w:r>
          </w:p>
        </w:tc>
      </w:tr>
      <w:tr w:rsidR="00B83994" w14:paraId="4C1945AF" w14:textId="77777777" w:rsidTr="00B83994">
        <w:tc>
          <w:tcPr>
            <w:tcW w:w="2660" w:type="dxa"/>
          </w:tcPr>
          <w:p w14:paraId="5FDEF30C" w14:textId="77777777" w:rsidR="00B83994" w:rsidRPr="00817B84" w:rsidRDefault="00B83994" w:rsidP="00B83994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532A3AD7" w14:textId="6459F7C7" w:rsidR="00B83994" w:rsidRDefault="009A6206" w:rsidP="00B83994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</w:t>
            </w:r>
          </w:p>
        </w:tc>
      </w:tr>
    </w:tbl>
    <w:p w14:paraId="009337D3" w14:textId="77777777" w:rsidR="00C87AA5" w:rsidRPr="003B7DEA" w:rsidRDefault="00C87AA5" w:rsidP="00BD23E6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2AD146B0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399187C9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1F12F1B1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4CECFFE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D0E220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223D6AA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9321E6E" w14:textId="77777777" w:rsidR="00C87AA5" w:rsidRPr="00AF154E" w:rsidRDefault="00C87AA5" w:rsidP="00C87AA5">
      <w:pPr>
        <w:rPr>
          <w:rFonts w:ascii="Calibri" w:hAnsi="Calibri" w:cs="Calibri"/>
        </w:rPr>
      </w:pPr>
    </w:p>
    <w:p w14:paraId="5D97E540" w14:textId="1CB342E6" w:rsidR="00F74B3F" w:rsidRPr="00A07BB2" w:rsidRDefault="001A0D7D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theme="minorHAnsi"/>
        </w:rPr>
      </w:pPr>
      <w:r w:rsidRPr="00A07BB2">
        <w:rPr>
          <w:rFonts w:asciiTheme="minorHAnsi" w:hAnsiTheme="minorHAnsi" w:cstheme="minorHAnsi"/>
        </w:rPr>
        <w:t xml:space="preserve">Předmětem této kupní smlouvy je </w:t>
      </w:r>
      <w:r w:rsidR="006B526D" w:rsidRPr="00A07BB2">
        <w:rPr>
          <w:rFonts w:asciiTheme="minorHAnsi" w:hAnsiTheme="minorHAnsi" w:cstheme="minorHAnsi"/>
        </w:rPr>
        <w:t>dodávka</w:t>
      </w:r>
      <w:r w:rsidR="0040161E" w:rsidRPr="00A07BB2">
        <w:rPr>
          <w:rFonts w:asciiTheme="minorHAnsi" w:hAnsiTheme="minorHAnsi" w:cstheme="minorHAnsi"/>
        </w:rPr>
        <w:t xml:space="preserve"> </w:t>
      </w:r>
      <w:r w:rsidR="00A07BB2" w:rsidRPr="00A07BB2">
        <w:rPr>
          <w:rFonts w:asciiTheme="minorHAnsi" w:hAnsiTheme="minorHAnsi" w:cstheme="minorHAnsi"/>
        </w:rPr>
        <w:t xml:space="preserve">6 ks celoprosklených knihoven, 8 ks částečně prosklených knihoven a rohové knihovny s dveřmi. Součástí dodávky je doprava a montáž knihoven v místnosti studijního a informačního centra. Dodávka je doplněním stávajícího vybavení.  Knihovny (včetně polic) budou zhotoveny z dřevotřískové desky laminované v dekoru třešeň 344 BS a opatřeny hranou ABS. Výška knihoven je 2 160 mm, šířka 800 mm a hloubka 418 mm, včetně dveří, šířka rámečku prosklených dveří je 70 mm.  Všechny knihovny budou uzamykatelné a opatřené úchytkou Tulip Anita 128 mm chroma matný. Dno knihoven bude opatřeno kluzáky 42 mm s rektifikací pro vyrovnání. Počty polic: celoprosklená knihovna – 5 ks, rohová knihovna 5 ks, částečně prosklená knihovna – v uzavřené části 1 police, v prosklené části 3 police. </w:t>
      </w:r>
      <w:r w:rsidR="00F74B3F" w:rsidRPr="00A07BB2">
        <w:rPr>
          <w:rFonts w:asciiTheme="minorHAnsi" w:hAnsiTheme="minorHAnsi" w:cstheme="minorHAnsi"/>
        </w:rPr>
        <w:t xml:space="preserve">Grafické znázornění </w:t>
      </w:r>
      <w:r w:rsidR="00FB6078">
        <w:rPr>
          <w:rFonts w:asciiTheme="minorHAnsi" w:hAnsiTheme="minorHAnsi" w:cstheme="minorHAnsi"/>
        </w:rPr>
        <w:t>knihoven</w:t>
      </w:r>
      <w:r w:rsidR="00F74B3F" w:rsidRPr="00A07BB2">
        <w:rPr>
          <w:rFonts w:asciiTheme="minorHAnsi" w:hAnsiTheme="minorHAnsi" w:cstheme="minorHAnsi"/>
        </w:rPr>
        <w:t xml:space="preserve"> je uvedeno v příloze č. 1.</w:t>
      </w:r>
      <w:r w:rsidR="00FB6078">
        <w:rPr>
          <w:rFonts w:asciiTheme="minorHAnsi" w:hAnsiTheme="minorHAnsi" w:cstheme="minorHAnsi"/>
        </w:rPr>
        <w:t xml:space="preserve"> </w:t>
      </w:r>
      <w:r w:rsidR="00FB6078" w:rsidRPr="00A07BB2">
        <w:rPr>
          <w:rFonts w:asciiTheme="minorHAnsi" w:hAnsiTheme="minorHAnsi" w:cstheme="minorHAnsi"/>
        </w:rPr>
        <w:t>Rohová knihovna musí být dodavatelem zaměřena.</w:t>
      </w:r>
    </w:p>
    <w:p w14:paraId="062844BB" w14:textId="325D8F4C" w:rsidR="004C4FFF" w:rsidRPr="00D34D20" w:rsidRDefault="00A07BB2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Knihovny</w:t>
      </w:r>
      <w:r w:rsidR="008C65BA">
        <w:rPr>
          <w:rFonts w:asciiTheme="minorHAnsi" w:hAnsiTheme="minorHAnsi" w:cs="Arial"/>
        </w:rPr>
        <w:t xml:space="preserve"> budou</w:t>
      </w:r>
      <w:r w:rsidR="00012A93" w:rsidRPr="00C53D26">
        <w:rPr>
          <w:rFonts w:asciiTheme="minorHAnsi" w:hAnsiTheme="minorHAnsi" w:cs="Arial"/>
        </w:rPr>
        <w:t xml:space="preserve"> k okamžiku předání nové, bud</w:t>
      </w:r>
      <w:r w:rsidR="00682FBD">
        <w:rPr>
          <w:rFonts w:asciiTheme="minorHAnsi" w:hAnsiTheme="minorHAnsi" w:cs="Arial"/>
        </w:rPr>
        <w:t>ou</w:t>
      </w:r>
      <w:r w:rsidR="00012A93" w:rsidRPr="00C53D26">
        <w:rPr>
          <w:rFonts w:asciiTheme="minorHAnsi" w:hAnsiTheme="minorHAnsi" w:cs="Arial"/>
        </w:rPr>
        <w:t xml:space="preserve"> mít vlastnosti</w:t>
      </w:r>
      <w:r w:rsidR="00625DB6" w:rsidRPr="00C53D26">
        <w:rPr>
          <w:rFonts w:asciiTheme="minorHAnsi" w:hAnsiTheme="minorHAnsi" w:cs="Arial"/>
        </w:rPr>
        <w:t xml:space="preserve"> obvyklé k</w:t>
      </w:r>
      <w:r w:rsidR="00012A93" w:rsidRPr="00C53D26">
        <w:rPr>
          <w:rFonts w:asciiTheme="minorHAnsi" w:hAnsiTheme="minorHAnsi" w:cs="Arial"/>
        </w:rPr>
        <w:t xml:space="preserve"> účelu používání a bud</w:t>
      </w:r>
      <w:r w:rsidR="00682FBD">
        <w:rPr>
          <w:rFonts w:asciiTheme="minorHAnsi" w:hAnsiTheme="minorHAnsi" w:cs="Arial"/>
        </w:rPr>
        <w:t>ou</w:t>
      </w:r>
      <w:r w:rsidR="006B526D" w:rsidRPr="00C53D26">
        <w:rPr>
          <w:rFonts w:asciiTheme="minorHAnsi" w:hAnsiTheme="minorHAnsi" w:cs="Arial"/>
        </w:rPr>
        <w:t xml:space="preserve"> splňovat požadavky aktuálních norem, zákonů a vyhlášek platných pro tento typ </w:t>
      </w:r>
      <w:r w:rsidR="00625DB6" w:rsidRPr="00C53D26">
        <w:rPr>
          <w:rFonts w:asciiTheme="minorHAnsi" w:hAnsiTheme="minorHAnsi" w:cs="Arial"/>
        </w:rPr>
        <w:t>zboží</w:t>
      </w:r>
      <w:r w:rsidR="006B526D" w:rsidRPr="00C53D26">
        <w:rPr>
          <w:rFonts w:asciiTheme="minorHAnsi" w:hAnsiTheme="minorHAnsi" w:cs="Arial"/>
        </w:rPr>
        <w:t xml:space="preserve">. </w:t>
      </w:r>
    </w:p>
    <w:p w14:paraId="172AE591" w14:textId="40ACB8C9" w:rsidR="002060C2" w:rsidRPr="00BE6E08" w:rsidRDefault="006E1031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lastRenderedPageBreak/>
        <w:t>K</w:t>
      </w:r>
      <w:r w:rsidR="001F6916" w:rsidRPr="00C53D26">
        <w:rPr>
          <w:rFonts w:asciiTheme="minorHAnsi" w:hAnsiTheme="minorHAnsi" w:cs="Arial"/>
        </w:rPr>
        <w:t>upující</w:t>
      </w:r>
      <w:r w:rsidR="003B46E8" w:rsidRPr="00C53D26">
        <w:rPr>
          <w:rFonts w:asciiTheme="minorHAnsi" w:hAnsiTheme="minorHAnsi" w:cs="Arial"/>
        </w:rPr>
        <w:t xml:space="preserve"> se zavazuje, že </w:t>
      </w:r>
      <w:r w:rsidR="00D14423">
        <w:rPr>
          <w:rFonts w:asciiTheme="minorHAnsi" w:hAnsiTheme="minorHAnsi" w:cs="Arial"/>
        </w:rPr>
        <w:t xml:space="preserve">dodávku </w:t>
      </w:r>
      <w:r w:rsidR="00A07BB2">
        <w:rPr>
          <w:rFonts w:asciiTheme="minorHAnsi" w:hAnsiTheme="minorHAnsi" w:cs="Arial"/>
        </w:rPr>
        <w:t>knihoven</w:t>
      </w:r>
      <w:r w:rsidR="003B46E8" w:rsidRPr="00C53D26">
        <w:rPr>
          <w:rFonts w:asciiTheme="minorHAnsi" w:hAnsiTheme="minorHAnsi" w:cs="Arial"/>
        </w:rPr>
        <w:t xml:space="preserve"> převezme a </w:t>
      </w:r>
      <w:r w:rsidRPr="00C53D26">
        <w:rPr>
          <w:rFonts w:asciiTheme="minorHAnsi" w:hAnsiTheme="minorHAnsi" w:cs="Arial"/>
        </w:rPr>
        <w:t>zaplatí P</w:t>
      </w:r>
      <w:r w:rsidR="00EC1597" w:rsidRPr="00C53D26">
        <w:rPr>
          <w:rFonts w:asciiTheme="minorHAnsi" w:hAnsiTheme="minorHAnsi" w:cs="Arial"/>
        </w:rPr>
        <w:t xml:space="preserve">rodávajícímu </w:t>
      </w:r>
      <w:r w:rsidR="00D14423">
        <w:rPr>
          <w:rFonts w:asciiTheme="minorHAnsi" w:hAnsiTheme="minorHAnsi" w:cs="Arial"/>
        </w:rPr>
        <w:t>stanovenou kupní cenu.</w:t>
      </w:r>
      <w:r w:rsidR="00EC1597" w:rsidRPr="00C53D26">
        <w:rPr>
          <w:rFonts w:asciiTheme="minorHAnsi" w:hAnsiTheme="minorHAnsi" w:cs="Arial"/>
        </w:rPr>
        <w:t xml:space="preserve"> </w:t>
      </w:r>
    </w:p>
    <w:p w14:paraId="4D56426C" w14:textId="23F6D066" w:rsidR="00AE5AD0" w:rsidRPr="00C53D26" w:rsidRDefault="00AE5AD0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 xml:space="preserve">Místem </w:t>
      </w:r>
      <w:r w:rsidR="00A641A6" w:rsidRPr="00C53D26">
        <w:rPr>
          <w:rFonts w:asciiTheme="minorHAnsi" w:hAnsiTheme="minorHAnsi" w:cs="Arial"/>
        </w:rPr>
        <w:t xml:space="preserve">dodání </w:t>
      </w:r>
      <w:r w:rsidR="00A07BB2">
        <w:rPr>
          <w:rFonts w:asciiTheme="minorHAnsi" w:hAnsiTheme="minorHAnsi" w:cs="Arial"/>
        </w:rPr>
        <w:t>knihoven</w:t>
      </w:r>
      <w:r w:rsidR="004C19ED" w:rsidRPr="00C53D26">
        <w:rPr>
          <w:rFonts w:asciiTheme="minorHAnsi" w:hAnsiTheme="minorHAnsi" w:cs="Arial"/>
        </w:rPr>
        <w:t xml:space="preserve"> </w:t>
      </w:r>
      <w:r w:rsidR="00C077B6">
        <w:rPr>
          <w:rFonts w:asciiTheme="minorHAnsi" w:hAnsiTheme="minorHAnsi" w:cs="Arial"/>
        </w:rPr>
        <w:t xml:space="preserve">je </w:t>
      </w:r>
      <w:r w:rsidR="00A07BB2">
        <w:rPr>
          <w:rFonts w:asciiTheme="minorHAnsi" w:hAnsiTheme="minorHAnsi" w:cs="Arial"/>
        </w:rPr>
        <w:t>místnost studijního a informačního centra v 3NP budovy školy (bez výtahu) Pöttingova 624/2</w:t>
      </w:r>
      <w:r w:rsidR="00012A93" w:rsidRPr="00C53D26">
        <w:rPr>
          <w:rFonts w:asciiTheme="minorHAnsi" w:hAnsiTheme="minorHAnsi" w:cs="Arial"/>
        </w:rPr>
        <w:t>, Olomouc</w:t>
      </w:r>
      <w:r w:rsidR="00E140FC" w:rsidRPr="00C53D26">
        <w:rPr>
          <w:rFonts w:asciiTheme="minorHAnsi" w:hAnsiTheme="minorHAnsi" w:cs="Arial"/>
        </w:rPr>
        <w:t>.</w:t>
      </w:r>
    </w:p>
    <w:p w14:paraId="013EF9A3" w14:textId="32089AF8" w:rsidR="00E04EB6" w:rsidRPr="00C53D26" w:rsidRDefault="00A07BB2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Knihovny</w:t>
      </w:r>
      <w:r w:rsidR="008C65BA">
        <w:rPr>
          <w:rFonts w:asciiTheme="minorHAnsi" w:hAnsiTheme="minorHAnsi" w:cs="Arial"/>
        </w:rPr>
        <w:t xml:space="preserve"> budou</w:t>
      </w:r>
      <w:r w:rsidR="00127C96" w:rsidRPr="00C53D26">
        <w:rPr>
          <w:rFonts w:asciiTheme="minorHAnsi" w:hAnsiTheme="minorHAnsi" w:cs="Arial"/>
        </w:rPr>
        <w:t xml:space="preserve"> </w:t>
      </w:r>
      <w:r w:rsidR="003E316C" w:rsidRPr="00C53D26">
        <w:rPr>
          <w:rFonts w:asciiTheme="minorHAnsi" w:hAnsiTheme="minorHAnsi" w:cs="Arial"/>
        </w:rPr>
        <w:t>dodá</w:t>
      </w:r>
      <w:r w:rsidR="008C65BA">
        <w:rPr>
          <w:rFonts w:asciiTheme="minorHAnsi" w:hAnsiTheme="minorHAnsi" w:cs="Arial"/>
        </w:rPr>
        <w:t>ny</w:t>
      </w:r>
      <w:r w:rsidR="003E316C" w:rsidRPr="00C53D26">
        <w:rPr>
          <w:rFonts w:asciiTheme="minorHAnsi" w:hAnsiTheme="minorHAnsi" w:cs="Arial"/>
        </w:rPr>
        <w:t xml:space="preserve"> </w:t>
      </w:r>
      <w:r w:rsidR="00914308">
        <w:rPr>
          <w:rFonts w:asciiTheme="minorHAnsi" w:hAnsiTheme="minorHAnsi" w:cs="Arial"/>
        </w:rPr>
        <w:t>15. 7. – 31. 7. 2024</w:t>
      </w:r>
      <w:r w:rsidR="00682FBD">
        <w:rPr>
          <w:rFonts w:asciiTheme="minorHAnsi" w:hAnsiTheme="minorHAnsi" w:cs="Arial"/>
        </w:rPr>
        <w:t>.</w:t>
      </w:r>
    </w:p>
    <w:p w14:paraId="3917DF92" w14:textId="23F2BB4F" w:rsidR="00273336" w:rsidRDefault="00273336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>Dodáním se</w:t>
      </w:r>
      <w:r w:rsidR="007F2DDE" w:rsidRPr="00C53D26">
        <w:rPr>
          <w:rFonts w:asciiTheme="minorHAnsi" w:hAnsiTheme="minorHAnsi" w:cs="Arial"/>
        </w:rPr>
        <w:t xml:space="preserve"> rozumí </w:t>
      </w:r>
      <w:r w:rsidR="00682FBD">
        <w:rPr>
          <w:rFonts w:asciiTheme="minorHAnsi" w:hAnsiTheme="minorHAnsi" w:cs="Arial"/>
        </w:rPr>
        <w:t xml:space="preserve">předání </w:t>
      </w:r>
      <w:r w:rsidR="00914308">
        <w:rPr>
          <w:rFonts w:asciiTheme="minorHAnsi" w:hAnsiTheme="minorHAnsi" w:cs="Arial"/>
        </w:rPr>
        <w:t>knihoven</w:t>
      </w:r>
      <w:r w:rsidR="006F6535">
        <w:rPr>
          <w:rFonts w:asciiTheme="minorHAnsi" w:hAnsiTheme="minorHAnsi" w:cs="Arial"/>
        </w:rPr>
        <w:t xml:space="preserve"> </w:t>
      </w:r>
      <w:r w:rsidR="007F2DDE" w:rsidRPr="00C53D26">
        <w:rPr>
          <w:rFonts w:asciiTheme="minorHAnsi" w:hAnsiTheme="minorHAnsi" w:cs="Arial"/>
        </w:rPr>
        <w:t>bez vad</w:t>
      </w:r>
      <w:r w:rsidR="003A4296">
        <w:rPr>
          <w:rFonts w:asciiTheme="minorHAnsi" w:hAnsiTheme="minorHAnsi" w:cs="Arial"/>
        </w:rPr>
        <w:t xml:space="preserve"> </w:t>
      </w:r>
      <w:r w:rsidR="00AA34BF">
        <w:rPr>
          <w:rFonts w:asciiTheme="minorHAnsi" w:hAnsiTheme="minorHAnsi" w:cs="Arial"/>
        </w:rPr>
        <w:t xml:space="preserve">a </w:t>
      </w:r>
      <w:r w:rsidRPr="00C53D26">
        <w:rPr>
          <w:rFonts w:asciiTheme="minorHAnsi" w:hAnsiTheme="minorHAnsi" w:cs="Arial"/>
        </w:rPr>
        <w:t>v souladu</w:t>
      </w:r>
      <w:r w:rsidR="007A65AA" w:rsidRPr="00C53D26">
        <w:rPr>
          <w:rFonts w:asciiTheme="minorHAnsi" w:hAnsiTheme="minorHAnsi" w:cs="Arial"/>
        </w:rPr>
        <w:t> </w:t>
      </w:r>
      <w:r w:rsidRPr="00C53D26">
        <w:rPr>
          <w:rFonts w:asciiTheme="minorHAnsi" w:hAnsiTheme="minorHAnsi" w:cs="Arial"/>
        </w:rPr>
        <w:t>ustanoveními této smlouvy. Dodávka se</w:t>
      </w:r>
      <w:r w:rsidR="007F2DDE" w:rsidRPr="00C53D26">
        <w:rPr>
          <w:rFonts w:asciiTheme="minorHAnsi" w:hAnsiTheme="minorHAnsi" w:cs="Arial"/>
        </w:rPr>
        <w:t xml:space="preserve"> se uskuteční potvrzením </w:t>
      </w:r>
      <w:r w:rsidR="008E5933" w:rsidRPr="00C53D26">
        <w:rPr>
          <w:rFonts w:asciiTheme="minorHAnsi" w:hAnsiTheme="minorHAnsi" w:cs="Arial"/>
        </w:rPr>
        <w:t>o převzetí na dodacím listu nebo obdobném dokumentu předloženém Prodávajícím při dodávce Kupujícímu.</w:t>
      </w:r>
      <w:r w:rsidR="009E66A4" w:rsidRPr="00C53D26">
        <w:rPr>
          <w:rFonts w:asciiTheme="minorHAnsi" w:hAnsiTheme="minorHAnsi" w:cs="Arial"/>
        </w:rPr>
        <w:t xml:space="preserve"> </w:t>
      </w:r>
    </w:p>
    <w:p w14:paraId="63E8B4E3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717041E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7A9E1CA7" w14:textId="4BE592E9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EBE20BD" w14:textId="77777777" w:rsidR="004B32C0" w:rsidRPr="004B32C0" w:rsidRDefault="004B32C0" w:rsidP="004B32C0">
      <w:pPr>
        <w:rPr>
          <w:lang w:eastAsia="en-US"/>
        </w:rPr>
      </w:pPr>
    </w:p>
    <w:p w14:paraId="1D77BE36" w14:textId="509341DB" w:rsidR="008E702B" w:rsidRPr="00A657E9" w:rsidRDefault="008E702B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A657E9">
        <w:rPr>
          <w:rFonts w:asciiTheme="minorHAnsi" w:hAnsiTheme="minorHAnsi"/>
          <w:b w:val="0"/>
          <w:sz w:val="24"/>
          <w:szCs w:val="24"/>
        </w:rPr>
        <w:t xml:space="preserve">Smluvní strany sjednávají cenu za dodávku knihoven dle čl. </w:t>
      </w:r>
      <w:r w:rsidR="00682FBD" w:rsidRPr="00A657E9">
        <w:rPr>
          <w:rFonts w:asciiTheme="minorHAnsi" w:hAnsiTheme="minorHAnsi"/>
          <w:b w:val="0"/>
          <w:sz w:val="24"/>
          <w:szCs w:val="24"/>
        </w:rPr>
        <w:t>I</w:t>
      </w:r>
      <w:r w:rsidRPr="00A657E9">
        <w:rPr>
          <w:rFonts w:asciiTheme="minorHAnsi" w:hAnsiTheme="minorHAnsi"/>
          <w:b w:val="0"/>
          <w:sz w:val="24"/>
          <w:szCs w:val="24"/>
        </w:rPr>
        <w:t xml:space="preserve"> této smlouvy v celkové výši </w:t>
      </w:r>
      <w:r w:rsidR="00A657E9" w:rsidRPr="00A657E9">
        <w:rPr>
          <w:rFonts w:asciiTheme="minorHAnsi" w:hAnsiTheme="minorHAnsi"/>
          <w:b w:val="0"/>
          <w:sz w:val="24"/>
          <w:szCs w:val="24"/>
        </w:rPr>
        <w:t>139 390</w:t>
      </w:r>
      <w:r w:rsidRPr="00A657E9">
        <w:rPr>
          <w:rFonts w:ascii="Calibri" w:hAnsi="Calibri" w:cs="Calibri"/>
          <w:b w:val="0"/>
          <w:color w:val="000000"/>
          <w:sz w:val="24"/>
          <w:szCs w:val="24"/>
        </w:rPr>
        <w:t xml:space="preserve"> Kč bez DPH, DPH 21%  </w:t>
      </w:r>
      <w:r w:rsidR="00A657E9" w:rsidRPr="00A657E9">
        <w:rPr>
          <w:rFonts w:ascii="Calibri" w:hAnsi="Calibri" w:cs="Calibri"/>
          <w:b w:val="0"/>
          <w:color w:val="000000"/>
          <w:sz w:val="24"/>
          <w:szCs w:val="24"/>
        </w:rPr>
        <w:t>29 271,90</w:t>
      </w:r>
      <w:r w:rsidRPr="00A657E9">
        <w:rPr>
          <w:rFonts w:ascii="Calibri" w:hAnsi="Calibri" w:cs="Calibri"/>
          <w:b w:val="0"/>
          <w:color w:val="000000"/>
          <w:sz w:val="24"/>
          <w:szCs w:val="24"/>
        </w:rPr>
        <w:t xml:space="preserve"> Kč, celkem  </w:t>
      </w:r>
      <w:r w:rsidR="00B83994" w:rsidRPr="00A657E9">
        <w:rPr>
          <w:rFonts w:ascii="Calibri" w:hAnsi="Calibri" w:cs="Calibri"/>
          <w:b w:val="0"/>
          <w:color w:val="000000"/>
          <w:sz w:val="24"/>
          <w:szCs w:val="24"/>
        </w:rPr>
        <w:t>168 661,90</w:t>
      </w:r>
      <w:r w:rsidRPr="00A657E9">
        <w:rPr>
          <w:rFonts w:ascii="Calibri" w:hAnsi="Calibri" w:cs="Calibri"/>
          <w:b w:val="0"/>
          <w:color w:val="000000"/>
          <w:sz w:val="24"/>
          <w:szCs w:val="24"/>
        </w:rPr>
        <w:t> Kč včetně DPH.</w:t>
      </w:r>
    </w:p>
    <w:p w14:paraId="38DCE0D3" w14:textId="1589F740" w:rsidR="00505F74" w:rsidRDefault="008E702B" w:rsidP="00520DB4">
      <w:pPr>
        <w:pStyle w:val="heading3"/>
        <w:tabs>
          <w:tab w:val="clear" w:pos="567"/>
          <w:tab w:val="clear" w:pos="3544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Cenová nabídka je specifikována v Příloze č. 2 této smlouvy. </w:t>
      </w:r>
    </w:p>
    <w:p w14:paraId="4D9E113E" w14:textId="7A6D7C04" w:rsidR="008E702B" w:rsidRPr="00EA46D2" w:rsidRDefault="008E702B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EA46D2">
        <w:rPr>
          <w:rFonts w:asciiTheme="minorHAnsi" w:hAnsiTheme="minorHAnsi"/>
          <w:b w:val="0"/>
          <w:sz w:val="24"/>
          <w:szCs w:val="24"/>
        </w:rPr>
        <w:t xml:space="preserve">Cena zahrnuje veškeré náklady nutné k dodávce </w:t>
      </w:r>
      <w:r>
        <w:rPr>
          <w:rFonts w:asciiTheme="minorHAnsi" w:hAnsiTheme="minorHAnsi"/>
          <w:b w:val="0"/>
          <w:sz w:val="24"/>
          <w:szCs w:val="24"/>
        </w:rPr>
        <w:t>knihoven</w:t>
      </w:r>
      <w:r w:rsidRPr="00EA46D2">
        <w:rPr>
          <w:rFonts w:asciiTheme="minorHAnsi" w:hAnsiTheme="minorHAnsi"/>
          <w:b w:val="0"/>
          <w:sz w:val="24"/>
          <w:szCs w:val="24"/>
        </w:rPr>
        <w:t xml:space="preserve">, včetně všech nákladů souvisejících, tzn. i veškeré vedlejší náklady (např. poplatky, dopravu </w:t>
      </w:r>
      <w:r>
        <w:rPr>
          <w:rFonts w:asciiTheme="minorHAnsi" w:hAnsiTheme="minorHAnsi"/>
          <w:b w:val="0"/>
          <w:sz w:val="24"/>
          <w:szCs w:val="24"/>
        </w:rPr>
        <w:t>do místa plnění</w:t>
      </w:r>
      <w:r w:rsidRPr="00EA46D2">
        <w:rPr>
          <w:rFonts w:asciiTheme="minorHAnsi" w:hAnsiTheme="minorHAnsi"/>
          <w:b w:val="0"/>
          <w:sz w:val="24"/>
          <w:szCs w:val="24"/>
        </w:rPr>
        <w:t>, nakládku, vykládku,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  <w:r w:rsidRPr="00EA46D2">
        <w:rPr>
          <w:rFonts w:asciiTheme="minorHAnsi" w:hAnsiTheme="minorHAnsi"/>
          <w:b w:val="0"/>
          <w:sz w:val="24"/>
          <w:szCs w:val="24"/>
        </w:rPr>
        <w:t>likvidaci obalů spojených s převozem a veškeré další náklady s převozem a vykládkou související…)</w:t>
      </w:r>
      <w:r>
        <w:rPr>
          <w:rFonts w:asciiTheme="minorHAnsi" w:hAnsiTheme="minorHAnsi"/>
          <w:b w:val="0"/>
          <w:sz w:val="24"/>
          <w:szCs w:val="24"/>
        </w:rPr>
        <w:t>, donesení veškerých komponent do místnosti studijního a informačního centra a montáž  knihoven</w:t>
      </w:r>
      <w:r w:rsidRPr="00EA46D2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6AB52D83" w14:textId="4D5D0838" w:rsidR="00505F74" w:rsidRPr="0055339A" w:rsidRDefault="00505F74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 w:rsidR="004F3624"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>nabídky</w:t>
      </w:r>
      <w:r w:rsidR="004F3624">
        <w:rPr>
          <w:rFonts w:asciiTheme="minorHAnsi" w:hAnsiTheme="minorHAnsi"/>
          <w:b w:val="0"/>
          <w:sz w:val="24"/>
          <w:szCs w:val="24"/>
        </w:rPr>
        <w:t xml:space="preserve"> Prodávajícího</w:t>
      </w:r>
      <w:r>
        <w:rPr>
          <w:rFonts w:asciiTheme="minorHAnsi" w:hAnsiTheme="minorHAnsi"/>
          <w:b w:val="0"/>
          <w:sz w:val="24"/>
          <w:szCs w:val="24"/>
        </w:rPr>
        <w:t>.</w:t>
      </w:r>
    </w:p>
    <w:p w14:paraId="439FEF8E" w14:textId="347A7B4A" w:rsidR="00505F74" w:rsidRDefault="00505F74" w:rsidP="00520DB4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Prodávající prohlašuje, že se předem seznámil se všemi okolnostmi a podmínkami, které by mohly mít jakýkoliv vliv na stanovení ceny. Cena dle této smlouvy je cena nejvýše přípustná, obsahuje veškeré náklady a zisk Prodávajícího. </w:t>
      </w:r>
    </w:p>
    <w:p w14:paraId="69B5E2D1" w14:textId="77777777" w:rsidR="00505F74" w:rsidRDefault="00505F74" w:rsidP="00520DB4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>
        <w:rPr>
          <w:rFonts w:ascii="Calibri" w:hAnsi="Calibri" w:cs="Calibri"/>
          <w:b w:val="0"/>
          <w:sz w:val="24"/>
          <w:szCs w:val="24"/>
        </w:rPr>
        <w:t>Kupujícího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414CC3AA" w14:textId="77777777" w:rsidR="00D20F8F" w:rsidRPr="00D20F8F" w:rsidRDefault="00D20F8F" w:rsidP="00D20F8F">
      <w:pPr>
        <w:rPr>
          <w:lang w:eastAsia="en-US"/>
        </w:rPr>
      </w:pPr>
    </w:p>
    <w:p w14:paraId="38FB33E4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8027138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30BE3E72" w14:textId="77777777" w:rsidR="00C87AA5" w:rsidRDefault="00C87AA5" w:rsidP="006252EB"/>
    <w:p w14:paraId="0D6E71BC" w14:textId="6B10932D" w:rsidR="00086CE9" w:rsidRPr="00086CE9" w:rsidRDefault="00146F28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>Cena za dodávk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bude Kupujícím Prodávajícímu </w:t>
      </w:r>
      <w:r w:rsidR="00520DB4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>hrazena v české měně na základě vystaven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é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fa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>ktur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y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 po 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 xml:space="preserve">kompletním 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dodání a převzetí </w:t>
      </w:r>
      <w:r w:rsidR="00FB6078">
        <w:rPr>
          <w:rStyle w:val="standardtext"/>
          <w:rFonts w:asciiTheme="minorHAnsi" w:hAnsiTheme="minorHAnsi" w:cs="Arial"/>
          <w:sz w:val="24"/>
          <w:szCs w:val="24"/>
        </w:rPr>
        <w:t>knihoven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</w:p>
    <w:p w14:paraId="6FB1290C" w14:textId="77777777" w:rsidR="008E76A6" w:rsidRPr="00571521" w:rsidRDefault="00C0346E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nebude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Prodávajícímu 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>poskytovat zálohy.</w:t>
      </w:r>
    </w:p>
    <w:p w14:paraId="7A809456" w14:textId="1C27AEC8" w:rsidR="00C87AA5" w:rsidRDefault="002E45B6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Na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ře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bude uveden </w:t>
      </w:r>
      <w:r w:rsidR="00C66AC1" w:rsidRPr="00C53D26">
        <w:rPr>
          <w:rStyle w:val="standardtext"/>
          <w:rFonts w:cs="Arial"/>
          <w:sz w:val="24"/>
          <w:szCs w:val="24"/>
        </w:rPr>
        <w:t xml:space="preserve">název </w:t>
      </w:r>
      <w:r w:rsidR="00C0346E" w:rsidRPr="00C53D26">
        <w:rPr>
          <w:rStyle w:val="standardtext"/>
          <w:rFonts w:cs="Arial"/>
          <w:sz w:val="24"/>
          <w:szCs w:val="24"/>
        </w:rPr>
        <w:t>Kupujícího</w:t>
      </w:r>
      <w:r w:rsidR="00C66AC1" w:rsidRPr="00C53D26">
        <w:rPr>
          <w:rStyle w:val="standardtext"/>
          <w:rFonts w:cs="Arial"/>
          <w:sz w:val="24"/>
          <w:szCs w:val="24"/>
        </w:rPr>
        <w:t>: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a Jazyková škola</w:t>
      </w:r>
      <w:r w:rsidR="00444DD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 právem státní jazykové zkoušky Olomouc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, Pöttingova 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624/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>2, 77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9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00 Olomouc</w:t>
      </w:r>
      <w:r w:rsidR="008B6CAD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(lze uvést zkratku: SZŠ a VOŠz E.P. a JŠ s právem SJZ OL)</w:t>
      </w:r>
      <w:r w:rsidR="00B45F18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faktur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a</w:t>
      </w:r>
      <w:r w:rsidR="00FD0ED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bud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>doruč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ena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9B5377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v jednom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vyhotovení</w:t>
      </w:r>
      <w:r w:rsidR="008C6E1E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na 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stejnou adresu.  </w:t>
      </w:r>
      <w:r w:rsidR="00C87AA5" w:rsidRPr="00C53D26">
        <w:rPr>
          <w:rStyle w:val="standardtext"/>
          <w:rFonts w:cs="Arial"/>
          <w:sz w:val="24"/>
          <w:szCs w:val="24"/>
        </w:rPr>
        <w:t xml:space="preserve"> </w:t>
      </w:r>
    </w:p>
    <w:p w14:paraId="47204E18" w14:textId="77777777" w:rsidR="00C87AA5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lastRenderedPageBreak/>
        <w:t>Spla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tnost </w:t>
      </w:r>
      <w:r w:rsidR="00851DCA" w:rsidRPr="0095794F">
        <w:rPr>
          <w:rStyle w:val="standardtext"/>
          <w:rFonts w:asciiTheme="minorHAnsi" w:hAnsiTheme="minorHAnsi" w:cs="Arial"/>
          <w:sz w:val="24"/>
          <w:szCs w:val="24"/>
        </w:rPr>
        <w:t>faktury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se stanovuje na </w:t>
      </w:r>
      <w:r w:rsidR="008B6CAD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jejího 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doručení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V případě pochybnosti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povinen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datum odeslání faktury prokazatelně doložit.</w:t>
      </w:r>
    </w:p>
    <w:p w14:paraId="3D60D572" w14:textId="444A93B0" w:rsidR="000B0D90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Faktura musí obsahovat náležitosti 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stanovené zákonem o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DPH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a 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náležitosti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stanovené § 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>435 občanského zákoníku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46E95160" w14:textId="77777777" w:rsidR="00C87AA5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oprávněn fakturu do data splatnosti vrátit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Splatnost opravené faktury bude rovněž 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</w:t>
      </w:r>
      <w:r w:rsidR="00C66AC1" w:rsidRPr="0095794F">
        <w:rPr>
          <w:rStyle w:val="standardtext"/>
          <w:rFonts w:asciiTheme="minorHAnsi" w:hAnsiTheme="minorHAnsi" w:cs="Arial"/>
          <w:sz w:val="24"/>
          <w:szCs w:val="24"/>
        </w:rPr>
        <w:t>doručení provedené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opravy faktury.</w:t>
      </w:r>
    </w:p>
    <w:p w14:paraId="5EE3C144" w14:textId="77777777" w:rsidR="001949AB" w:rsidRPr="001949AB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Faktura se považuje za uhrazenou odepsáním příslušné částky z účtu </w:t>
      </w:r>
      <w:r w:rsidR="00C0346E" w:rsidRPr="001949AB">
        <w:rPr>
          <w:rStyle w:val="standardtext"/>
          <w:rFonts w:asciiTheme="minorHAnsi" w:hAnsiTheme="minorHAnsi" w:cs="Arial"/>
          <w:sz w:val="24"/>
          <w:szCs w:val="24"/>
        </w:rPr>
        <w:t>Kupujícího</w:t>
      </w:r>
      <w:r w:rsidRPr="001949AB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421668"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627A47E9" w14:textId="77777777" w:rsidR="00407C89" w:rsidRPr="001949AB" w:rsidRDefault="00407C89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cs="Arial"/>
          <w:sz w:val="24"/>
          <w:szCs w:val="24"/>
        </w:rPr>
        <w:t>Smluvní strany se dohodly, že Kupující je oprávněn uplatnit institut zvláštního způsobu zajištění daně z přidané hodnoty ve smyslu § 109a zákona č. 235/2004 Sb., o dani z přidané hodnoty, ve znění pozdějších předpisů, pokud Prodávaj</w:t>
      </w:r>
      <w:r w:rsidR="00E349AF" w:rsidRPr="001949AB">
        <w:rPr>
          <w:rStyle w:val="standardtext"/>
          <w:rFonts w:cs="Arial"/>
          <w:sz w:val="24"/>
          <w:szCs w:val="24"/>
        </w:rPr>
        <w:t>í</w:t>
      </w:r>
      <w:r w:rsidRPr="001949AB">
        <w:rPr>
          <w:rStyle w:val="standardtext"/>
          <w:rFonts w:cs="Arial"/>
          <w:sz w:val="24"/>
          <w:szCs w:val="24"/>
        </w:rPr>
        <w:t>cí bude požadovat úhradu zdanitelného plnění na bankovní účet, který nebude nejpozději ke dni splatnosti faktury zveřejněn správcem daně v příslušném registru plátců daně (tj. způsobem umožňující dálkový přístup). Obdobný postup je Kupující oprávněn uplatnit v případě, že v okamžiku uskutečnění zdanitelného plnění bude o Prodávajícím zveřejněna v příslušném registru plátců daně (tj. způsobem umožňujícím dálkový přístup) skutečnost, že je nespolehlivým plátcem. V případě, že nastanou okolnosti umožňující Kupujícímu uplatnit zvláštní způsob zajištění daně podle § 109a zákona č. 235/2004 Sb., o dani z přidané hodnoty, ve znění pozdějších předpisů, bude K</w:t>
      </w:r>
      <w:r w:rsidR="00E93152" w:rsidRPr="001949AB">
        <w:rPr>
          <w:rStyle w:val="standardtext"/>
          <w:rFonts w:cs="Arial"/>
          <w:sz w:val="24"/>
          <w:szCs w:val="24"/>
        </w:rPr>
        <w:t>upující o této skutečnosti P</w:t>
      </w:r>
      <w:r w:rsidRPr="001949AB">
        <w:rPr>
          <w:rStyle w:val="standardtext"/>
          <w:rFonts w:cs="Arial"/>
          <w:sz w:val="24"/>
          <w:szCs w:val="24"/>
        </w:rPr>
        <w:t>rodávajícího informovat. Smluvní strany se rovněž do</w:t>
      </w:r>
      <w:r w:rsidR="00E93152" w:rsidRPr="001949AB">
        <w:rPr>
          <w:rStyle w:val="standardtext"/>
          <w:rFonts w:cs="Arial"/>
          <w:sz w:val="24"/>
          <w:szCs w:val="24"/>
        </w:rPr>
        <w:t>hodly na tom, že v případě, že K</w:t>
      </w:r>
      <w:r w:rsidRPr="001949AB">
        <w:rPr>
          <w:rStyle w:val="standardtext"/>
          <w:rFonts w:cs="Arial"/>
          <w:sz w:val="24"/>
          <w:szCs w:val="24"/>
        </w:rPr>
        <w:t xml:space="preserve">upující institut zvláštního způsobu zajištění daně z přidané hodnoty uplatní a zaplatí částku ve výši daně </w:t>
      </w:r>
      <w:r w:rsidR="00E93152" w:rsidRPr="001949AB">
        <w:rPr>
          <w:rStyle w:val="standardtext"/>
          <w:rFonts w:cs="Arial"/>
          <w:sz w:val="24"/>
          <w:szCs w:val="24"/>
        </w:rPr>
        <w:t>z přidané hodnoty správci daně P</w:t>
      </w:r>
      <w:r w:rsidRPr="001949AB">
        <w:rPr>
          <w:rStyle w:val="standardtext"/>
          <w:rFonts w:cs="Arial"/>
          <w:sz w:val="24"/>
          <w:szCs w:val="24"/>
        </w:rPr>
        <w:t>rodávajícího, bude tato úhrada</w:t>
      </w:r>
      <w:r w:rsidR="00E93152" w:rsidRPr="001949AB">
        <w:rPr>
          <w:rStyle w:val="standardtext"/>
          <w:rFonts w:cs="Arial"/>
          <w:sz w:val="24"/>
          <w:szCs w:val="24"/>
        </w:rPr>
        <w:t xml:space="preserve"> považována za splnění závazku K</w:t>
      </w:r>
      <w:r w:rsidRPr="001949AB">
        <w:rPr>
          <w:rStyle w:val="standardtext"/>
          <w:rFonts w:cs="Arial"/>
          <w:sz w:val="24"/>
          <w:szCs w:val="24"/>
        </w:rPr>
        <w:t>upujícího uhradit relevantní část sjednané ceny.</w:t>
      </w:r>
    </w:p>
    <w:p w14:paraId="0825994E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576E8C7" w14:textId="77777777" w:rsidR="009D5EFC" w:rsidRDefault="009D5EFC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5DCCF0E9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1A42F396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15878C4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0C1D178C" w14:textId="491C6954" w:rsidR="00923B5B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923B5B">
        <w:rPr>
          <w:rStyle w:val="standardtext"/>
          <w:rFonts w:cs="Calibri"/>
          <w:sz w:val="24"/>
          <w:szCs w:val="24"/>
        </w:rPr>
        <w:t>Prodávající odpovídá za vady, které m</w:t>
      </w:r>
      <w:r w:rsidR="00137599">
        <w:rPr>
          <w:rStyle w:val="standardtext"/>
          <w:rFonts w:cs="Calibri"/>
          <w:sz w:val="24"/>
          <w:szCs w:val="24"/>
        </w:rPr>
        <w:t xml:space="preserve">ají dodané </w:t>
      </w:r>
      <w:r w:rsidR="00FB6078">
        <w:rPr>
          <w:rStyle w:val="standardtext"/>
          <w:rFonts w:cs="Calibri"/>
          <w:sz w:val="24"/>
          <w:szCs w:val="24"/>
        </w:rPr>
        <w:t>knihovny</w:t>
      </w:r>
      <w:r w:rsidR="004F3624">
        <w:rPr>
          <w:rStyle w:val="standardtext"/>
          <w:rFonts w:cs="Calibri"/>
          <w:sz w:val="24"/>
          <w:szCs w:val="24"/>
        </w:rPr>
        <w:t xml:space="preserve"> </w:t>
      </w:r>
      <w:r w:rsidRPr="00923B5B">
        <w:rPr>
          <w:rStyle w:val="standardtext"/>
          <w:rFonts w:cs="Calibri"/>
          <w:sz w:val="24"/>
          <w:szCs w:val="24"/>
        </w:rPr>
        <w:t>v době je</w:t>
      </w:r>
      <w:r w:rsidR="00E21F27">
        <w:rPr>
          <w:rStyle w:val="standardtext"/>
          <w:rFonts w:cs="Calibri"/>
          <w:sz w:val="24"/>
          <w:szCs w:val="24"/>
        </w:rPr>
        <w:t>jich</w:t>
      </w:r>
      <w:r w:rsidRPr="00923B5B">
        <w:rPr>
          <w:rStyle w:val="standardtext"/>
          <w:rFonts w:cs="Calibri"/>
          <w:sz w:val="24"/>
          <w:szCs w:val="24"/>
        </w:rPr>
        <w:t xml:space="preserve"> předání a dále v rámci poskytnuté záruky v délce </w:t>
      </w:r>
      <w:r w:rsidR="00137599">
        <w:rPr>
          <w:rStyle w:val="standardtext"/>
          <w:rFonts w:cs="Calibri"/>
          <w:sz w:val="24"/>
          <w:szCs w:val="24"/>
        </w:rPr>
        <w:t xml:space="preserve">24 </w:t>
      </w:r>
      <w:r w:rsidRPr="00923B5B">
        <w:rPr>
          <w:rStyle w:val="standardtext"/>
          <w:rFonts w:cs="Calibri"/>
          <w:sz w:val="24"/>
          <w:szCs w:val="24"/>
        </w:rPr>
        <w:t xml:space="preserve">měsíců za vady zjištěné po celou dobu záruční lhůty.  </w:t>
      </w:r>
    </w:p>
    <w:p w14:paraId="531D1F97" w14:textId="05471538" w:rsidR="00923B5B" w:rsidRPr="00862BA1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Záruční doba běží počínaje převzetím </w:t>
      </w:r>
      <w:r w:rsidR="00FB6078">
        <w:rPr>
          <w:rStyle w:val="standardtext"/>
          <w:rFonts w:cs="Calibri"/>
          <w:sz w:val="24"/>
          <w:szCs w:val="24"/>
        </w:rPr>
        <w:t>knihoven</w:t>
      </w:r>
      <w:r w:rsidRPr="00862BA1">
        <w:rPr>
          <w:rStyle w:val="standardtext"/>
          <w:rFonts w:cs="Calibri"/>
          <w:sz w:val="24"/>
          <w:szCs w:val="24"/>
        </w:rPr>
        <w:t xml:space="preserve"> Kupujícím. Převzetí</w:t>
      </w:r>
      <w:r w:rsidR="002C0EBA">
        <w:rPr>
          <w:rStyle w:val="standardtext"/>
          <w:rFonts w:cs="Calibri"/>
          <w:sz w:val="24"/>
          <w:szCs w:val="24"/>
        </w:rPr>
        <w:t xml:space="preserve">m </w:t>
      </w:r>
      <w:r w:rsidR="00FB6078">
        <w:rPr>
          <w:rStyle w:val="standardtext"/>
          <w:rFonts w:cs="Calibri"/>
          <w:sz w:val="24"/>
          <w:szCs w:val="24"/>
        </w:rPr>
        <w:t>knihoven</w:t>
      </w:r>
      <w:r w:rsidRPr="00862BA1">
        <w:rPr>
          <w:rStyle w:val="standardtext"/>
          <w:rFonts w:cs="Calibri"/>
          <w:sz w:val="24"/>
          <w:szCs w:val="24"/>
        </w:rPr>
        <w:t xml:space="preserve"> se rozumí kompletní předání </w:t>
      </w:r>
      <w:r w:rsidR="00164615">
        <w:rPr>
          <w:rStyle w:val="standardtext"/>
          <w:rFonts w:cs="Calibri"/>
          <w:sz w:val="24"/>
          <w:szCs w:val="24"/>
        </w:rPr>
        <w:t>dle čl. I. odst. 6 této smlouvy</w:t>
      </w:r>
      <w:r w:rsidRPr="00862BA1">
        <w:rPr>
          <w:rStyle w:val="standardtext"/>
          <w:rFonts w:cs="Calibri"/>
          <w:sz w:val="24"/>
          <w:szCs w:val="24"/>
        </w:rPr>
        <w:t xml:space="preserve">.  </w:t>
      </w:r>
    </w:p>
    <w:p w14:paraId="1F51B382" w14:textId="1C04E9F5" w:rsidR="00923B5B" w:rsidRPr="000D48AF" w:rsidRDefault="004F362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Skříňky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 xml:space="preserve"> jsou 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>vadné, pokud 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mít při přebírání a v rámci poskytnuté záruky:</w:t>
      </w:r>
    </w:p>
    <w:p w14:paraId="1C6038ED" w14:textId="77777777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účelu používání vymezenému v čl. I. , </w:t>
      </w:r>
    </w:p>
    <w:p w14:paraId="3274A681" w14:textId="63C3F15C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způsobilé k využívání,</w:t>
      </w:r>
    </w:p>
    <w:p w14:paraId="40246480" w14:textId="66BB9BA4" w:rsidR="00923B5B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prosté právních vad.</w:t>
      </w:r>
    </w:p>
    <w:p w14:paraId="4F3060D6" w14:textId="464EC422" w:rsidR="00711D62" w:rsidRPr="00862BA1" w:rsidRDefault="009E66A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zjevnýc</w:t>
      </w:r>
      <w:r w:rsidR="000B0D90" w:rsidRPr="00862BA1">
        <w:rPr>
          <w:rStyle w:val="standardtext"/>
          <w:rFonts w:cs="Calibri"/>
          <w:sz w:val="24"/>
          <w:szCs w:val="24"/>
        </w:rPr>
        <w:t>h vad uplatní Kupující u P</w:t>
      </w:r>
      <w:r w:rsidRPr="00862BA1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8B6CAD" w:rsidRPr="00862BA1">
        <w:rPr>
          <w:rStyle w:val="standardtext"/>
          <w:rFonts w:cs="Calibri"/>
          <w:sz w:val="24"/>
          <w:szCs w:val="24"/>
        </w:rPr>
        <w:t xml:space="preserve"> nebo obdobném dokumentu předloženém Prodávajícím při dodávce Kupujícímu</w:t>
      </w:r>
      <w:r w:rsidR="00711D62" w:rsidRPr="00862BA1">
        <w:rPr>
          <w:rStyle w:val="standardtext"/>
          <w:rFonts w:cs="Calibri"/>
          <w:sz w:val="24"/>
          <w:szCs w:val="24"/>
        </w:rPr>
        <w:t xml:space="preserve">. </w:t>
      </w:r>
    </w:p>
    <w:p w14:paraId="0DFFBF85" w14:textId="3FB781AA" w:rsidR="00FC2725" w:rsidRPr="00862BA1" w:rsidRDefault="009E66A4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lastRenderedPageBreak/>
        <w:t>Reklamaci ostatních vad je Kupuj</w:t>
      </w:r>
      <w:r w:rsidR="000B0D90" w:rsidRPr="00862BA1">
        <w:rPr>
          <w:rStyle w:val="standardtext"/>
          <w:rFonts w:cs="Calibri"/>
          <w:sz w:val="24"/>
          <w:szCs w:val="24"/>
        </w:rPr>
        <w:t>ící povinen písemně uplatnit u P</w:t>
      </w:r>
      <w:r w:rsidRPr="00862BA1">
        <w:rPr>
          <w:rStyle w:val="standardtext"/>
          <w:rFonts w:cs="Calibri"/>
          <w:sz w:val="24"/>
          <w:szCs w:val="24"/>
        </w:rPr>
        <w:t xml:space="preserve">rodávajícího bez zbytečného odkladu po jejich zjištění, nejpozději </w:t>
      </w:r>
      <w:r w:rsidR="000B0D90" w:rsidRPr="00862BA1">
        <w:rPr>
          <w:rStyle w:val="standardtext"/>
          <w:rFonts w:cs="Calibri"/>
          <w:sz w:val="24"/>
          <w:szCs w:val="24"/>
        </w:rPr>
        <w:t xml:space="preserve">do konce </w:t>
      </w:r>
      <w:r w:rsidR="00923B5B" w:rsidRPr="00862BA1">
        <w:rPr>
          <w:rStyle w:val="standardtext"/>
          <w:rFonts w:cs="Calibri"/>
          <w:sz w:val="24"/>
          <w:szCs w:val="24"/>
        </w:rPr>
        <w:t xml:space="preserve">záruční lhůty </w:t>
      </w:r>
      <w:r w:rsidR="00EA78B6">
        <w:rPr>
          <w:rStyle w:val="standardtext"/>
          <w:rFonts w:cs="Calibri"/>
          <w:sz w:val="24"/>
          <w:szCs w:val="24"/>
        </w:rPr>
        <w:t xml:space="preserve">emailem </w:t>
      </w:r>
      <w:r w:rsidR="001841D0">
        <w:rPr>
          <w:rStyle w:val="standardtext"/>
          <w:rFonts w:cs="Calibri"/>
          <w:sz w:val="24"/>
          <w:szCs w:val="24"/>
        </w:rPr>
        <w:t xml:space="preserve">na adrese: </w:t>
      </w:r>
      <w:r w:rsidR="009A6206">
        <w:rPr>
          <w:rStyle w:val="standardtext"/>
          <w:rFonts w:cs="Calibri"/>
          <w:sz w:val="24"/>
          <w:szCs w:val="24"/>
        </w:rPr>
        <w:t>xxxxxxxxxxxxxxxxxxx</w:t>
      </w:r>
    </w:p>
    <w:p w14:paraId="276319A0" w14:textId="3B470A19" w:rsidR="00923B5B" w:rsidRPr="0095794F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Prodávající je povinen zahájit</w:t>
      </w:r>
      <w:r w:rsidR="001949AB">
        <w:rPr>
          <w:rStyle w:val="standardtext"/>
          <w:rFonts w:cs="Calibri"/>
          <w:sz w:val="24"/>
          <w:szCs w:val="24"/>
        </w:rPr>
        <w:t xml:space="preserve"> odstranění vady nejpozději do </w:t>
      </w:r>
      <w:r w:rsidR="00BD6CF4">
        <w:rPr>
          <w:rStyle w:val="standardtext"/>
          <w:rFonts w:cs="Calibri"/>
          <w:sz w:val="24"/>
          <w:szCs w:val="24"/>
        </w:rPr>
        <w:t>5</w:t>
      </w:r>
      <w:r w:rsidR="001949AB">
        <w:rPr>
          <w:rStyle w:val="standardtext"/>
          <w:rFonts w:cs="Calibri"/>
          <w:sz w:val="24"/>
          <w:szCs w:val="24"/>
        </w:rPr>
        <w:t xml:space="preserve"> kalendářních</w:t>
      </w:r>
      <w:r w:rsidRPr="00862BA1">
        <w:rPr>
          <w:rStyle w:val="standardtext"/>
          <w:rFonts w:cs="Calibri"/>
          <w:sz w:val="24"/>
          <w:szCs w:val="24"/>
        </w:rPr>
        <w:t xml:space="preserve"> dnů od nahlášení vady Kupujícím.</w:t>
      </w:r>
      <w:r w:rsidRPr="0095794F">
        <w:rPr>
          <w:rStyle w:val="standardtext"/>
          <w:rFonts w:cs="Calibri"/>
          <w:sz w:val="24"/>
          <w:szCs w:val="24"/>
        </w:rPr>
        <w:t xml:space="preserve">  </w:t>
      </w:r>
    </w:p>
    <w:p w14:paraId="1FDACD78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Za záruční opravy nebude Prodávajícím účtován materiál, práce za odstranění vad, ani cestovní či jiné náhrady. Doba záruky se automaticky prodlužuje o počet dnů uplynulých od ohlášení vad do jejího odstranění.</w:t>
      </w:r>
    </w:p>
    <w:p w14:paraId="28092CDE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030B03F0" w14:textId="77777777" w:rsidR="00B83DE7" w:rsidRDefault="006D0420" w:rsidP="001473F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color w:val="000000"/>
        </w:rPr>
      </w:pPr>
      <w:r w:rsidRPr="00F7721D">
        <w:rPr>
          <w:rFonts w:asciiTheme="minorHAnsi" w:hAnsiTheme="minorHAnsi"/>
          <w:sz w:val="24"/>
          <w:szCs w:val="24"/>
        </w:rPr>
        <w:t xml:space="preserve"> </w:t>
      </w:r>
    </w:p>
    <w:p w14:paraId="779320EE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62633203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12827821" w14:textId="77777777" w:rsidR="003E179E" w:rsidRPr="00B416D7" w:rsidRDefault="003E179E" w:rsidP="003E179E">
      <w:pPr>
        <w:rPr>
          <w:rFonts w:ascii="Calibri" w:hAnsi="Calibri" w:cs="Calibri"/>
        </w:rPr>
      </w:pPr>
    </w:p>
    <w:p w14:paraId="32475811" w14:textId="5D6DA383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 w:rsidR="00296348">
        <w:rPr>
          <w:rFonts w:cs="Calibri"/>
          <w:sz w:val="24"/>
          <w:szCs w:val="24"/>
        </w:rPr>
        <w:t xml:space="preserve">kompletní dodávky </w:t>
      </w:r>
      <w:r w:rsidR="00FB6078">
        <w:rPr>
          <w:rFonts w:cs="Calibri"/>
          <w:sz w:val="24"/>
          <w:szCs w:val="24"/>
        </w:rPr>
        <w:t>knihoven</w:t>
      </w:r>
      <w:r w:rsidR="00296348">
        <w:rPr>
          <w:rFonts w:cs="Calibri"/>
          <w:sz w:val="24"/>
          <w:szCs w:val="24"/>
        </w:rPr>
        <w:t xml:space="preserve"> </w:t>
      </w:r>
      <w:r w:rsidRPr="00B416D7">
        <w:rPr>
          <w:rFonts w:cs="Calibri"/>
          <w:sz w:val="24"/>
          <w:szCs w:val="24"/>
        </w:rPr>
        <w:t xml:space="preserve">náleží Kupujícímu smluvní pokuta ve výši </w:t>
      </w:r>
      <w:r w:rsidR="00F7721D">
        <w:rPr>
          <w:rFonts w:cs="Calibri"/>
          <w:sz w:val="24"/>
          <w:szCs w:val="24"/>
        </w:rPr>
        <w:t xml:space="preserve">0,01% z ceny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 xml:space="preserve">započatý den prodlení s dodávkou </w:t>
      </w:r>
      <w:r w:rsidR="00F7721D">
        <w:rPr>
          <w:rFonts w:cs="Calibri"/>
          <w:sz w:val="24"/>
          <w:szCs w:val="24"/>
        </w:rPr>
        <w:t>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760A41FD" w14:textId="77777777" w:rsidR="00E81D61" w:rsidRPr="00B416D7" w:rsidRDefault="000A1FBB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0292817F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497E9EE8" w14:textId="77777777" w:rsidR="003E179E" w:rsidRPr="0095794F" w:rsidRDefault="003E179E" w:rsidP="0095794F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95794F">
        <w:rPr>
          <w:rFonts w:cs="Calibri"/>
          <w:sz w:val="24"/>
          <w:szCs w:val="24"/>
        </w:rPr>
        <w:t>Případným uplatněním smluvních pokut není dotčen nárok smluvních stran na úhradu vzniklých škod přesahujících uhrazené smluvní pokuty.</w:t>
      </w:r>
    </w:p>
    <w:p w14:paraId="19A305D9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1E241EF7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6AC4A7F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156DB94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2217A5A4" w14:textId="77777777" w:rsidR="00DF7C0A" w:rsidRPr="00942323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>Odstoupit od smlouvy lze z důvodů stanovených touto smlouv</w:t>
      </w:r>
      <w:r>
        <w:rPr>
          <w:rFonts w:ascii="Calibri" w:hAnsi="Calibri" w:cs="Calibri"/>
        </w:rPr>
        <w:t>o</w:t>
      </w:r>
      <w:r w:rsidRPr="00942323">
        <w:rPr>
          <w:rFonts w:ascii="Calibri" w:hAnsi="Calibri" w:cs="Calibri"/>
        </w:rPr>
        <w:t>u nebo zákonem.</w:t>
      </w:r>
    </w:p>
    <w:p w14:paraId="003A3AC1" w14:textId="77777777" w:rsidR="00DF7C0A" w:rsidRPr="0080483E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80483E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54ECBE1A" w14:textId="6E9BC629" w:rsidR="00DF7C0A" w:rsidRPr="0080483E" w:rsidRDefault="00DF7C0A" w:rsidP="00DF7C0A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na straně Kupujícího nezaplacení ceny pod</w:t>
      </w:r>
      <w:r>
        <w:rPr>
          <w:rFonts w:asciiTheme="minorHAnsi" w:hAnsiTheme="minorHAnsi"/>
        </w:rPr>
        <w:t>le této smlouvy ve lhůtě delší 15</w:t>
      </w:r>
      <w:r w:rsidRPr="0080483E">
        <w:rPr>
          <w:rFonts w:asciiTheme="minorHAnsi" w:hAnsiTheme="minorHAnsi"/>
        </w:rPr>
        <w:t xml:space="preserve"> dní po dni splatnosti příslušné faktury,</w:t>
      </w:r>
    </w:p>
    <w:p w14:paraId="1945C9EF" w14:textId="33302545" w:rsidR="00DF7C0A" w:rsidRPr="0080483E" w:rsidRDefault="00DF7C0A" w:rsidP="00DF7C0A">
      <w:pPr>
        <w:numPr>
          <w:ilvl w:val="1"/>
          <w:numId w:val="16"/>
        </w:numPr>
        <w:spacing w:after="120" w:line="276" w:lineRule="auto"/>
        <w:ind w:left="714" w:hanging="357"/>
        <w:jc w:val="both"/>
        <w:rPr>
          <w:rFonts w:asciiTheme="minorHAnsi" w:hAnsiTheme="minorHAnsi"/>
          <w:b/>
        </w:rPr>
      </w:pPr>
      <w:r w:rsidRPr="0080483E">
        <w:rPr>
          <w:rFonts w:asciiTheme="minorHAnsi" w:hAnsiTheme="minorHAnsi"/>
        </w:rPr>
        <w:t xml:space="preserve">na straně Prodávajícího, jestliže </w:t>
      </w:r>
      <w:r>
        <w:rPr>
          <w:rFonts w:asciiTheme="minorHAnsi" w:hAnsiTheme="minorHAnsi"/>
        </w:rPr>
        <w:t xml:space="preserve">je </w:t>
      </w:r>
      <w:r w:rsidRPr="0080483E">
        <w:rPr>
          <w:rFonts w:asciiTheme="minorHAnsi" w:hAnsiTheme="minorHAnsi"/>
        </w:rPr>
        <w:t xml:space="preserve">Prodávající </w:t>
      </w:r>
      <w:r>
        <w:rPr>
          <w:rFonts w:asciiTheme="minorHAnsi" w:hAnsiTheme="minorHAnsi"/>
        </w:rPr>
        <w:t>v</w:t>
      </w:r>
      <w:r w:rsidRPr="0080483E">
        <w:rPr>
          <w:rFonts w:asciiTheme="minorHAnsi" w:hAnsiTheme="minorHAnsi"/>
        </w:rPr>
        <w:t xml:space="preserve"> prodlení s dodáním </w:t>
      </w:r>
      <w:r w:rsidR="00FB6078">
        <w:rPr>
          <w:rFonts w:asciiTheme="minorHAnsi" w:hAnsiTheme="minorHAnsi"/>
        </w:rPr>
        <w:t>knihoven</w:t>
      </w:r>
      <w:r>
        <w:rPr>
          <w:rFonts w:asciiTheme="minorHAnsi" w:hAnsiTheme="minorHAnsi"/>
        </w:rPr>
        <w:t xml:space="preserve"> po </w:t>
      </w:r>
      <w:r w:rsidRPr="0080483E">
        <w:rPr>
          <w:rFonts w:asciiTheme="minorHAnsi" w:hAnsiTheme="minorHAnsi"/>
        </w:rPr>
        <w:t xml:space="preserve">dobu více než </w:t>
      </w:r>
      <w:r>
        <w:rPr>
          <w:rFonts w:asciiTheme="minorHAnsi" w:hAnsiTheme="minorHAnsi"/>
        </w:rPr>
        <w:t>15</w:t>
      </w:r>
      <w:r w:rsidRPr="0080483E">
        <w:rPr>
          <w:rFonts w:asciiTheme="minorHAnsi" w:hAnsiTheme="minorHAnsi"/>
        </w:rPr>
        <w:t xml:space="preserve"> kalendářních dnů po dni stanoveném jako limitní termín dodávky stanovený touto smlouvou.</w:t>
      </w:r>
    </w:p>
    <w:p w14:paraId="25609990" w14:textId="77777777" w:rsidR="00DF7C0A" w:rsidRPr="0080483E" w:rsidRDefault="00DF7C0A" w:rsidP="00DF7C0A">
      <w:pPr>
        <w:pStyle w:val="Odstavecseseznamem"/>
        <w:numPr>
          <w:ilvl w:val="0"/>
          <w:numId w:val="6"/>
        </w:numPr>
        <w:spacing w:after="120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lastRenderedPageBreak/>
        <w:t>Účinnost odstoupení od smlouvy nastává doručením písemného oznámení o odstoupení příslušné smluvní straně, není-li v odstoupení uvedeno pozdější datum.</w:t>
      </w:r>
    </w:p>
    <w:p w14:paraId="05EFE496" w14:textId="77777777" w:rsidR="00DF7C0A" w:rsidRPr="0080483E" w:rsidRDefault="00DF7C0A" w:rsidP="00520DB4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</w:rPr>
        <w:t>,</w:t>
      </w:r>
      <w:r w:rsidRPr="0080483E">
        <w:rPr>
          <w:rFonts w:asciiTheme="minorHAnsi" w:hAnsiTheme="minorHAnsi"/>
        </w:rPr>
        <w:t xml:space="preserve">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4F498083" w14:textId="77777777" w:rsidR="00D51F07" w:rsidRPr="0080483E" w:rsidRDefault="00D51F07" w:rsidP="00463BF9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</w:rPr>
        <w:t>činí 1 měsíc, přičemž začíná běžet prvním dnem měsíce následujícího po měsíci, ve kterém byla doručena výpověď druhé smluvní straně.</w:t>
      </w:r>
    </w:p>
    <w:p w14:paraId="51D3F2BD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4B140BA2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B0F30E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70D4BD3A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5C3E3B78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5A7C5BA9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6FD53FE7" w14:textId="56330C78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</w:t>
      </w:r>
      <w:r w:rsidR="00BD6CF4">
        <w:rPr>
          <w:sz w:val="24"/>
          <w:szCs w:val="24"/>
        </w:rPr>
        <w:t> </w:t>
      </w:r>
      <w:r w:rsidR="008C67ED">
        <w:rPr>
          <w:sz w:val="24"/>
          <w:szCs w:val="24"/>
        </w:rPr>
        <w:t>povinnosti plynoucí z této smlouvy třetí osobě.</w:t>
      </w:r>
    </w:p>
    <w:p w14:paraId="63017521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9F768B3" w14:textId="50B0D066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</w:t>
      </w:r>
      <w:r w:rsidR="00D016A0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vnitřního informačního systému Zřizovatele). </w:t>
      </w:r>
    </w:p>
    <w:p w14:paraId="33788294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313642A8" w14:textId="1FFFF8D5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914DEB">
        <w:rPr>
          <w:rFonts w:cs="Calibri"/>
          <w:sz w:val="24"/>
          <w:szCs w:val="24"/>
        </w:rPr>
        <w:t>dn</w:t>
      </w:r>
      <w:r w:rsidR="00D74547">
        <w:rPr>
          <w:rFonts w:cs="Calibri"/>
          <w:sz w:val="24"/>
          <w:szCs w:val="24"/>
        </w:rPr>
        <w:t xml:space="preserve">em </w:t>
      </w:r>
      <w:r w:rsidR="00BD540A">
        <w:rPr>
          <w:rFonts w:cs="Calibri"/>
          <w:sz w:val="24"/>
          <w:szCs w:val="24"/>
        </w:rPr>
        <w:t>jejího zveřejnění v registru smluv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35374698" w14:textId="249C1641" w:rsidR="00AC24F2" w:rsidRDefault="00AC24F2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130E77B5" w14:textId="77777777" w:rsidR="00AC24F2" w:rsidRPr="002F3963" w:rsidRDefault="00AC24F2" w:rsidP="00AC24F2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</w:p>
    <w:p w14:paraId="09A7E72C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46AFE78" w14:textId="77777777" w:rsidR="00C87AA5" w:rsidRPr="00A431A7" w:rsidRDefault="00C87AA5" w:rsidP="00C87AA5">
      <w:r>
        <w:t xml:space="preserve">             </w:t>
      </w:r>
    </w:p>
    <w:p w14:paraId="07B10269" w14:textId="3BF30C0E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D23F81">
        <w:rPr>
          <w:rFonts w:ascii="Calibri" w:hAnsi="Calibri" w:cs="Calibri"/>
          <w:b w:val="0"/>
          <w:bCs w:val="0"/>
          <w:color w:val="auto"/>
          <w:sz w:val="24"/>
          <w:szCs w:val="24"/>
        </w:rPr>
        <w:t>2</w:t>
      </w:r>
      <w:r w:rsidR="00A657E9">
        <w:rPr>
          <w:rFonts w:ascii="Calibri" w:hAnsi="Calibri" w:cs="Calibri"/>
          <w:b w:val="0"/>
          <w:bCs w:val="0"/>
          <w:color w:val="auto"/>
          <w:sz w:val="24"/>
          <w:szCs w:val="24"/>
        </w:rPr>
        <w:t>4</w:t>
      </w:r>
      <w:r w:rsidR="00D23F81">
        <w:rPr>
          <w:rFonts w:ascii="Calibri" w:hAnsi="Calibri" w:cs="Calibri"/>
          <w:b w:val="0"/>
          <w:bCs w:val="0"/>
          <w:color w:val="auto"/>
          <w:sz w:val="24"/>
          <w:szCs w:val="24"/>
        </w:rPr>
        <w:t>. 5. 2024</w:t>
      </w:r>
    </w:p>
    <w:p w14:paraId="2CB62E31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0E7000EA" w14:textId="77777777" w:rsidR="00AC24F2" w:rsidRDefault="00AC24F2" w:rsidP="006434AD">
      <w:pPr>
        <w:ind w:hanging="709"/>
        <w:jc w:val="both"/>
        <w:rPr>
          <w:rFonts w:ascii="Calibri" w:hAnsi="Calibri" w:cs="Calibri"/>
          <w:b/>
        </w:rPr>
      </w:pPr>
    </w:p>
    <w:p w14:paraId="17C3E342" w14:textId="77777777" w:rsidR="00AC24F2" w:rsidRDefault="00AC24F2" w:rsidP="006434AD">
      <w:pPr>
        <w:ind w:hanging="709"/>
        <w:jc w:val="both"/>
        <w:rPr>
          <w:rFonts w:ascii="Calibri" w:hAnsi="Calibri" w:cs="Calibri"/>
          <w:b/>
        </w:rPr>
      </w:pPr>
    </w:p>
    <w:p w14:paraId="5CFDD90B" w14:textId="77777777" w:rsidR="0095794F" w:rsidRPr="0095794F" w:rsidRDefault="0095794F" w:rsidP="0095794F">
      <w:pPr>
        <w:rPr>
          <w:lang w:eastAsia="en-US"/>
        </w:rPr>
      </w:pPr>
    </w:p>
    <w:p w14:paraId="117C6014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B7E9403" w14:textId="329AB9C5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</w:t>
      </w:r>
      <w:r w:rsidR="00750A12">
        <w:rPr>
          <w:rFonts w:ascii="Calibri" w:hAnsi="Calibri" w:cs="Calibri"/>
        </w:rPr>
        <w:tab/>
      </w:r>
      <w:r w:rsidR="009374D9">
        <w:rPr>
          <w:rFonts w:ascii="Calibri" w:hAnsi="Calibri" w:cs="Calibri"/>
        </w:rPr>
        <w:t>Tomáš Minařík</w:t>
      </w:r>
    </w:p>
    <w:p w14:paraId="356C24DA" w14:textId="74D59633" w:rsidR="00EF71F1" w:rsidRDefault="00087C28" w:rsidP="00534D33">
      <w:pPr>
        <w:ind w:left="540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D23F81">
        <w:rPr>
          <w:rFonts w:ascii="Calibri" w:hAnsi="Calibri" w:cs="Calibri"/>
        </w:rPr>
        <w:t xml:space="preserve">                                                                                            </w:t>
      </w:r>
    </w:p>
    <w:p w14:paraId="10CE8269" w14:textId="1775C6AD" w:rsidR="00EF71F1" w:rsidRDefault="00EF71F1" w:rsidP="00EF71F1">
      <w:pPr>
        <w:ind w:left="4080" w:firstLine="168"/>
        <w:jc w:val="center"/>
        <w:rPr>
          <w:rFonts w:asciiTheme="minorHAnsi" w:hAnsiTheme="minorHAnsi" w:cstheme="minorHAnsi"/>
        </w:rPr>
      </w:pPr>
    </w:p>
    <w:p w14:paraId="52F8525C" w14:textId="77777777" w:rsidR="00AC24F2" w:rsidRDefault="00AC24F2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2AC6EF6" w14:textId="2D132828" w:rsidR="00916B23" w:rsidRPr="004F3624" w:rsidRDefault="004F3624" w:rsidP="00520621">
      <w:pPr>
        <w:ind w:left="540"/>
        <w:jc w:val="both"/>
        <w:rPr>
          <w:rFonts w:asciiTheme="minorHAnsi" w:hAnsiTheme="minorHAnsi" w:cstheme="minorHAnsi"/>
        </w:rPr>
      </w:pPr>
      <w:r w:rsidRPr="004F3624">
        <w:rPr>
          <w:rFonts w:asciiTheme="minorHAnsi" w:hAnsiTheme="minorHAnsi" w:cstheme="minorHAnsi"/>
        </w:rPr>
        <w:lastRenderedPageBreak/>
        <w:t>Příloha č. 1</w:t>
      </w:r>
    </w:p>
    <w:p w14:paraId="0A978839" w14:textId="77777777" w:rsidR="004F3624" w:rsidRDefault="004F3624" w:rsidP="00520621">
      <w:pPr>
        <w:ind w:left="540"/>
        <w:jc w:val="both"/>
      </w:pPr>
    </w:p>
    <w:p w14:paraId="2F5EB65E" w14:textId="33CD71D4" w:rsidR="003E69F1" w:rsidRDefault="00520DB4" w:rsidP="003E69F1">
      <w:pPr>
        <w:pStyle w:val="Normlnweb"/>
      </w:pPr>
      <w:r w:rsidRPr="00520DB4">
        <w:rPr>
          <w:noProof/>
        </w:rPr>
        <w:drawing>
          <wp:inline distT="0" distB="0" distL="0" distR="0" wp14:anchorId="39E4DDF2" wp14:editId="5B24DCFF">
            <wp:extent cx="5759450" cy="4831080"/>
            <wp:effectExtent l="0" t="0" r="0" b="7620"/>
            <wp:docPr id="18667936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0FD1" w14:textId="77777777" w:rsidR="003E69F1" w:rsidRDefault="003E69F1" w:rsidP="003E69F1">
      <w:pPr>
        <w:pStyle w:val="Normlnweb"/>
      </w:pPr>
    </w:p>
    <w:p w14:paraId="3EA5BE9C" w14:textId="6E819264" w:rsidR="003E69F1" w:rsidRDefault="003E69F1" w:rsidP="003E69F1">
      <w:pPr>
        <w:pStyle w:val="Normlnweb"/>
      </w:pPr>
    </w:p>
    <w:p w14:paraId="0CD72034" w14:textId="303F0AA3" w:rsidR="00520DB4" w:rsidRDefault="00520DB4">
      <w:pPr>
        <w:spacing w:after="200" w:line="276" w:lineRule="auto"/>
      </w:pPr>
      <w:r>
        <w:br w:type="page"/>
      </w:r>
    </w:p>
    <w:p w14:paraId="53A220AC" w14:textId="77777777" w:rsidR="00011D21" w:rsidRDefault="00011D21" w:rsidP="003E69F1">
      <w:pPr>
        <w:jc w:val="both"/>
        <w:rPr>
          <w:rFonts w:asciiTheme="minorHAnsi" w:hAnsiTheme="minorHAnsi" w:cstheme="minorHAnsi"/>
        </w:rPr>
        <w:sectPr w:rsidR="00011D21" w:rsidSect="00CF672C">
          <w:headerReference w:type="default" r:id="rId9"/>
          <w:footerReference w:type="default" r:id="rId10"/>
          <w:pgSz w:w="11906" w:h="16838"/>
          <w:pgMar w:top="1843" w:right="1418" w:bottom="1418" w:left="1418" w:header="284" w:footer="709" w:gutter="0"/>
          <w:cols w:space="708"/>
          <w:docGrid w:linePitch="360"/>
        </w:sectPr>
      </w:pPr>
    </w:p>
    <w:p w14:paraId="7D87ED8C" w14:textId="743EAD19" w:rsidR="00AC6D71" w:rsidRDefault="00520DB4" w:rsidP="003E69F1">
      <w:pPr>
        <w:jc w:val="both"/>
        <w:rPr>
          <w:rFonts w:asciiTheme="minorHAnsi" w:hAnsiTheme="minorHAnsi" w:cstheme="minorHAnsi"/>
        </w:rPr>
      </w:pPr>
      <w:r w:rsidRPr="00520DB4">
        <w:rPr>
          <w:rFonts w:asciiTheme="minorHAnsi" w:hAnsiTheme="minorHAnsi" w:cstheme="minorHAnsi"/>
        </w:rPr>
        <w:lastRenderedPageBreak/>
        <w:t>Příloha č. 2</w:t>
      </w:r>
    </w:p>
    <w:p w14:paraId="5719675B" w14:textId="77777777" w:rsidR="00031E00" w:rsidRDefault="00031E00" w:rsidP="003E69F1">
      <w:pPr>
        <w:jc w:val="both"/>
        <w:rPr>
          <w:rFonts w:asciiTheme="minorHAnsi" w:hAnsiTheme="minorHAnsi" w:cstheme="minorHAnsi"/>
        </w:rPr>
      </w:pPr>
    </w:p>
    <w:p w14:paraId="5E501E71" w14:textId="77777777" w:rsidR="00031E00" w:rsidRDefault="00031E00" w:rsidP="003E69F1">
      <w:pPr>
        <w:jc w:val="both"/>
        <w:rPr>
          <w:rFonts w:asciiTheme="minorHAnsi" w:hAnsiTheme="minorHAnsi" w:cstheme="minorHAnsi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52"/>
        <w:gridCol w:w="336"/>
        <w:gridCol w:w="1341"/>
        <w:gridCol w:w="886"/>
        <w:gridCol w:w="1338"/>
        <w:gridCol w:w="1208"/>
        <w:gridCol w:w="252"/>
        <w:gridCol w:w="336"/>
        <w:gridCol w:w="1485"/>
        <w:gridCol w:w="886"/>
        <w:gridCol w:w="1483"/>
        <w:gridCol w:w="1212"/>
      </w:tblGrid>
      <w:tr w:rsidR="00011D21" w14:paraId="138EF02D" w14:textId="77777777" w:rsidTr="00011D21">
        <w:trPr>
          <w:trHeight w:val="312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AFFA" w14:textId="77777777" w:rsidR="00011D21" w:rsidRDefault="00011D21">
            <w:pPr>
              <w:jc w:val="center"/>
              <w:rPr>
                <w:rFonts w:ascii="Aptos Narrow" w:hAnsi="Aptos Narrow"/>
                <w:b/>
                <w:bCs/>
                <w:color w:val="000000"/>
              </w:rPr>
            </w:pPr>
            <w:r>
              <w:rPr>
                <w:rFonts w:ascii="Aptos Narrow" w:hAnsi="Aptos Narrow"/>
                <w:b/>
                <w:bCs/>
                <w:color w:val="000000"/>
              </w:rPr>
              <w:t>Cenová kalkulace</w:t>
            </w:r>
          </w:p>
        </w:tc>
      </w:tr>
      <w:tr w:rsidR="00011D21" w14:paraId="274C9186" w14:textId="77777777" w:rsidTr="00011D21">
        <w:trPr>
          <w:trHeight w:val="288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A677" w14:textId="77777777" w:rsidR="00011D21" w:rsidRDefault="00011D21">
            <w:pPr>
              <w:jc w:val="center"/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254E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07C4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A94C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79D6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ED8B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CF6D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7205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81976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59013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D1F7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B8E3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BEB2" w14:textId="77777777" w:rsidR="00011D21" w:rsidRDefault="00011D21">
            <w:pPr>
              <w:rPr>
                <w:sz w:val="20"/>
                <w:szCs w:val="20"/>
              </w:rPr>
            </w:pPr>
          </w:p>
        </w:tc>
      </w:tr>
      <w:tr w:rsidR="00011D21" w14:paraId="52972A4B" w14:textId="77777777" w:rsidTr="00011D21">
        <w:trPr>
          <w:trHeight w:val="288"/>
        </w:trPr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99DF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celoprosklená skříň</w:t>
            </w:r>
          </w:p>
        </w:tc>
        <w:tc>
          <w:tcPr>
            <w:tcW w:w="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D1D5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BFB5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ks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48BD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8 717,00 Kč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472A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bez DPH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DB31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10 547,57 Kč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C4D6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včetně DPH</w:t>
            </w:r>
          </w:p>
        </w:tc>
        <w:tc>
          <w:tcPr>
            <w:tcW w:w="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E03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0B84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ks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AA29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52 302,00 Kč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AD40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bez DPH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5F98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63 285,42 Kč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210F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včetně DPH</w:t>
            </w:r>
          </w:p>
        </w:tc>
      </w:tr>
      <w:tr w:rsidR="00011D21" w14:paraId="6251D091" w14:textId="77777777" w:rsidTr="00011D21">
        <w:trPr>
          <w:trHeight w:val="288"/>
        </w:trPr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6407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částečně prosklená skříň</w:t>
            </w:r>
          </w:p>
        </w:tc>
        <w:tc>
          <w:tcPr>
            <w:tcW w:w="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1FC8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212F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ks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E6A3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9 274,50 Kč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B788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bez DPH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BEB6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11 222,15 Kč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31F3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včetně DPH</w:t>
            </w:r>
          </w:p>
        </w:tc>
        <w:tc>
          <w:tcPr>
            <w:tcW w:w="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E4FB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69BE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ks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81E8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74 196,00 Kč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59A2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bez DPH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3FBF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89 777,16 Kč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3617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včetně DPH</w:t>
            </w:r>
          </w:p>
        </w:tc>
      </w:tr>
      <w:tr w:rsidR="00011D21" w14:paraId="14683EFB" w14:textId="77777777" w:rsidTr="00011D21">
        <w:trPr>
          <w:trHeight w:val="288"/>
        </w:trPr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3E10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rohová skříň s dveřmi</w:t>
            </w:r>
          </w:p>
        </w:tc>
        <w:tc>
          <w:tcPr>
            <w:tcW w:w="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E186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B94E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ks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C732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12 892,00 Kč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852F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bez DPH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2281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15 599,32 Kč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A52E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včetně DPH</w:t>
            </w:r>
          </w:p>
        </w:tc>
        <w:tc>
          <w:tcPr>
            <w:tcW w:w="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81FF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D486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ks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FE0F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12 892,00 Kč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5612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bez DPH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DB76" w14:textId="77777777" w:rsidR="00011D21" w:rsidRDefault="00011D21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15 599,32 Kč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1F7F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včetně DPH</w:t>
            </w:r>
          </w:p>
        </w:tc>
      </w:tr>
      <w:tr w:rsidR="00011D21" w14:paraId="7A91BE5B" w14:textId="77777777" w:rsidTr="00011D21">
        <w:trPr>
          <w:trHeight w:val="288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CF9D" w14:textId="77777777" w:rsidR="00011D21" w:rsidRDefault="00011D2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AF39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AD8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F01D7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78FB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3A43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C03A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717F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FBDE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283F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E65C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195D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B245" w14:textId="77777777" w:rsidR="00011D21" w:rsidRDefault="00011D21">
            <w:pPr>
              <w:rPr>
                <w:sz w:val="20"/>
                <w:szCs w:val="20"/>
              </w:rPr>
            </w:pPr>
          </w:p>
        </w:tc>
      </w:tr>
      <w:tr w:rsidR="00011D21" w14:paraId="1C080656" w14:textId="77777777" w:rsidTr="00011D21">
        <w:trPr>
          <w:trHeight w:val="300"/>
        </w:trPr>
        <w:tc>
          <w:tcPr>
            <w:tcW w:w="947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4440993A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80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7D431CC2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12B344C0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1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02614069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2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67F0BAA2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1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1934C56D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1886B8A6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036667D0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0AA95030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1C75E8B4" w14:textId="77777777" w:rsidR="00011D21" w:rsidRDefault="00011D21">
            <w:pPr>
              <w:jc w:val="right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139 390,00 Kč</w:t>
            </w:r>
          </w:p>
        </w:tc>
        <w:tc>
          <w:tcPr>
            <w:tcW w:w="332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726CFBC2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5A032E6C" w14:textId="77777777" w:rsidR="00011D21" w:rsidRDefault="00011D21">
            <w:pPr>
              <w:jc w:val="right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168 661,90 Kč</w:t>
            </w:r>
          </w:p>
        </w:tc>
        <w:tc>
          <w:tcPr>
            <w:tcW w:w="452" w:type="pct"/>
            <w:tcBorders>
              <w:top w:val="single" w:sz="4" w:space="0" w:color="156082"/>
              <w:left w:val="nil"/>
              <w:bottom w:val="double" w:sz="6" w:space="0" w:color="156082"/>
              <w:right w:val="nil"/>
            </w:tcBorders>
            <w:shd w:val="clear" w:color="auto" w:fill="auto"/>
            <w:noWrap/>
            <w:vAlign w:val="bottom"/>
            <w:hideMark/>
          </w:tcPr>
          <w:p w14:paraId="4718C345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11D21" w14:paraId="108304D5" w14:textId="77777777" w:rsidTr="00011D21">
        <w:trPr>
          <w:trHeight w:val="300"/>
        </w:trPr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C3AA" w14:textId="77777777" w:rsidR="00011D21" w:rsidRDefault="00011D21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5A54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0EE0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705A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29C1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8AA8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3C0E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A394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2AFA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73DD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C437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7780" w14:textId="77777777" w:rsidR="00011D21" w:rsidRDefault="00011D21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5DB6" w14:textId="77777777" w:rsidR="00011D21" w:rsidRDefault="00011D21">
            <w:pPr>
              <w:rPr>
                <w:sz w:val="20"/>
                <w:szCs w:val="20"/>
              </w:rPr>
            </w:pPr>
          </w:p>
        </w:tc>
      </w:tr>
    </w:tbl>
    <w:p w14:paraId="7878B312" w14:textId="53EEB86A" w:rsidR="00031E00" w:rsidRPr="00520DB4" w:rsidRDefault="00031E00" w:rsidP="003E69F1">
      <w:pPr>
        <w:jc w:val="both"/>
        <w:rPr>
          <w:rFonts w:asciiTheme="minorHAnsi" w:hAnsiTheme="minorHAnsi" w:cstheme="minorHAnsi"/>
        </w:rPr>
      </w:pPr>
    </w:p>
    <w:sectPr w:rsidR="00031E00" w:rsidRPr="00520DB4" w:rsidSect="00011D21">
      <w:pgSz w:w="16838" w:h="11906" w:orient="landscape"/>
      <w:pgMar w:top="1418" w:right="1843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ED595" w14:textId="77777777" w:rsidR="00502F57" w:rsidRDefault="00502F57" w:rsidP="00F21921">
      <w:r>
        <w:separator/>
      </w:r>
    </w:p>
  </w:endnote>
  <w:endnote w:type="continuationSeparator" w:id="0">
    <w:p w14:paraId="6E6EA13A" w14:textId="77777777" w:rsidR="00502F57" w:rsidRDefault="00502F57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9442630"/>
      <w:docPartObj>
        <w:docPartGallery w:val="Page Numbers (Bottom of Page)"/>
        <w:docPartUnique/>
      </w:docPartObj>
    </w:sdtPr>
    <w:sdtContent>
      <w:p w14:paraId="479D27E0" w14:textId="3AAEAEE0" w:rsidR="00E81D1C" w:rsidRDefault="00E81D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979929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B2565" w14:textId="77777777" w:rsidR="00502F57" w:rsidRDefault="00502F57" w:rsidP="00F21921">
      <w:r>
        <w:separator/>
      </w:r>
    </w:p>
  </w:footnote>
  <w:footnote w:type="continuationSeparator" w:id="0">
    <w:p w14:paraId="1C8413A3" w14:textId="77777777" w:rsidR="00502F57" w:rsidRDefault="00502F57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50A14" w14:textId="10829CC4" w:rsidR="00E81D1C" w:rsidRDefault="00CC4881">
    <w:pPr>
      <w:pStyle w:val="Zhlav"/>
    </w:pPr>
    <w:r>
      <w:rPr>
        <w:noProof/>
      </w:rPr>
      <w:drawing>
        <wp:inline distT="0" distB="0" distL="0" distR="0" wp14:anchorId="7DC4C75E" wp14:editId="45B31576">
          <wp:extent cx="5759450" cy="1042035"/>
          <wp:effectExtent l="0" t="0" r="0" b="5715"/>
          <wp:docPr id="4" name="Obrázek 4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483B"/>
    <w:multiLevelType w:val="hybridMultilevel"/>
    <w:tmpl w:val="667056E0"/>
    <w:lvl w:ilvl="0" w:tplc="04050017">
      <w:start w:val="1"/>
      <w:numFmt w:val="lowerLetter"/>
      <w:lvlText w:val="%1)"/>
      <w:lvlJc w:val="left"/>
      <w:pPr>
        <w:ind w:left="1994" w:hanging="360"/>
      </w:pPr>
    </w:lvl>
    <w:lvl w:ilvl="1" w:tplc="04050019">
      <w:start w:val="1"/>
      <w:numFmt w:val="lowerLetter"/>
      <w:lvlText w:val="%2."/>
      <w:lvlJc w:val="left"/>
      <w:pPr>
        <w:ind w:left="2714" w:hanging="360"/>
      </w:pPr>
    </w:lvl>
    <w:lvl w:ilvl="2" w:tplc="0405001B">
      <w:start w:val="1"/>
      <w:numFmt w:val="lowerRoman"/>
      <w:lvlText w:val="%3."/>
      <w:lvlJc w:val="right"/>
      <w:pPr>
        <w:ind w:left="3434" w:hanging="180"/>
      </w:pPr>
    </w:lvl>
    <w:lvl w:ilvl="3" w:tplc="0405000F">
      <w:start w:val="1"/>
      <w:numFmt w:val="decimal"/>
      <w:lvlText w:val="%4."/>
      <w:lvlJc w:val="left"/>
      <w:pPr>
        <w:ind w:left="4154" w:hanging="360"/>
      </w:pPr>
    </w:lvl>
    <w:lvl w:ilvl="4" w:tplc="04050019">
      <w:start w:val="1"/>
      <w:numFmt w:val="lowerLetter"/>
      <w:lvlText w:val="%5."/>
      <w:lvlJc w:val="left"/>
      <w:pPr>
        <w:ind w:left="4874" w:hanging="360"/>
      </w:pPr>
    </w:lvl>
    <w:lvl w:ilvl="5" w:tplc="0405001B">
      <w:start w:val="1"/>
      <w:numFmt w:val="lowerRoman"/>
      <w:lvlText w:val="%6."/>
      <w:lvlJc w:val="right"/>
      <w:pPr>
        <w:ind w:left="5594" w:hanging="180"/>
      </w:pPr>
    </w:lvl>
    <w:lvl w:ilvl="6" w:tplc="0405000F">
      <w:start w:val="1"/>
      <w:numFmt w:val="decimal"/>
      <w:lvlText w:val="%7."/>
      <w:lvlJc w:val="left"/>
      <w:pPr>
        <w:ind w:left="6314" w:hanging="360"/>
      </w:pPr>
    </w:lvl>
    <w:lvl w:ilvl="7" w:tplc="04050019">
      <w:start w:val="1"/>
      <w:numFmt w:val="lowerLetter"/>
      <w:lvlText w:val="%8."/>
      <w:lvlJc w:val="left"/>
      <w:pPr>
        <w:ind w:left="7034" w:hanging="360"/>
      </w:pPr>
    </w:lvl>
    <w:lvl w:ilvl="8" w:tplc="0405001B">
      <w:start w:val="1"/>
      <w:numFmt w:val="lowerRoman"/>
      <w:lvlText w:val="%9."/>
      <w:lvlJc w:val="right"/>
      <w:pPr>
        <w:ind w:left="7754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560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56A77CE4"/>
    <w:multiLevelType w:val="hybridMultilevel"/>
    <w:tmpl w:val="F088464C"/>
    <w:lvl w:ilvl="0" w:tplc="E3BC4912">
      <w:start w:val="10"/>
      <w:numFmt w:val="bullet"/>
      <w:lvlText w:val="-"/>
      <w:lvlJc w:val="left"/>
      <w:pPr>
        <w:ind w:left="553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3" w15:restartNumberingAfterBreak="0">
    <w:nsid w:val="56B21FDA"/>
    <w:multiLevelType w:val="hybridMultilevel"/>
    <w:tmpl w:val="E6F85E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C4737FC"/>
    <w:multiLevelType w:val="multilevel"/>
    <w:tmpl w:val="2F02CF0C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7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0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98341238">
    <w:abstractNumId w:val="3"/>
  </w:num>
  <w:num w:numId="2" w16cid:durableId="1402097895">
    <w:abstractNumId w:val="18"/>
  </w:num>
  <w:num w:numId="3" w16cid:durableId="335689768">
    <w:abstractNumId w:val="11"/>
  </w:num>
  <w:num w:numId="4" w16cid:durableId="988824668">
    <w:abstractNumId w:val="7"/>
  </w:num>
  <w:num w:numId="5" w16cid:durableId="2025940640">
    <w:abstractNumId w:val="22"/>
  </w:num>
  <w:num w:numId="6" w16cid:durableId="735856951">
    <w:abstractNumId w:val="10"/>
  </w:num>
  <w:num w:numId="7" w16cid:durableId="448747344">
    <w:abstractNumId w:val="19"/>
  </w:num>
  <w:num w:numId="8" w16cid:durableId="1094285516">
    <w:abstractNumId w:val="14"/>
  </w:num>
  <w:num w:numId="9" w16cid:durableId="1517116401">
    <w:abstractNumId w:val="5"/>
  </w:num>
  <w:num w:numId="10" w16cid:durableId="1518349525">
    <w:abstractNumId w:val="21"/>
  </w:num>
  <w:num w:numId="11" w16cid:durableId="298846968">
    <w:abstractNumId w:val="8"/>
  </w:num>
  <w:num w:numId="12" w16cid:durableId="1009716452">
    <w:abstractNumId w:val="4"/>
  </w:num>
  <w:num w:numId="13" w16cid:durableId="1812869175">
    <w:abstractNumId w:val="6"/>
  </w:num>
  <w:num w:numId="14" w16cid:durableId="1525051281">
    <w:abstractNumId w:val="2"/>
  </w:num>
  <w:num w:numId="15" w16cid:durableId="1463772635">
    <w:abstractNumId w:val="20"/>
  </w:num>
  <w:num w:numId="16" w16cid:durableId="1748069148">
    <w:abstractNumId w:val="17"/>
  </w:num>
  <w:num w:numId="17" w16cid:durableId="1753356753">
    <w:abstractNumId w:val="15"/>
  </w:num>
  <w:num w:numId="18" w16cid:durableId="1602378414">
    <w:abstractNumId w:val="1"/>
  </w:num>
  <w:num w:numId="19" w16cid:durableId="50469045">
    <w:abstractNumId w:val="0"/>
  </w:num>
  <w:num w:numId="20" w16cid:durableId="1474525233">
    <w:abstractNumId w:val="13"/>
  </w:num>
  <w:num w:numId="21" w16cid:durableId="17753982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07948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904092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3D5B"/>
    <w:rsid w:val="0000600A"/>
    <w:rsid w:val="00006C48"/>
    <w:rsid w:val="00011D21"/>
    <w:rsid w:val="00012A93"/>
    <w:rsid w:val="00015B60"/>
    <w:rsid w:val="00024CDC"/>
    <w:rsid w:val="00031E00"/>
    <w:rsid w:val="00032096"/>
    <w:rsid w:val="0003789E"/>
    <w:rsid w:val="000409B8"/>
    <w:rsid w:val="000441A7"/>
    <w:rsid w:val="00055250"/>
    <w:rsid w:val="00061579"/>
    <w:rsid w:val="0006292F"/>
    <w:rsid w:val="000661D7"/>
    <w:rsid w:val="0007082D"/>
    <w:rsid w:val="00073B23"/>
    <w:rsid w:val="00080753"/>
    <w:rsid w:val="00081E46"/>
    <w:rsid w:val="00086CE9"/>
    <w:rsid w:val="00087C28"/>
    <w:rsid w:val="00090370"/>
    <w:rsid w:val="000A1FBB"/>
    <w:rsid w:val="000A51CB"/>
    <w:rsid w:val="000A5A94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16FCA"/>
    <w:rsid w:val="00126798"/>
    <w:rsid w:val="00127C96"/>
    <w:rsid w:val="00133491"/>
    <w:rsid w:val="00133A65"/>
    <w:rsid w:val="001368A4"/>
    <w:rsid w:val="00137599"/>
    <w:rsid w:val="00143032"/>
    <w:rsid w:val="0014484D"/>
    <w:rsid w:val="001468D6"/>
    <w:rsid w:val="00146F28"/>
    <w:rsid w:val="001473FE"/>
    <w:rsid w:val="0015298A"/>
    <w:rsid w:val="0015521E"/>
    <w:rsid w:val="00164615"/>
    <w:rsid w:val="00165800"/>
    <w:rsid w:val="0016663A"/>
    <w:rsid w:val="001674D6"/>
    <w:rsid w:val="001841D0"/>
    <w:rsid w:val="001942D9"/>
    <w:rsid w:val="001949AB"/>
    <w:rsid w:val="001A0D7D"/>
    <w:rsid w:val="001A13CA"/>
    <w:rsid w:val="001A3083"/>
    <w:rsid w:val="001A6FBE"/>
    <w:rsid w:val="001B0E0D"/>
    <w:rsid w:val="001B160A"/>
    <w:rsid w:val="001B2EC8"/>
    <w:rsid w:val="001B4171"/>
    <w:rsid w:val="001B4FDA"/>
    <w:rsid w:val="001B73E4"/>
    <w:rsid w:val="001C21B6"/>
    <w:rsid w:val="001C70EF"/>
    <w:rsid w:val="001E08F1"/>
    <w:rsid w:val="001E1178"/>
    <w:rsid w:val="001E2DFB"/>
    <w:rsid w:val="001E34A6"/>
    <w:rsid w:val="001E4DF4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33430"/>
    <w:rsid w:val="00241C6A"/>
    <w:rsid w:val="002536FB"/>
    <w:rsid w:val="002536FC"/>
    <w:rsid w:val="00261DFB"/>
    <w:rsid w:val="00273336"/>
    <w:rsid w:val="002749A5"/>
    <w:rsid w:val="002871F1"/>
    <w:rsid w:val="002932F1"/>
    <w:rsid w:val="002952DC"/>
    <w:rsid w:val="002957E0"/>
    <w:rsid w:val="002962BF"/>
    <w:rsid w:val="00296348"/>
    <w:rsid w:val="002B03A9"/>
    <w:rsid w:val="002B1467"/>
    <w:rsid w:val="002B1E8F"/>
    <w:rsid w:val="002B2543"/>
    <w:rsid w:val="002B618A"/>
    <w:rsid w:val="002B66B3"/>
    <w:rsid w:val="002B6AD2"/>
    <w:rsid w:val="002C0EBA"/>
    <w:rsid w:val="002C3B7B"/>
    <w:rsid w:val="002C42A3"/>
    <w:rsid w:val="002C631E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3EE6"/>
    <w:rsid w:val="00315574"/>
    <w:rsid w:val="00315663"/>
    <w:rsid w:val="0032322D"/>
    <w:rsid w:val="00324E4D"/>
    <w:rsid w:val="003265A3"/>
    <w:rsid w:val="0032734F"/>
    <w:rsid w:val="00340040"/>
    <w:rsid w:val="00340142"/>
    <w:rsid w:val="003417FD"/>
    <w:rsid w:val="00344BD6"/>
    <w:rsid w:val="0034594F"/>
    <w:rsid w:val="00353AA7"/>
    <w:rsid w:val="00355609"/>
    <w:rsid w:val="0036229B"/>
    <w:rsid w:val="0036472E"/>
    <w:rsid w:val="0036763C"/>
    <w:rsid w:val="0038107A"/>
    <w:rsid w:val="0038505B"/>
    <w:rsid w:val="00390516"/>
    <w:rsid w:val="00391D1F"/>
    <w:rsid w:val="003A379A"/>
    <w:rsid w:val="003A4179"/>
    <w:rsid w:val="003A4296"/>
    <w:rsid w:val="003B321A"/>
    <w:rsid w:val="003B3AA9"/>
    <w:rsid w:val="003B46E8"/>
    <w:rsid w:val="003B5C05"/>
    <w:rsid w:val="003C00AF"/>
    <w:rsid w:val="003C4451"/>
    <w:rsid w:val="003C678E"/>
    <w:rsid w:val="003D0263"/>
    <w:rsid w:val="003D2467"/>
    <w:rsid w:val="003D2853"/>
    <w:rsid w:val="003D3A40"/>
    <w:rsid w:val="003E158E"/>
    <w:rsid w:val="003E179E"/>
    <w:rsid w:val="003E1EE4"/>
    <w:rsid w:val="003E316C"/>
    <w:rsid w:val="003E6882"/>
    <w:rsid w:val="003E69F1"/>
    <w:rsid w:val="003F6FCD"/>
    <w:rsid w:val="0040004F"/>
    <w:rsid w:val="0040161E"/>
    <w:rsid w:val="00404C3C"/>
    <w:rsid w:val="00407C89"/>
    <w:rsid w:val="00413F4D"/>
    <w:rsid w:val="0041540F"/>
    <w:rsid w:val="00421668"/>
    <w:rsid w:val="004351BE"/>
    <w:rsid w:val="00435D39"/>
    <w:rsid w:val="0044066D"/>
    <w:rsid w:val="00444DD5"/>
    <w:rsid w:val="00444E3F"/>
    <w:rsid w:val="00455AE8"/>
    <w:rsid w:val="00457127"/>
    <w:rsid w:val="0046038E"/>
    <w:rsid w:val="00463BF9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A79F5"/>
    <w:rsid w:val="004B32C0"/>
    <w:rsid w:val="004B357B"/>
    <w:rsid w:val="004B499B"/>
    <w:rsid w:val="004B58D0"/>
    <w:rsid w:val="004C19ED"/>
    <w:rsid w:val="004C4FFF"/>
    <w:rsid w:val="004C5FBF"/>
    <w:rsid w:val="004D1A86"/>
    <w:rsid w:val="004D3F09"/>
    <w:rsid w:val="004D44CD"/>
    <w:rsid w:val="004D4510"/>
    <w:rsid w:val="004E523A"/>
    <w:rsid w:val="004E75FA"/>
    <w:rsid w:val="004F3624"/>
    <w:rsid w:val="004F7742"/>
    <w:rsid w:val="00502F57"/>
    <w:rsid w:val="0050472F"/>
    <w:rsid w:val="00505F74"/>
    <w:rsid w:val="00507360"/>
    <w:rsid w:val="00511FB6"/>
    <w:rsid w:val="00512243"/>
    <w:rsid w:val="005150FD"/>
    <w:rsid w:val="00515BB5"/>
    <w:rsid w:val="00516EF2"/>
    <w:rsid w:val="00520621"/>
    <w:rsid w:val="00520DB4"/>
    <w:rsid w:val="00531BDA"/>
    <w:rsid w:val="00531FC2"/>
    <w:rsid w:val="005332B1"/>
    <w:rsid w:val="00534D33"/>
    <w:rsid w:val="00536B69"/>
    <w:rsid w:val="00537F2E"/>
    <w:rsid w:val="00540A3D"/>
    <w:rsid w:val="00542715"/>
    <w:rsid w:val="005464B4"/>
    <w:rsid w:val="00546AA4"/>
    <w:rsid w:val="00551C34"/>
    <w:rsid w:val="0055339A"/>
    <w:rsid w:val="00553872"/>
    <w:rsid w:val="005541B3"/>
    <w:rsid w:val="005656C3"/>
    <w:rsid w:val="005704F9"/>
    <w:rsid w:val="00571521"/>
    <w:rsid w:val="00575BF9"/>
    <w:rsid w:val="00581417"/>
    <w:rsid w:val="00581826"/>
    <w:rsid w:val="00582800"/>
    <w:rsid w:val="00585203"/>
    <w:rsid w:val="00585A20"/>
    <w:rsid w:val="005867AE"/>
    <w:rsid w:val="0058749F"/>
    <w:rsid w:val="00592A37"/>
    <w:rsid w:val="005A0518"/>
    <w:rsid w:val="005A0D30"/>
    <w:rsid w:val="005A2C3E"/>
    <w:rsid w:val="005A30BE"/>
    <w:rsid w:val="005A41A6"/>
    <w:rsid w:val="005A47CA"/>
    <w:rsid w:val="005B2921"/>
    <w:rsid w:val="005C7ED6"/>
    <w:rsid w:val="005F2BA3"/>
    <w:rsid w:val="005F3F94"/>
    <w:rsid w:val="005F49BB"/>
    <w:rsid w:val="005F5F2F"/>
    <w:rsid w:val="005F64A0"/>
    <w:rsid w:val="0060206C"/>
    <w:rsid w:val="0061574E"/>
    <w:rsid w:val="006252EB"/>
    <w:rsid w:val="00625DB6"/>
    <w:rsid w:val="00637792"/>
    <w:rsid w:val="006434AD"/>
    <w:rsid w:val="006545AE"/>
    <w:rsid w:val="006554C1"/>
    <w:rsid w:val="0066323E"/>
    <w:rsid w:val="00664DBF"/>
    <w:rsid w:val="00670F21"/>
    <w:rsid w:val="00674120"/>
    <w:rsid w:val="006807D0"/>
    <w:rsid w:val="00680E56"/>
    <w:rsid w:val="00682FBD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1C77"/>
    <w:rsid w:val="006A2E33"/>
    <w:rsid w:val="006B24ED"/>
    <w:rsid w:val="006B44CC"/>
    <w:rsid w:val="006B526D"/>
    <w:rsid w:val="006B7978"/>
    <w:rsid w:val="006C2AA8"/>
    <w:rsid w:val="006C69B8"/>
    <w:rsid w:val="006D0420"/>
    <w:rsid w:val="006D1E14"/>
    <w:rsid w:val="006D33A1"/>
    <w:rsid w:val="006D6A40"/>
    <w:rsid w:val="006E0569"/>
    <w:rsid w:val="006E1031"/>
    <w:rsid w:val="006E2A0B"/>
    <w:rsid w:val="006F3F3C"/>
    <w:rsid w:val="006F4DF1"/>
    <w:rsid w:val="006F6535"/>
    <w:rsid w:val="00700903"/>
    <w:rsid w:val="0070242A"/>
    <w:rsid w:val="00702B14"/>
    <w:rsid w:val="007053B2"/>
    <w:rsid w:val="00705865"/>
    <w:rsid w:val="00711D62"/>
    <w:rsid w:val="00722AE0"/>
    <w:rsid w:val="00724346"/>
    <w:rsid w:val="00732EBF"/>
    <w:rsid w:val="00733993"/>
    <w:rsid w:val="00736E15"/>
    <w:rsid w:val="00745044"/>
    <w:rsid w:val="00750A12"/>
    <w:rsid w:val="00752040"/>
    <w:rsid w:val="0075422E"/>
    <w:rsid w:val="00762084"/>
    <w:rsid w:val="007624E3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1E0"/>
    <w:rsid w:val="007A65AA"/>
    <w:rsid w:val="007B4EF9"/>
    <w:rsid w:val="007B60FB"/>
    <w:rsid w:val="007B640F"/>
    <w:rsid w:val="007C0A89"/>
    <w:rsid w:val="007C3C3B"/>
    <w:rsid w:val="007C7B91"/>
    <w:rsid w:val="007D4EF3"/>
    <w:rsid w:val="007D5980"/>
    <w:rsid w:val="007D7C45"/>
    <w:rsid w:val="007F2DDE"/>
    <w:rsid w:val="007F3642"/>
    <w:rsid w:val="007F5A26"/>
    <w:rsid w:val="007F7EB3"/>
    <w:rsid w:val="00803E94"/>
    <w:rsid w:val="008047AE"/>
    <w:rsid w:val="0080483E"/>
    <w:rsid w:val="00811856"/>
    <w:rsid w:val="00816236"/>
    <w:rsid w:val="00817B84"/>
    <w:rsid w:val="00822367"/>
    <w:rsid w:val="00831980"/>
    <w:rsid w:val="00834C54"/>
    <w:rsid w:val="00834FD7"/>
    <w:rsid w:val="00842302"/>
    <w:rsid w:val="00842434"/>
    <w:rsid w:val="00851DCA"/>
    <w:rsid w:val="0085317F"/>
    <w:rsid w:val="00855F76"/>
    <w:rsid w:val="00857433"/>
    <w:rsid w:val="00862BA1"/>
    <w:rsid w:val="00865B8F"/>
    <w:rsid w:val="00881944"/>
    <w:rsid w:val="00896E31"/>
    <w:rsid w:val="008A3A18"/>
    <w:rsid w:val="008A5CA2"/>
    <w:rsid w:val="008B1C3B"/>
    <w:rsid w:val="008B4B94"/>
    <w:rsid w:val="008B4EC7"/>
    <w:rsid w:val="008B668F"/>
    <w:rsid w:val="008B6CAD"/>
    <w:rsid w:val="008B7B6F"/>
    <w:rsid w:val="008C65BA"/>
    <w:rsid w:val="008C67ED"/>
    <w:rsid w:val="008C6E1E"/>
    <w:rsid w:val="008C75CB"/>
    <w:rsid w:val="008D0975"/>
    <w:rsid w:val="008D6D36"/>
    <w:rsid w:val="008E2B14"/>
    <w:rsid w:val="008E4392"/>
    <w:rsid w:val="008E559E"/>
    <w:rsid w:val="008E5933"/>
    <w:rsid w:val="008E702B"/>
    <w:rsid w:val="008E76A6"/>
    <w:rsid w:val="008E7F7A"/>
    <w:rsid w:val="008F197E"/>
    <w:rsid w:val="008F1B8A"/>
    <w:rsid w:val="008F6BD9"/>
    <w:rsid w:val="009035CE"/>
    <w:rsid w:val="009041F0"/>
    <w:rsid w:val="009056CC"/>
    <w:rsid w:val="00906574"/>
    <w:rsid w:val="00911991"/>
    <w:rsid w:val="00914308"/>
    <w:rsid w:val="00914BA8"/>
    <w:rsid w:val="00914DEB"/>
    <w:rsid w:val="00914FF8"/>
    <w:rsid w:val="00916B23"/>
    <w:rsid w:val="0092032F"/>
    <w:rsid w:val="00923B5B"/>
    <w:rsid w:val="00927218"/>
    <w:rsid w:val="00931BCF"/>
    <w:rsid w:val="0093311A"/>
    <w:rsid w:val="00933172"/>
    <w:rsid w:val="009374D9"/>
    <w:rsid w:val="009415CC"/>
    <w:rsid w:val="00942323"/>
    <w:rsid w:val="00944685"/>
    <w:rsid w:val="00944701"/>
    <w:rsid w:val="0095794F"/>
    <w:rsid w:val="0096265B"/>
    <w:rsid w:val="00964E5B"/>
    <w:rsid w:val="009657F7"/>
    <w:rsid w:val="0097496A"/>
    <w:rsid w:val="00976781"/>
    <w:rsid w:val="009A17E9"/>
    <w:rsid w:val="009A4A2F"/>
    <w:rsid w:val="009A6206"/>
    <w:rsid w:val="009B52A6"/>
    <w:rsid w:val="009B5377"/>
    <w:rsid w:val="009C16DB"/>
    <w:rsid w:val="009D05FB"/>
    <w:rsid w:val="009D5027"/>
    <w:rsid w:val="009D5C31"/>
    <w:rsid w:val="009D5EFC"/>
    <w:rsid w:val="009E457D"/>
    <w:rsid w:val="009E66A4"/>
    <w:rsid w:val="009E6C80"/>
    <w:rsid w:val="009F7ABD"/>
    <w:rsid w:val="00A0097A"/>
    <w:rsid w:val="00A030DC"/>
    <w:rsid w:val="00A0385E"/>
    <w:rsid w:val="00A0658C"/>
    <w:rsid w:val="00A07BB2"/>
    <w:rsid w:val="00A10285"/>
    <w:rsid w:val="00A13CC5"/>
    <w:rsid w:val="00A14E04"/>
    <w:rsid w:val="00A22F10"/>
    <w:rsid w:val="00A245EA"/>
    <w:rsid w:val="00A27A11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01C8"/>
    <w:rsid w:val="00A62875"/>
    <w:rsid w:val="00A62EBA"/>
    <w:rsid w:val="00A640AF"/>
    <w:rsid w:val="00A641A6"/>
    <w:rsid w:val="00A657E9"/>
    <w:rsid w:val="00A6763D"/>
    <w:rsid w:val="00A679A7"/>
    <w:rsid w:val="00AA31EB"/>
    <w:rsid w:val="00AA34BF"/>
    <w:rsid w:val="00AA78BE"/>
    <w:rsid w:val="00AA79EC"/>
    <w:rsid w:val="00AA7D12"/>
    <w:rsid w:val="00AB0DC8"/>
    <w:rsid w:val="00AB1598"/>
    <w:rsid w:val="00AB38BB"/>
    <w:rsid w:val="00AB6A19"/>
    <w:rsid w:val="00AC24F2"/>
    <w:rsid w:val="00AC3B15"/>
    <w:rsid w:val="00AC6D71"/>
    <w:rsid w:val="00AD1B82"/>
    <w:rsid w:val="00AD3F9D"/>
    <w:rsid w:val="00AE3B8A"/>
    <w:rsid w:val="00AE5AD0"/>
    <w:rsid w:val="00AF30B8"/>
    <w:rsid w:val="00B04861"/>
    <w:rsid w:val="00B067CA"/>
    <w:rsid w:val="00B104D1"/>
    <w:rsid w:val="00B130F6"/>
    <w:rsid w:val="00B1521A"/>
    <w:rsid w:val="00B21306"/>
    <w:rsid w:val="00B24525"/>
    <w:rsid w:val="00B26895"/>
    <w:rsid w:val="00B271AB"/>
    <w:rsid w:val="00B307B9"/>
    <w:rsid w:val="00B402CD"/>
    <w:rsid w:val="00B416D7"/>
    <w:rsid w:val="00B456B1"/>
    <w:rsid w:val="00B45F18"/>
    <w:rsid w:val="00B52C8F"/>
    <w:rsid w:val="00B54584"/>
    <w:rsid w:val="00B56DA3"/>
    <w:rsid w:val="00B609F8"/>
    <w:rsid w:val="00B75CB0"/>
    <w:rsid w:val="00B7679E"/>
    <w:rsid w:val="00B76D17"/>
    <w:rsid w:val="00B81AE3"/>
    <w:rsid w:val="00B83994"/>
    <w:rsid w:val="00B83DE7"/>
    <w:rsid w:val="00B84C32"/>
    <w:rsid w:val="00B92330"/>
    <w:rsid w:val="00B9248C"/>
    <w:rsid w:val="00B93DE1"/>
    <w:rsid w:val="00B969D7"/>
    <w:rsid w:val="00BA0819"/>
    <w:rsid w:val="00BA3E19"/>
    <w:rsid w:val="00BA7D35"/>
    <w:rsid w:val="00BB315E"/>
    <w:rsid w:val="00BB4629"/>
    <w:rsid w:val="00BC028B"/>
    <w:rsid w:val="00BC050B"/>
    <w:rsid w:val="00BC65C9"/>
    <w:rsid w:val="00BC7AA1"/>
    <w:rsid w:val="00BD183F"/>
    <w:rsid w:val="00BD23E6"/>
    <w:rsid w:val="00BD5191"/>
    <w:rsid w:val="00BD540A"/>
    <w:rsid w:val="00BD6CF4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77B6"/>
    <w:rsid w:val="00C114BE"/>
    <w:rsid w:val="00C16168"/>
    <w:rsid w:val="00C16FAF"/>
    <w:rsid w:val="00C20BDD"/>
    <w:rsid w:val="00C22810"/>
    <w:rsid w:val="00C336BD"/>
    <w:rsid w:val="00C3688B"/>
    <w:rsid w:val="00C53D26"/>
    <w:rsid w:val="00C53F9F"/>
    <w:rsid w:val="00C6599B"/>
    <w:rsid w:val="00C66AC1"/>
    <w:rsid w:val="00C70CB1"/>
    <w:rsid w:val="00C73C55"/>
    <w:rsid w:val="00C82CCD"/>
    <w:rsid w:val="00C85F59"/>
    <w:rsid w:val="00C87AA5"/>
    <w:rsid w:val="00C9074E"/>
    <w:rsid w:val="00C926FD"/>
    <w:rsid w:val="00C975F4"/>
    <w:rsid w:val="00C979D6"/>
    <w:rsid w:val="00CA28AA"/>
    <w:rsid w:val="00CB215C"/>
    <w:rsid w:val="00CC08DA"/>
    <w:rsid w:val="00CC4881"/>
    <w:rsid w:val="00CC7BAD"/>
    <w:rsid w:val="00CD0C89"/>
    <w:rsid w:val="00CD182B"/>
    <w:rsid w:val="00CD22CB"/>
    <w:rsid w:val="00CD4972"/>
    <w:rsid w:val="00CD4A69"/>
    <w:rsid w:val="00CD712F"/>
    <w:rsid w:val="00CE57C9"/>
    <w:rsid w:val="00CF3209"/>
    <w:rsid w:val="00CF672C"/>
    <w:rsid w:val="00D016A0"/>
    <w:rsid w:val="00D0326F"/>
    <w:rsid w:val="00D1081D"/>
    <w:rsid w:val="00D11158"/>
    <w:rsid w:val="00D14423"/>
    <w:rsid w:val="00D1709C"/>
    <w:rsid w:val="00D2070A"/>
    <w:rsid w:val="00D20F8F"/>
    <w:rsid w:val="00D210DB"/>
    <w:rsid w:val="00D23F00"/>
    <w:rsid w:val="00D23F81"/>
    <w:rsid w:val="00D31806"/>
    <w:rsid w:val="00D34D20"/>
    <w:rsid w:val="00D34D84"/>
    <w:rsid w:val="00D35A5C"/>
    <w:rsid w:val="00D42276"/>
    <w:rsid w:val="00D45053"/>
    <w:rsid w:val="00D45B53"/>
    <w:rsid w:val="00D51F07"/>
    <w:rsid w:val="00D5241A"/>
    <w:rsid w:val="00D54851"/>
    <w:rsid w:val="00D65B30"/>
    <w:rsid w:val="00D674E4"/>
    <w:rsid w:val="00D67AB4"/>
    <w:rsid w:val="00D74071"/>
    <w:rsid w:val="00D74547"/>
    <w:rsid w:val="00D748AC"/>
    <w:rsid w:val="00D76FC7"/>
    <w:rsid w:val="00D772E8"/>
    <w:rsid w:val="00D80E86"/>
    <w:rsid w:val="00D81060"/>
    <w:rsid w:val="00D815C1"/>
    <w:rsid w:val="00D81AD4"/>
    <w:rsid w:val="00D83F14"/>
    <w:rsid w:val="00D875F1"/>
    <w:rsid w:val="00D87BC8"/>
    <w:rsid w:val="00D92A2E"/>
    <w:rsid w:val="00D92BBB"/>
    <w:rsid w:val="00D9450A"/>
    <w:rsid w:val="00D9522F"/>
    <w:rsid w:val="00DA4C36"/>
    <w:rsid w:val="00DB11E7"/>
    <w:rsid w:val="00DB5466"/>
    <w:rsid w:val="00DC1E4C"/>
    <w:rsid w:val="00DC7F5E"/>
    <w:rsid w:val="00DD2EC3"/>
    <w:rsid w:val="00DE0B13"/>
    <w:rsid w:val="00DE2195"/>
    <w:rsid w:val="00DE6048"/>
    <w:rsid w:val="00DF04E1"/>
    <w:rsid w:val="00DF0981"/>
    <w:rsid w:val="00DF12A0"/>
    <w:rsid w:val="00DF7667"/>
    <w:rsid w:val="00DF7C0A"/>
    <w:rsid w:val="00E04EB6"/>
    <w:rsid w:val="00E12164"/>
    <w:rsid w:val="00E140FC"/>
    <w:rsid w:val="00E142A5"/>
    <w:rsid w:val="00E16C80"/>
    <w:rsid w:val="00E1758C"/>
    <w:rsid w:val="00E21F27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4491F"/>
    <w:rsid w:val="00E46F96"/>
    <w:rsid w:val="00E50DAC"/>
    <w:rsid w:val="00E52F60"/>
    <w:rsid w:val="00E561C2"/>
    <w:rsid w:val="00E57C12"/>
    <w:rsid w:val="00E57CF2"/>
    <w:rsid w:val="00E632A6"/>
    <w:rsid w:val="00E7033F"/>
    <w:rsid w:val="00E756BE"/>
    <w:rsid w:val="00E81D1C"/>
    <w:rsid w:val="00E81D61"/>
    <w:rsid w:val="00E81EC0"/>
    <w:rsid w:val="00E84265"/>
    <w:rsid w:val="00E87657"/>
    <w:rsid w:val="00E93152"/>
    <w:rsid w:val="00E97A28"/>
    <w:rsid w:val="00EA66D0"/>
    <w:rsid w:val="00EA78B6"/>
    <w:rsid w:val="00EB125D"/>
    <w:rsid w:val="00EB29B2"/>
    <w:rsid w:val="00EB5225"/>
    <w:rsid w:val="00EC1597"/>
    <w:rsid w:val="00EC3C02"/>
    <w:rsid w:val="00ED0519"/>
    <w:rsid w:val="00ED2042"/>
    <w:rsid w:val="00ED412E"/>
    <w:rsid w:val="00ED67BA"/>
    <w:rsid w:val="00EE0068"/>
    <w:rsid w:val="00EE3D22"/>
    <w:rsid w:val="00EE6860"/>
    <w:rsid w:val="00EF71F1"/>
    <w:rsid w:val="00F03135"/>
    <w:rsid w:val="00F032FD"/>
    <w:rsid w:val="00F10FE1"/>
    <w:rsid w:val="00F11708"/>
    <w:rsid w:val="00F149A8"/>
    <w:rsid w:val="00F17D85"/>
    <w:rsid w:val="00F21921"/>
    <w:rsid w:val="00F31E41"/>
    <w:rsid w:val="00F44685"/>
    <w:rsid w:val="00F50862"/>
    <w:rsid w:val="00F50D39"/>
    <w:rsid w:val="00F51204"/>
    <w:rsid w:val="00F54679"/>
    <w:rsid w:val="00F66257"/>
    <w:rsid w:val="00F7350E"/>
    <w:rsid w:val="00F73D2E"/>
    <w:rsid w:val="00F74AFB"/>
    <w:rsid w:val="00F74B3F"/>
    <w:rsid w:val="00F7721D"/>
    <w:rsid w:val="00F81B14"/>
    <w:rsid w:val="00F85C25"/>
    <w:rsid w:val="00F92725"/>
    <w:rsid w:val="00F92DF7"/>
    <w:rsid w:val="00F94D1E"/>
    <w:rsid w:val="00F9543E"/>
    <w:rsid w:val="00FA12EC"/>
    <w:rsid w:val="00FA397C"/>
    <w:rsid w:val="00FA59D9"/>
    <w:rsid w:val="00FB160D"/>
    <w:rsid w:val="00FB273F"/>
    <w:rsid w:val="00FB4F6C"/>
    <w:rsid w:val="00FB6078"/>
    <w:rsid w:val="00FC08FE"/>
    <w:rsid w:val="00FC2725"/>
    <w:rsid w:val="00FD0ED4"/>
    <w:rsid w:val="00FD5EF8"/>
    <w:rsid w:val="00FD70DA"/>
    <w:rsid w:val="00FE1B8A"/>
    <w:rsid w:val="00FE29AA"/>
    <w:rsid w:val="00FE49A9"/>
    <w:rsid w:val="00F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98CA0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23B5B"/>
    <w:rPr>
      <w:color w:val="0000FF" w:themeColor="hyperlink"/>
      <w:u w:val="single"/>
    </w:rPr>
  </w:style>
  <w:style w:type="character" w:customStyle="1" w:styleId="data">
    <w:name w:val="data"/>
    <w:basedOn w:val="Standardnpsmoodstavce"/>
    <w:rsid w:val="00CC4881"/>
  </w:style>
  <w:style w:type="character" w:styleId="Nevyeenzmnka">
    <w:name w:val="Unresolved Mention"/>
    <w:basedOn w:val="Standardnpsmoodstavce"/>
    <w:uiPriority w:val="99"/>
    <w:semiHidden/>
    <w:unhideWhenUsed/>
    <w:rsid w:val="00C97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B0A78-3A97-4FFD-8B84-A17751EC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1708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3</cp:revision>
  <cp:lastPrinted>2024-05-23T11:53:00Z</cp:lastPrinted>
  <dcterms:created xsi:type="dcterms:W3CDTF">2024-05-29T05:56:00Z</dcterms:created>
  <dcterms:modified xsi:type="dcterms:W3CDTF">2024-05-29T05:58:00Z</dcterms:modified>
</cp:coreProperties>
</file>