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C661" w14:textId="77777777" w:rsidR="00EC201B" w:rsidRDefault="00401252">
      <w:pPr>
        <w:pStyle w:val="Nadpis20"/>
        <w:keepNext/>
        <w:keepLines/>
        <w:shd w:val="clear" w:color="auto" w:fill="auto"/>
        <w:spacing w:before="200" w:after="520" w:line="240" w:lineRule="auto"/>
        <w:ind w:left="6460"/>
        <w:jc w:val="left"/>
      </w:pPr>
      <w:bookmarkStart w:id="0" w:name="bookmark0"/>
      <w:bookmarkStart w:id="1" w:name="bookmark1"/>
      <w:r>
        <w:t>Č.J.: NGP/726/2024</w:t>
      </w:r>
      <w:bookmarkEnd w:id="0"/>
      <w:bookmarkEnd w:id="1"/>
    </w:p>
    <w:p w14:paraId="0DBBC662" w14:textId="77777777" w:rsidR="00EC201B" w:rsidRDefault="00401252">
      <w:pPr>
        <w:pStyle w:val="Zkladntext1"/>
        <w:shd w:val="clear" w:color="auto" w:fill="auto"/>
        <w:spacing w:after="520" w:line="240" w:lineRule="auto"/>
      </w:pPr>
      <w:r>
        <w:t>Níže uvedeného dne, měsíce a roku spolu uzavřely smluvní strany</w:t>
      </w:r>
    </w:p>
    <w:p w14:paraId="0DBBC663" w14:textId="77777777" w:rsidR="00EC201B" w:rsidRDefault="00401252">
      <w:pPr>
        <w:pStyle w:val="Zkladntext1"/>
        <w:shd w:val="clear" w:color="auto" w:fill="auto"/>
        <w:spacing w:after="280" w:line="240" w:lineRule="auto"/>
      </w:pPr>
      <w:r>
        <w:rPr>
          <w:b/>
          <w:bCs/>
        </w:rPr>
        <w:t>Smluvní strany:</w:t>
      </w:r>
    </w:p>
    <w:p w14:paraId="0DBBC664" w14:textId="77777777" w:rsidR="00EC201B" w:rsidRDefault="00401252">
      <w:pPr>
        <w:pStyle w:val="Titulektabulky0"/>
        <w:shd w:val="clear" w:color="auto" w:fill="auto"/>
        <w:rPr>
          <w:sz w:val="20"/>
          <w:szCs w:val="20"/>
        </w:rPr>
      </w:pPr>
      <w:r>
        <w:rPr>
          <w:sz w:val="20"/>
          <w:szCs w:val="20"/>
        </w:rP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1"/>
        <w:gridCol w:w="7272"/>
      </w:tblGrid>
      <w:tr w:rsidR="00EC201B" w14:paraId="0DBBC667" w14:textId="77777777">
        <w:trPr>
          <w:trHeight w:hRule="exact" w:val="235"/>
          <w:jc w:val="center"/>
        </w:trPr>
        <w:tc>
          <w:tcPr>
            <w:tcW w:w="1891" w:type="dxa"/>
            <w:shd w:val="clear" w:color="auto" w:fill="FFFFFF"/>
          </w:tcPr>
          <w:p w14:paraId="0DBBC665" w14:textId="77777777" w:rsidR="00EC201B" w:rsidRDefault="00401252">
            <w:pPr>
              <w:pStyle w:val="Jin0"/>
              <w:shd w:val="clear" w:color="auto" w:fill="auto"/>
              <w:spacing w:after="0" w:line="240" w:lineRule="auto"/>
            </w:pPr>
            <w:r>
              <w:t>sídlo:</w:t>
            </w:r>
          </w:p>
        </w:tc>
        <w:tc>
          <w:tcPr>
            <w:tcW w:w="7272" w:type="dxa"/>
            <w:shd w:val="clear" w:color="auto" w:fill="FFFFFF"/>
          </w:tcPr>
          <w:p w14:paraId="0DBBC666" w14:textId="77777777" w:rsidR="00EC201B" w:rsidRDefault="00401252">
            <w:pPr>
              <w:pStyle w:val="Jin0"/>
              <w:shd w:val="clear" w:color="auto" w:fill="auto"/>
              <w:spacing w:after="0" w:line="240" w:lineRule="auto"/>
            </w:pPr>
            <w:r>
              <w:t>Staroměstské nám. 12, 110 15 Praha 1</w:t>
            </w:r>
          </w:p>
        </w:tc>
      </w:tr>
      <w:tr w:rsidR="00EC201B" w14:paraId="0DBBC66C" w14:textId="77777777">
        <w:trPr>
          <w:trHeight w:hRule="exact" w:val="509"/>
          <w:jc w:val="center"/>
        </w:trPr>
        <w:tc>
          <w:tcPr>
            <w:tcW w:w="1891" w:type="dxa"/>
            <w:shd w:val="clear" w:color="auto" w:fill="FFFFFF"/>
          </w:tcPr>
          <w:p w14:paraId="0DBBC668" w14:textId="77777777" w:rsidR="00EC201B" w:rsidRDefault="00401252">
            <w:pPr>
              <w:pStyle w:val="Jin0"/>
              <w:shd w:val="clear" w:color="auto" w:fill="auto"/>
              <w:spacing w:after="0" w:line="240" w:lineRule="auto"/>
            </w:pPr>
            <w:r>
              <w:t>IČ:</w:t>
            </w:r>
          </w:p>
          <w:p w14:paraId="0DBBC669" w14:textId="77777777" w:rsidR="00EC201B" w:rsidRDefault="00401252">
            <w:pPr>
              <w:pStyle w:val="Jin0"/>
              <w:shd w:val="clear" w:color="auto" w:fill="auto"/>
              <w:spacing w:after="0" w:line="240" w:lineRule="auto"/>
            </w:pPr>
            <w:r>
              <w:t>DIČ:</w:t>
            </w:r>
          </w:p>
        </w:tc>
        <w:tc>
          <w:tcPr>
            <w:tcW w:w="7272" w:type="dxa"/>
            <w:shd w:val="clear" w:color="auto" w:fill="FFFFFF"/>
          </w:tcPr>
          <w:p w14:paraId="0DBBC66A" w14:textId="77777777" w:rsidR="00EC201B" w:rsidRDefault="00401252">
            <w:pPr>
              <w:pStyle w:val="Jin0"/>
              <w:shd w:val="clear" w:color="auto" w:fill="auto"/>
              <w:spacing w:after="0" w:line="240" w:lineRule="auto"/>
            </w:pPr>
            <w:r>
              <w:t>000 23 281</w:t>
            </w:r>
          </w:p>
          <w:p w14:paraId="0DBBC66B" w14:textId="77777777" w:rsidR="00EC201B" w:rsidRDefault="00401252">
            <w:pPr>
              <w:pStyle w:val="Jin0"/>
              <w:shd w:val="clear" w:color="auto" w:fill="auto"/>
              <w:spacing w:after="0" w:line="240" w:lineRule="auto"/>
            </w:pPr>
            <w:r>
              <w:t>CZ00023281</w:t>
            </w:r>
          </w:p>
        </w:tc>
      </w:tr>
      <w:tr w:rsidR="00EC201B" w14:paraId="0DBBC66F" w14:textId="77777777">
        <w:trPr>
          <w:trHeight w:hRule="exact" w:val="264"/>
          <w:jc w:val="center"/>
        </w:trPr>
        <w:tc>
          <w:tcPr>
            <w:tcW w:w="1891" w:type="dxa"/>
            <w:shd w:val="clear" w:color="auto" w:fill="FFFFFF"/>
            <w:vAlign w:val="bottom"/>
          </w:tcPr>
          <w:p w14:paraId="0DBBC66D" w14:textId="77777777" w:rsidR="00EC201B" w:rsidRDefault="00401252">
            <w:pPr>
              <w:pStyle w:val="Jin0"/>
              <w:shd w:val="clear" w:color="auto" w:fill="auto"/>
              <w:spacing w:after="0" w:line="240" w:lineRule="auto"/>
            </w:pPr>
            <w:r>
              <w:t>zastoupená:</w:t>
            </w:r>
          </w:p>
        </w:tc>
        <w:tc>
          <w:tcPr>
            <w:tcW w:w="7272" w:type="dxa"/>
            <w:shd w:val="clear" w:color="auto" w:fill="FFFFFF"/>
            <w:vAlign w:val="bottom"/>
          </w:tcPr>
          <w:p w14:paraId="0DBBC66E" w14:textId="77777777" w:rsidR="00EC201B" w:rsidRDefault="00401252">
            <w:pPr>
              <w:pStyle w:val="Jin0"/>
              <w:shd w:val="clear" w:color="auto" w:fill="auto"/>
              <w:spacing w:after="0" w:line="240" w:lineRule="auto"/>
            </w:pPr>
            <w:r>
              <w:t>Ing. Irenou Žáčkovou, finanční ředitelkou</w:t>
            </w:r>
          </w:p>
        </w:tc>
      </w:tr>
      <w:tr w:rsidR="00EC201B" w14:paraId="0DBBC672" w14:textId="77777777">
        <w:trPr>
          <w:trHeight w:hRule="exact" w:val="245"/>
          <w:jc w:val="center"/>
        </w:trPr>
        <w:tc>
          <w:tcPr>
            <w:tcW w:w="1891" w:type="dxa"/>
            <w:shd w:val="clear" w:color="auto" w:fill="FFFFFF"/>
          </w:tcPr>
          <w:p w14:paraId="0DBBC670" w14:textId="77777777" w:rsidR="00EC201B" w:rsidRDefault="00401252">
            <w:pPr>
              <w:pStyle w:val="Jin0"/>
              <w:shd w:val="clear" w:color="auto" w:fill="auto"/>
              <w:spacing w:after="0" w:line="240" w:lineRule="auto"/>
            </w:pPr>
            <w:r>
              <w:t>bankovní spojení:</w:t>
            </w:r>
          </w:p>
        </w:tc>
        <w:tc>
          <w:tcPr>
            <w:tcW w:w="7272" w:type="dxa"/>
            <w:shd w:val="clear" w:color="auto" w:fill="FFFFFF"/>
          </w:tcPr>
          <w:p w14:paraId="0DBBC671" w14:textId="2180B220" w:rsidR="00EC201B" w:rsidRDefault="00C735F7">
            <w:pPr>
              <w:pStyle w:val="Jin0"/>
              <w:shd w:val="clear" w:color="auto" w:fill="auto"/>
              <w:spacing w:after="0" w:line="240" w:lineRule="auto"/>
            </w:pPr>
            <w:r>
              <w:t>XXXXXXXXXXXXXX</w:t>
            </w:r>
          </w:p>
        </w:tc>
      </w:tr>
      <w:tr w:rsidR="00EC201B" w14:paraId="0DBBC675" w14:textId="77777777">
        <w:trPr>
          <w:trHeight w:hRule="exact" w:val="235"/>
          <w:jc w:val="center"/>
        </w:trPr>
        <w:tc>
          <w:tcPr>
            <w:tcW w:w="1891" w:type="dxa"/>
            <w:shd w:val="clear" w:color="auto" w:fill="FFFFFF"/>
            <w:vAlign w:val="bottom"/>
          </w:tcPr>
          <w:p w14:paraId="0DBBC673" w14:textId="77777777" w:rsidR="00EC201B" w:rsidRDefault="00401252">
            <w:pPr>
              <w:pStyle w:val="Jin0"/>
              <w:shd w:val="clear" w:color="auto" w:fill="auto"/>
              <w:spacing w:after="0" w:line="240" w:lineRule="auto"/>
            </w:pPr>
            <w:r>
              <w:t>č. účtu:</w:t>
            </w:r>
          </w:p>
        </w:tc>
        <w:tc>
          <w:tcPr>
            <w:tcW w:w="7272" w:type="dxa"/>
            <w:shd w:val="clear" w:color="auto" w:fill="FFFFFF"/>
            <w:vAlign w:val="bottom"/>
          </w:tcPr>
          <w:p w14:paraId="0DBBC674" w14:textId="1E6902D1" w:rsidR="00EC201B" w:rsidRDefault="003A5FAF">
            <w:pPr>
              <w:pStyle w:val="Jin0"/>
              <w:shd w:val="clear" w:color="auto" w:fill="auto"/>
              <w:spacing w:after="0" w:line="240" w:lineRule="auto"/>
            </w:pPr>
            <w:r>
              <w:t>XXXXXXXXXXXXXXXXX</w:t>
            </w:r>
          </w:p>
        </w:tc>
      </w:tr>
    </w:tbl>
    <w:p w14:paraId="0DBBC676" w14:textId="77777777" w:rsidR="00EC201B" w:rsidRDefault="00EC201B">
      <w:pPr>
        <w:spacing w:after="279" w:line="1" w:lineRule="exact"/>
      </w:pPr>
    </w:p>
    <w:p w14:paraId="0DBBC677" w14:textId="77777777" w:rsidR="00EC201B" w:rsidRDefault="00401252">
      <w:pPr>
        <w:pStyle w:val="Zkladntext1"/>
        <w:shd w:val="clear" w:color="auto" w:fill="auto"/>
        <w:spacing w:after="280" w:line="240" w:lineRule="auto"/>
      </w:pPr>
      <w:r>
        <w:t xml:space="preserve">(dále jen </w:t>
      </w:r>
      <w:r>
        <w:rPr>
          <w:b/>
          <w:bCs/>
        </w:rPr>
        <w:t xml:space="preserve">„Pronajímatel“ </w:t>
      </w:r>
      <w:r>
        <w:t xml:space="preserve">nebo </w:t>
      </w:r>
      <w:r>
        <w:rPr>
          <w:b/>
          <w:bCs/>
        </w:rPr>
        <w:t>„NGP“)</w:t>
      </w:r>
    </w:p>
    <w:p w14:paraId="0DBBC678" w14:textId="77777777" w:rsidR="00EC201B" w:rsidRDefault="00401252">
      <w:pPr>
        <w:pStyle w:val="Zkladntext1"/>
        <w:shd w:val="clear" w:color="auto" w:fill="auto"/>
        <w:spacing w:after="280" w:line="240" w:lineRule="auto"/>
      </w:pPr>
      <w:r>
        <w:t>a</w:t>
      </w:r>
    </w:p>
    <w:p w14:paraId="0DBBC679" w14:textId="77777777" w:rsidR="00EC201B" w:rsidRDefault="00401252">
      <w:pPr>
        <w:pStyle w:val="Titulektabulky0"/>
        <w:shd w:val="clear" w:color="auto" w:fill="auto"/>
      </w:pPr>
      <w:r>
        <w:t>Exportní garanční a pojišťovací společnost,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1"/>
        <w:gridCol w:w="7277"/>
      </w:tblGrid>
      <w:tr w:rsidR="00EC201B" w14:paraId="0DBBC67C" w14:textId="77777777">
        <w:trPr>
          <w:trHeight w:hRule="exact" w:val="302"/>
          <w:jc w:val="center"/>
        </w:trPr>
        <w:tc>
          <w:tcPr>
            <w:tcW w:w="1891" w:type="dxa"/>
            <w:shd w:val="clear" w:color="auto" w:fill="FFFFFF"/>
            <w:vAlign w:val="bottom"/>
          </w:tcPr>
          <w:p w14:paraId="0DBBC67A" w14:textId="77777777" w:rsidR="00EC201B" w:rsidRDefault="00401252">
            <w:pPr>
              <w:pStyle w:val="Jin0"/>
              <w:shd w:val="clear" w:color="auto" w:fill="auto"/>
              <w:spacing w:after="0" w:line="240" w:lineRule="auto"/>
              <w:rPr>
                <w:sz w:val="24"/>
                <w:szCs w:val="24"/>
              </w:rPr>
            </w:pPr>
            <w:r>
              <w:rPr>
                <w:sz w:val="24"/>
                <w:szCs w:val="24"/>
              </w:rPr>
              <w:t>sídlo:</w:t>
            </w:r>
          </w:p>
        </w:tc>
        <w:tc>
          <w:tcPr>
            <w:tcW w:w="7277" w:type="dxa"/>
            <w:shd w:val="clear" w:color="auto" w:fill="FFFFFF"/>
            <w:vAlign w:val="bottom"/>
          </w:tcPr>
          <w:p w14:paraId="0DBBC67B" w14:textId="77777777" w:rsidR="00EC201B" w:rsidRDefault="00401252">
            <w:pPr>
              <w:pStyle w:val="Jin0"/>
              <w:shd w:val="clear" w:color="auto" w:fill="auto"/>
              <w:spacing w:after="0" w:line="240" w:lineRule="auto"/>
              <w:rPr>
                <w:sz w:val="24"/>
                <w:szCs w:val="24"/>
              </w:rPr>
            </w:pPr>
            <w:r>
              <w:rPr>
                <w:sz w:val="24"/>
                <w:szCs w:val="24"/>
              </w:rPr>
              <w:t>Praha 1, Vodičkova 34/701, PSČ 11121</w:t>
            </w:r>
          </w:p>
        </w:tc>
      </w:tr>
      <w:tr w:rsidR="00EC201B" w14:paraId="0DBBC681" w14:textId="77777777">
        <w:trPr>
          <w:trHeight w:hRule="exact" w:val="547"/>
          <w:jc w:val="center"/>
        </w:trPr>
        <w:tc>
          <w:tcPr>
            <w:tcW w:w="1891" w:type="dxa"/>
            <w:shd w:val="clear" w:color="auto" w:fill="FFFFFF"/>
          </w:tcPr>
          <w:p w14:paraId="0DBBC67D" w14:textId="77777777" w:rsidR="00EC201B" w:rsidRDefault="00401252">
            <w:pPr>
              <w:pStyle w:val="Jin0"/>
              <w:shd w:val="clear" w:color="auto" w:fill="auto"/>
              <w:spacing w:after="0" w:line="240" w:lineRule="auto"/>
              <w:rPr>
                <w:sz w:val="24"/>
                <w:szCs w:val="24"/>
              </w:rPr>
            </w:pPr>
            <w:r>
              <w:rPr>
                <w:sz w:val="24"/>
                <w:szCs w:val="24"/>
              </w:rPr>
              <w:t>IČ:</w:t>
            </w:r>
          </w:p>
          <w:p w14:paraId="0DBBC67E" w14:textId="77777777" w:rsidR="00EC201B" w:rsidRDefault="00401252">
            <w:pPr>
              <w:pStyle w:val="Jin0"/>
              <w:shd w:val="clear" w:color="auto" w:fill="auto"/>
              <w:spacing w:after="0" w:line="240" w:lineRule="auto"/>
              <w:rPr>
                <w:sz w:val="24"/>
                <w:szCs w:val="24"/>
              </w:rPr>
            </w:pPr>
            <w:r>
              <w:rPr>
                <w:sz w:val="24"/>
                <w:szCs w:val="24"/>
              </w:rPr>
              <w:t>DIČ:</w:t>
            </w:r>
          </w:p>
        </w:tc>
        <w:tc>
          <w:tcPr>
            <w:tcW w:w="7277" w:type="dxa"/>
            <w:shd w:val="clear" w:color="auto" w:fill="FFFFFF"/>
          </w:tcPr>
          <w:p w14:paraId="0DBBC67F" w14:textId="77777777" w:rsidR="00EC201B" w:rsidRDefault="00401252">
            <w:pPr>
              <w:pStyle w:val="Jin0"/>
              <w:shd w:val="clear" w:color="auto" w:fill="auto"/>
              <w:spacing w:after="0" w:line="240" w:lineRule="auto"/>
              <w:rPr>
                <w:sz w:val="24"/>
                <w:szCs w:val="24"/>
              </w:rPr>
            </w:pPr>
            <w:r>
              <w:rPr>
                <w:sz w:val="24"/>
                <w:szCs w:val="24"/>
              </w:rPr>
              <w:t>452 79 314</w:t>
            </w:r>
          </w:p>
          <w:p w14:paraId="0DBBC680" w14:textId="77777777" w:rsidR="00EC201B" w:rsidRDefault="00401252">
            <w:pPr>
              <w:pStyle w:val="Jin0"/>
              <w:shd w:val="clear" w:color="auto" w:fill="auto"/>
              <w:spacing w:after="0" w:line="240" w:lineRule="auto"/>
              <w:rPr>
                <w:sz w:val="24"/>
                <w:szCs w:val="24"/>
              </w:rPr>
            </w:pPr>
            <w:r>
              <w:rPr>
                <w:sz w:val="24"/>
                <w:szCs w:val="24"/>
              </w:rPr>
              <w:t>CZ45279314</w:t>
            </w:r>
          </w:p>
        </w:tc>
      </w:tr>
      <w:tr w:rsidR="00EC201B" w14:paraId="0DBBC684" w14:textId="77777777">
        <w:trPr>
          <w:trHeight w:hRule="exact" w:val="576"/>
          <w:jc w:val="center"/>
        </w:trPr>
        <w:tc>
          <w:tcPr>
            <w:tcW w:w="1891" w:type="dxa"/>
            <w:shd w:val="clear" w:color="auto" w:fill="FFFFFF"/>
          </w:tcPr>
          <w:p w14:paraId="0DBBC682" w14:textId="77777777" w:rsidR="00EC201B" w:rsidRDefault="00401252">
            <w:pPr>
              <w:pStyle w:val="Jin0"/>
              <w:shd w:val="clear" w:color="auto" w:fill="auto"/>
              <w:spacing w:after="0" w:line="240" w:lineRule="auto"/>
              <w:rPr>
                <w:sz w:val="24"/>
                <w:szCs w:val="24"/>
              </w:rPr>
            </w:pPr>
            <w:r>
              <w:rPr>
                <w:sz w:val="24"/>
                <w:szCs w:val="24"/>
              </w:rPr>
              <w:t>zastoupená:</w:t>
            </w:r>
          </w:p>
        </w:tc>
        <w:tc>
          <w:tcPr>
            <w:tcW w:w="7277" w:type="dxa"/>
            <w:shd w:val="clear" w:color="auto" w:fill="FFFFFF"/>
            <w:vAlign w:val="bottom"/>
          </w:tcPr>
          <w:p w14:paraId="0DBBC683" w14:textId="568AF770" w:rsidR="00EC201B" w:rsidRDefault="00C735F7">
            <w:pPr>
              <w:pStyle w:val="Jin0"/>
              <w:shd w:val="clear" w:color="auto" w:fill="auto"/>
              <w:spacing w:after="0" w:line="240" w:lineRule="auto"/>
              <w:rPr>
                <w:sz w:val="24"/>
                <w:szCs w:val="24"/>
              </w:rPr>
            </w:pPr>
            <w:r>
              <w:rPr>
                <w:sz w:val="24"/>
                <w:szCs w:val="24"/>
              </w:rPr>
              <w:t>XXXXXXXXXXXXXXXXXXXXXXXXXXXXXXXXXXXXXXXX</w:t>
            </w:r>
            <w:r w:rsidR="00401252">
              <w:rPr>
                <w:sz w:val="24"/>
                <w:szCs w:val="24"/>
              </w:rPr>
              <w:t xml:space="preserve"> </w:t>
            </w:r>
            <w:r>
              <w:rPr>
                <w:sz w:val="24"/>
                <w:szCs w:val="24"/>
              </w:rPr>
              <w:t>XXXXXXXXXXX</w:t>
            </w:r>
          </w:p>
        </w:tc>
      </w:tr>
      <w:tr w:rsidR="00EC201B" w14:paraId="0DBBC687" w14:textId="77777777">
        <w:trPr>
          <w:trHeight w:hRule="exact" w:val="254"/>
          <w:jc w:val="center"/>
        </w:trPr>
        <w:tc>
          <w:tcPr>
            <w:tcW w:w="1891" w:type="dxa"/>
            <w:shd w:val="clear" w:color="auto" w:fill="FFFFFF"/>
          </w:tcPr>
          <w:p w14:paraId="0DBBC685" w14:textId="77777777" w:rsidR="00EC201B" w:rsidRDefault="00401252">
            <w:pPr>
              <w:pStyle w:val="Jin0"/>
              <w:shd w:val="clear" w:color="auto" w:fill="auto"/>
              <w:spacing w:after="0" w:line="240" w:lineRule="auto"/>
              <w:rPr>
                <w:sz w:val="24"/>
                <w:szCs w:val="24"/>
              </w:rPr>
            </w:pPr>
            <w:r>
              <w:rPr>
                <w:sz w:val="24"/>
                <w:szCs w:val="24"/>
              </w:rPr>
              <w:t>bankovní spojení:</w:t>
            </w:r>
          </w:p>
        </w:tc>
        <w:tc>
          <w:tcPr>
            <w:tcW w:w="7277" w:type="dxa"/>
            <w:shd w:val="clear" w:color="auto" w:fill="FFFFFF"/>
          </w:tcPr>
          <w:p w14:paraId="0DBBC686" w14:textId="1A36D8D0" w:rsidR="00EC201B" w:rsidRDefault="00C735F7">
            <w:pPr>
              <w:pStyle w:val="Jin0"/>
              <w:shd w:val="clear" w:color="auto" w:fill="auto"/>
              <w:spacing w:after="0" w:line="240" w:lineRule="auto"/>
              <w:rPr>
                <w:sz w:val="24"/>
                <w:szCs w:val="24"/>
              </w:rPr>
            </w:pPr>
            <w:r>
              <w:rPr>
                <w:sz w:val="24"/>
                <w:szCs w:val="24"/>
              </w:rPr>
              <w:t>XXXXXXXXXXXXXX</w:t>
            </w:r>
          </w:p>
        </w:tc>
      </w:tr>
      <w:tr w:rsidR="00EC201B" w14:paraId="0DBBC68A" w14:textId="77777777">
        <w:trPr>
          <w:trHeight w:hRule="exact" w:val="250"/>
          <w:jc w:val="center"/>
        </w:trPr>
        <w:tc>
          <w:tcPr>
            <w:tcW w:w="1891" w:type="dxa"/>
            <w:shd w:val="clear" w:color="auto" w:fill="FFFFFF"/>
            <w:vAlign w:val="bottom"/>
          </w:tcPr>
          <w:p w14:paraId="0DBBC688" w14:textId="77777777" w:rsidR="00EC201B" w:rsidRDefault="00401252">
            <w:pPr>
              <w:pStyle w:val="Jin0"/>
              <w:shd w:val="clear" w:color="auto" w:fill="auto"/>
              <w:spacing w:after="0" w:line="240" w:lineRule="auto"/>
              <w:rPr>
                <w:sz w:val="24"/>
                <w:szCs w:val="24"/>
              </w:rPr>
            </w:pPr>
            <w:r>
              <w:rPr>
                <w:sz w:val="24"/>
                <w:szCs w:val="24"/>
              </w:rPr>
              <w:t>č. účtu:</w:t>
            </w:r>
          </w:p>
        </w:tc>
        <w:tc>
          <w:tcPr>
            <w:tcW w:w="7277" w:type="dxa"/>
            <w:shd w:val="clear" w:color="auto" w:fill="FFFFFF"/>
            <w:vAlign w:val="bottom"/>
          </w:tcPr>
          <w:p w14:paraId="1C3E5FB7" w14:textId="77777777" w:rsidR="00EC201B" w:rsidRDefault="00C735F7">
            <w:pPr>
              <w:pStyle w:val="Jin0"/>
              <w:shd w:val="clear" w:color="auto" w:fill="auto"/>
              <w:spacing w:after="0" w:line="240" w:lineRule="auto"/>
              <w:rPr>
                <w:sz w:val="24"/>
                <w:szCs w:val="24"/>
              </w:rPr>
            </w:pPr>
            <w:r>
              <w:rPr>
                <w:sz w:val="24"/>
                <w:szCs w:val="24"/>
              </w:rPr>
              <w:t>XXXXXXXXXXX</w:t>
            </w:r>
          </w:p>
          <w:p w14:paraId="0AC49CC9" w14:textId="77777777" w:rsidR="00C735F7" w:rsidRDefault="00C735F7">
            <w:pPr>
              <w:pStyle w:val="Jin0"/>
              <w:shd w:val="clear" w:color="auto" w:fill="auto"/>
              <w:spacing w:after="0" w:line="240" w:lineRule="auto"/>
              <w:rPr>
                <w:sz w:val="24"/>
                <w:szCs w:val="24"/>
              </w:rPr>
            </w:pPr>
          </w:p>
          <w:p w14:paraId="57589DCB" w14:textId="77777777" w:rsidR="00C735F7" w:rsidRDefault="00C735F7">
            <w:pPr>
              <w:pStyle w:val="Jin0"/>
              <w:shd w:val="clear" w:color="auto" w:fill="auto"/>
              <w:spacing w:after="0" w:line="240" w:lineRule="auto"/>
              <w:rPr>
                <w:sz w:val="24"/>
                <w:szCs w:val="24"/>
              </w:rPr>
            </w:pPr>
          </w:p>
          <w:p w14:paraId="0DBBC689" w14:textId="48557E10" w:rsidR="00C735F7" w:rsidRDefault="00C735F7">
            <w:pPr>
              <w:pStyle w:val="Jin0"/>
              <w:shd w:val="clear" w:color="auto" w:fill="auto"/>
              <w:spacing w:after="0" w:line="240" w:lineRule="auto"/>
              <w:rPr>
                <w:sz w:val="24"/>
                <w:szCs w:val="24"/>
              </w:rPr>
            </w:pPr>
          </w:p>
        </w:tc>
      </w:tr>
    </w:tbl>
    <w:p w14:paraId="0DD15169" w14:textId="77777777" w:rsidR="00C735F7" w:rsidRDefault="00C735F7">
      <w:pPr>
        <w:pStyle w:val="Titulektabulky0"/>
        <w:shd w:val="clear" w:color="auto" w:fill="auto"/>
        <w:rPr>
          <w:b w:val="0"/>
          <w:bCs w:val="0"/>
          <w:sz w:val="20"/>
          <w:szCs w:val="20"/>
        </w:rPr>
      </w:pPr>
    </w:p>
    <w:p w14:paraId="0F9640CC" w14:textId="77777777" w:rsidR="008040C7" w:rsidRDefault="008040C7">
      <w:pPr>
        <w:pStyle w:val="Titulektabulky0"/>
        <w:shd w:val="clear" w:color="auto" w:fill="auto"/>
        <w:rPr>
          <w:b w:val="0"/>
          <w:bCs w:val="0"/>
          <w:sz w:val="20"/>
          <w:szCs w:val="20"/>
        </w:rPr>
      </w:pPr>
    </w:p>
    <w:p w14:paraId="0DBBC68B" w14:textId="5427A29D" w:rsidR="00EC201B" w:rsidRDefault="00401252">
      <w:pPr>
        <w:pStyle w:val="Titulektabulky0"/>
        <w:shd w:val="clear" w:color="auto" w:fill="auto"/>
        <w:rPr>
          <w:sz w:val="20"/>
          <w:szCs w:val="20"/>
        </w:rPr>
      </w:pPr>
      <w:r>
        <w:rPr>
          <w:b w:val="0"/>
          <w:bCs w:val="0"/>
          <w:sz w:val="20"/>
          <w:szCs w:val="20"/>
        </w:rPr>
        <w:t xml:space="preserve">(dále jen </w:t>
      </w:r>
      <w:r>
        <w:rPr>
          <w:sz w:val="20"/>
          <w:szCs w:val="20"/>
        </w:rPr>
        <w:t>„Nájemce“)</w:t>
      </w:r>
    </w:p>
    <w:p w14:paraId="0DBBC68C" w14:textId="77777777" w:rsidR="00EC201B" w:rsidRDefault="00EC201B">
      <w:pPr>
        <w:spacing w:after="1499" w:line="1" w:lineRule="exact"/>
      </w:pPr>
    </w:p>
    <w:p w14:paraId="0DBBC68D" w14:textId="77777777" w:rsidR="00EC201B" w:rsidRDefault="00401252">
      <w:pPr>
        <w:pStyle w:val="Zkladntext1"/>
        <w:shd w:val="clear" w:color="auto" w:fill="auto"/>
        <w:spacing w:after="0" w:line="259" w:lineRule="auto"/>
        <w:jc w:val="center"/>
      </w:pPr>
      <w:r>
        <w:rPr>
          <w:b/>
          <w:bCs/>
        </w:rPr>
        <w:t>Smlouva o krátkodobém nájmu prostoru sloužícího k podnikání</w:t>
      </w:r>
      <w:r>
        <w:rPr>
          <w:b/>
          <w:bCs/>
        </w:rPr>
        <w:br/>
      </w:r>
      <w:r>
        <w:t>ve smyslu ustanovení zákona č. 89/2012 Sb., ve znění pozdějších předpisů</w:t>
      </w:r>
      <w:r>
        <w:br/>
      </w:r>
      <w:r>
        <w:rPr>
          <w:b/>
          <w:bCs/>
        </w:rPr>
        <w:t>(„občanský zákoník“ nebo „NOZ“)</w:t>
      </w:r>
    </w:p>
    <w:p w14:paraId="0DBBC68E" w14:textId="77777777" w:rsidR="00EC201B" w:rsidRDefault="00401252">
      <w:pPr>
        <w:pStyle w:val="Zkladntext1"/>
        <w:shd w:val="clear" w:color="auto" w:fill="auto"/>
        <w:spacing w:after="760" w:line="259" w:lineRule="auto"/>
        <w:jc w:val="center"/>
      </w:pPr>
      <w:r>
        <w:t xml:space="preserve">(dále jen </w:t>
      </w:r>
      <w:r>
        <w:rPr>
          <w:b/>
          <w:bCs/>
        </w:rPr>
        <w:t>„smlouva“)</w:t>
      </w:r>
    </w:p>
    <w:p w14:paraId="0DBBC68F" w14:textId="77777777" w:rsidR="00EC201B" w:rsidRDefault="00401252">
      <w:pPr>
        <w:pStyle w:val="Nadpis20"/>
        <w:keepNext/>
        <w:keepLines/>
        <w:numPr>
          <w:ilvl w:val="0"/>
          <w:numId w:val="1"/>
        </w:numPr>
        <w:shd w:val="clear" w:color="auto" w:fill="auto"/>
        <w:tabs>
          <w:tab w:val="left" w:pos="531"/>
        </w:tabs>
        <w:spacing w:after="280"/>
      </w:pPr>
      <w:bookmarkStart w:id="2" w:name="bookmark2"/>
      <w:bookmarkStart w:id="3" w:name="bookmark3"/>
      <w:r>
        <w:t>Úvodní ustanovení</w:t>
      </w:r>
      <w:bookmarkEnd w:id="2"/>
      <w:bookmarkEnd w:id="3"/>
    </w:p>
    <w:p w14:paraId="0DBBC690" w14:textId="77777777" w:rsidR="00EC201B" w:rsidRDefault="00401252">
      <w:pPr>
        <w:pStyle w:val="Zkladntext1"/>
        <w:numPr>
          <w:ilvl w:val="1"/>
          <w:numId w:val="1"/>
        </w:numPr>
        <w:shd w:val="clear" w:color="auto" w:fill="auto"/>
        <w:tabs>
          <w:tab w:val="left" w:pos="531"/>
        </w:tabs>
        <w:spacing w:after="280"/>
        <w:ind w:left="520" w:hanging="52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Pr>
          <w:b/>
          <w:bCs/>
        </w:rPr>
        <w:t xml:space="preserve">„AK“ </w:t>
      </w:r>
      <w:r>
        <w:t xml:space="preserve">nebo </w:t>
      </w:r>
      <w:r>
        <w:rPr>
          <w:b/>
          <w:bCs/>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14:paraId="67CD43B3" w14:textId="0D991B16" w:rsidR="003A5FAF" w:rsidRDefault="00401252" w:rsidP="003A5FAF">
      <w:pPr>
        <w:pStyle w:val="Zkladntext1"/>
        <w:numPr>
          <w:ilvl w:val="1"/>
          <w:numId w:val="1"/>
        </w:numPr>
        <w:shd w:val="clear" w:color="auto" w:fill="auto"/>
        <w:tabs>
          <w:tab w:val="left" w:pos="531"/>
        </w:tabs>
        <w:spacing w:after="280" w:line="262" w:lineRule="auto"/>
        <w:ind w:left="520" w:hanging="520"/>
        <w:jc w:val="both"/>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pozdějších dodatků.</w:t>
      </w:r>
    </w:p>
    <w:p w14:paraId="2800773F" w14:textId="77777777" w:rsidR="003A5FAF" w:rsidRDefault="003A5FAF" w:rsidP="003A5FAF">
      <w:pPr>
        <w:pStyle w:val="Zkladntext1"/>
        <w:shd w:val="clear" w:color="auto" w:fill="auto"/>
        <w:tabs>
          <w:tab w:val="left" w:pos="531"/>
        </w:tabs>
        <w:spacing w:after="280" w:line="262" w:lineRule="auto"/>
        <w:jc w:val="both"/>
      </w:pPr>
    </w:p>
    <w:p w14:paraId="0DBBC692" w14:textId="77777777" w:rsidR="00EC201B" w:rsidRDefault="00401252">
      <w:pPr>
        <w:pStyle w:val="Zkladntext1"/>
        <w:shd w:val="clear" w:color="auto" w:fill="auto"/>
        <w:ind w:left="500" w:firstLine="40"/>
        <w:jc w:val="both"/>
      </w:pPr>
      <w:r>
        <w:t xml:space="preserve">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rPr>
        <w:t xml:space="preserve">„Nájemce“, </w:t>
      </w:r>
      <w:r>
        <w:t>částka podnájemného bude započítána do částky nájemného.</w:t>
      </w:r>
    </w:p>
    <w:p w14:paraId="0DBBC693" w14:textId="77777777" w:rsidR="00EC201B" w:rsidRDefault="00401252">
      <w:pPr>
        <w:pStyle w:val="Zkladntext1"/>
        <w:numPr>
          <w:ilvl w:val="1"/>
          <w:numId w:val="1"/>
        </w:numPr>
        <w:shd w:val="clear" w:color="auto" w:fill="auto"/>
        <w:tabs>
          <w:tab w:val="left" w:pos="520"/>
        </w:tabs>
        <w:spacing w:line="266" w:lineRule="auto"/>
        <w:ind w:left="500" w:hanging="500"/>
        <w:jc w:val="both"/>
      </w:pPr>
      <w:r>
        <w:t>Pronajímatel prohlašuje, že je oprávněn uzavřít tuto smlouvu a poskytnout Nájemci do užívání prostory v rozsahu níže sjednaném.</w:t>
      </w:r>
    </w:p>
    <w:p w14:paraId="0DBBC694" w14:textId="77777777" w:rsidR="00EC201B" w:rsidRDefault="00401252">
      <w:pPr>
        <w:pStyle w:val="Zkladntext1"/>
        <w:numPr>
          <w:ilvl w:val="1"/>
          <w:numId w:val="1"/>
        </w:numPr>
        <w:shd w:val="clear" w:color="auto" w:fill="auto"/>
        <w:tabs>
          <w:tab w:val="left" w:pos="520"/>
        </w:tabs>
      </w:pPr>
      <w:r>
        <w:t>Nájemcem je Exportní garanční a pojišťovací společnost, a.s.</w:t>
      </w:r>
    </w:p>
    <w:p w14:paraId="0DBBC695" w14:textId="77777777" w:rsidR="00EC201B" w:rsidRDefault="00401252">
      <w:pPr>
        <w:pStyle w:val="Nadpis20"/>
        <w:keepNext/>
        <w:keepLines/>
        <w:numPr>
          <w:ilvl w:val="0"/>
          <w:numId w:val="1"/>
        </w:numPr>
        <w:shd w:val="clear" w:color="auto" w:fill="auto"/>
        <w:tabs>
          <w:tab w:val="left" w:pos="520"/>
        </w:tabs>
      </w:pPr>
      <w:bookmarkStart w:id="4" w:name="bookmark4"/>
      <w:bookmarkStart w:id="5" w:name="bookmark5"/>
      <w:r>
        <w:t>Předmět a účel nájmu</w:t>
      </w:r>
      <w:bookmarkEnd w:id="4"/>
      <w:bookmarkEnd w:id="5"/>
    </w:p>
    <w:p w14:paraId="0DBBC696" w14:textId="77777777" w:rsidR="00EC201B" w:rsidRDefault="00401252">
      <w:pPr>
        <w:pStyle w:val="Zkladntext1"/>
        <w:numPr>
          <w:ilvl w:val="1"/>
          <w:numId w:val="1"/>
        </w:numPr>
        <w:shd w:val="clear" w:color="auto" w:fill="auto"/>
        <w:tabs>
          <w:tab w:val="left" w:pos="520"/>
        </w:tabs>
        <w:ind w:left="500" w:hanging="500"/>
        <w:jc w:val="both"/>
      </w:pPr>
      <w:r>
        <w:t xml:space="preserve">Pronajímatel se zavazuje přenechat Nájemci k dočasnému užívání za níže uvedené nájemné prostory sloužící k podnikání nacházející se </w:t>
      </w:r>
      <w:r>
        <w:rPr>
          <w:i/>
          <w:iCs/>
        </w:rPr>
        <w:t>v</w:t>
      </w:r>
      <w:r>
        <w:t xml:space="preserve"> AK. Uvedené prostory jsou přesně specifikovány ve výkresové dokumentaci tvořící přílohu č. 1, která je nedílnou součástí této smlouvy. Předmětem nájmu (podnájmu) jsou prostory označené v příloze č. 1 čísly 8, 5 (dále též jen jako </w:t>
      </w:r>
      <w:r>
        <w:rPr>
          <w:b/>
          <w:bCs/>
        </w:rPr>
        <w:t xml:space="preserve">„předmět nájmu“). </w:t>
      </w:r>
      <w:r>
        <w:t xml:space="preserve">Za účelem přístupu k předmětu nájmu je Pronajímatel oprávněn využít rovněž prostory označené v příloze č. 1 čísly 1, 4, 7 a 9, /při mokrém počasí 2/, tj. prostoty tranzitní, a dále je oprávněn využívat vyhrazené sociální zařízení (dále společně též jen jako </w:t>
      </w:r>
      <w:r>
        <w:rPr>
          <w:b/>
          <w:bCs/>
        </w:rPr>
        <w:t>„společné prostory“).</w:t>
      </w:r>
    </w:p>
    <w:p w14:paraId="0DBBC697" w14:textId="6798ED87" w:rsidR="00EC201B" w:rsidRDefault="00401252">
      <w:pPr>
        <w:pStyle w:val="Zkladntext1"/>
        <w:numPr>
          <w:ilvl w:val="1"/>
          <w:numId w:val="1"/>
        </w:numPr>
        <w:shd w:val="clear" w:color="auto" w:fill="auto"/>
        <w:tabs>
          <w:tab w:val="left" w:pos="520"/>
        </w:tabs>
        <w:ind w:left="500" w:hanging="50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w:t>
      </w:r>
      <w:r>
        <w:rPr>
          <w:b/>
          <w:bCs/>
        </w:rPr>
        <w:t xml:space="preserve">společenské večerní události </w:t>
      </w:r>
      <w:r>
        <w:t xml:space="preserve">dne 13. 6. 2024 (dále jen jako </w:t>
      </w:r>
      <w:r>
        <w:rPr>
          <w:b/>
          <w:bCs/>
        </w:rPr>
        <w:t xml:space="preserve">„akce“). </w:t>
      </w:r>
      <w:r>
        <w:t>Nájemce odpovídá dle této smlouvy i za svou činnost ve společných prostorech.</w:t>
      </w:r>
    </w:p>
    <w:p w14:paraId="69B2ACC7" w14:textId="77777777" w:rsidR="00C71396" w:rsidRDefault="00C71396" w:rsidP="00C71396">
      <w:pPr>
        <w:pStyle w:val="Zkladntext1"/>
        <w:shd w:val="clear" w:color="auto" w:fill="auto"/>
        <w:tabs>
          <w:tab w:val="left" w:pos="520"/>
        </w:tabs>
        <w:spacing w:after="0"/>
        <w:ind w:left="499"/>
        <w:jc w:val="both"/>
      </w:pPr>
    </w:p>
    <w:p w14:paraId="0DBBC698" w14:textId="77777777" w:rsidR="00EC201B" w:rsidRDefault="00401252">
      <w:pPr>
        <w:pStyle w:val="Nadpis20"/>
        <w:keepNext/>
        <w:keepLines/>
        <w:numPr>
          <w:ilvl w:val="0"/>
          <w:numId w:val="1"/>
        </w:numPr>
        <w:shd w:val="clear" w:color="auto" w:fill="auto"/>
        <w:tabs>
          <w:tab w:val="left" w:pos="520"/>
        </w:tabs>
      </w:pPr>
      <w:bookmarkStart w:id="6" w:name="bookmark6"/>
      <w:bookmarkStart w:id="7" w:name="bookmark7"/>
      <w:r>
        <w:t>Doba nájmu</w:t>
      </w:r>
      <w:bookmarkEnd w:id="6"/>
      <w:bookmarkEnd w:id="7"/>
    </w:p>
    <w:p w14:paraId="0DBBC699" w14:textId="70DD4F26" w:rsidR="00EC201B" w:rsidRDefault="00401252">
      <w:pPr>
        <w:pStyle w:val="Zkladntext1"/>
        <w:numPr>
          <w:ilvl w:val="1"/>
          <w:numId w:val="1"/>
        </w:numPr>
        <w:shd w:val="clear" w:color="auto" w:fill="auto"/>
        <w:tabs>
          <w:tab w:val="left" w:pos="520"/>
        </w:tabs>
        <w:spacing w:line="266" w:lineRule="auto"/>
        <w:ind w:left="500" w:hanging="500"/>
        <w:jc w:val="both"/>
      </w:pPr>
      <w:r>
        <w:t>Nájem se sjednává na dobu určitou, a</w:t>
      </w:r>
      <w:r w:rsidR="00D10257">
        <w:t xml:space="preserve"> </w:t>
      </w:r>
      <w:r>
        <w:t>to ode dne 13. 6. 2024 od 10:00 hod. do dne 14. 6. 2024 do 02:00 hod.</w:t>
      </w:r>
    </w:p>
    <w:p w14:paraId="0DBBC69A" w14:textId="19A1E852" w:rsidR="00EC201B" w:rsidRDefault="00401252">
      <w:pPr>
        <w:pStyle w:val="Zkladntext1"/>
        <w:numPr>
          <w:ilvl w:val="1"/>
          <w:numId w:val="1"/>
        </w:numPr>
        <w:shd w:val="clear" w:color="auto" w:fill="auto"/>
        <w:tabs>
          <w:tab w:val="left" w:pos="520"/>
        </w:tabs>
        <w:spacing w:line="266" w:lineRule="auto"/>
        <w:ind w:left="500" w:hanging="500"/>
        <w:jc w:val="both"/>
      </w:pPr>
      <w:r>
        <w:t>Předání předmětu nájmu Nájemci a jeho vrácení zpět Pronajímateli bude realizováno formou sepsání předávacího protokolu. Předávací protokol za</w:t>
      </w:r>
      <w:r w:rsidR="00C71396">
        <w:t xml:space="preserve"> </w:t>
      </w:r>
      <w:r>
        <w:t>NGP potvrzuje správce objektu nebo osoba pověřená Pronajímatelem.</w:t>
      </w:r>
    </w:p>
    <w:p w14:paraId="0DBBC69B" w14:textId="77777777" w:rsidR="00EC201B" w:rsidRDefault="00401252">
      <w:pPr>
        <w:pStyle w:val="Zkladntext1"/>
        <w:numPr>
          <w:ilvl w:val="1"/>
          <w:numId w:val="1"/>
        </w:numPr>
        <w:shd w:val="clear" w:color="auto" w:fill="auto"/>
        <w:tabs>
          <w:tab w:val="left" w:pos="520"/>
        </w:tabs>
        <w:ind w:left="500" w:hanging="500"/>
        <w:jc w:val="both"/>
      </w:pPr>
      <w:r>
        <w:t>Pronajímatel předá Nájemci předmět nájmu dne 13. 6. 2024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w:t>
      </w:r>
    </w:p>
    <w:p w14:paraId="0DBBC69C" w14:textId="77777777" w:rsidR="00EC201B" w:rsidRDefault="00401252">
      <w:pPr>
        <w:pStyle w:val="Zkladntext1"/>
        <w:numPr>
          <w:ilvl w:val="1"/>
          <w:numId w:val="1"/>
        </w:numPr>
        <w:shd w:val="clear" w:color="auto" w:fill="auto"/>
        <w:tabs>
          <w:tab w:val="left" w:pos="520"/>
        </w:tabs>
        <w:spacing w:line="262" w:lineRule="auto"/>
        <w:ind w:left="500" w:hanging="500"/>
        <w:jc w:val="both"/>
      </w:pPr>
      <w:r>
        <w:t>Nájemce předá předmět nájmu zpět Pronajímateli nepoškozený, uklizený a vyklizený dne 14. 6. 2024 nejpozději do 02:00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0DBBC69D" w14:textId="77777777" w:rsidR="00EC201B" w:rsidRDefault="00401252">
      <w:pPr>
        <w:pStyle w:val="Zkladntext1"/>
        <w:numPr>
          <w:ilvl w:val="1"/>
          <w:numId w:val="1"/>
        </w:numPr>
        <w:shd w:val="clear" w:color="auto" w:fill="auto"/>
        <w:tabs>
          <w:tab w:val="left" w:pos="520"/>
        </w:tabs>
        <w:ind w:left="500" w:hanging="500"/>
        <w:jc w:val="both"/>
      </w:pPr>
      <w:r>
        <w:t>Pro případ prodlení s předáním předmětu nájmu Nájemcem zpět Pronajímateli v důsledku okolností na straně Nájemce si smluvní strany sjednaly smluvní pokutu ve výši 5.000,- Kč za každou hodinu prodlení.</w:t>
      </w:r>
    </w:p>
    <w:p w14:paraId="37286BAF" w14:textId="77777777" w:rsidR="00C71396" w:rsidRDefault="00401252">
      <w:pPr>
        <w:pStyle w:val="Zkladntext1"/>
        <w:numPr>
          <w:ilvl w:val="1"/>
          <w:numId w:val="1"/>
        </w:numPr>
        <w:shd w:val="clear" w:color="auto" w:fill="auto"/>
        <w:tabs>
          <w:tab w:val="left" w:pos="520"/>
        </w:tabs>
        <w:spacing w:line="262" w:lineRule="auto"/>
        <w:ind w:left="500" w:hanging="500"/>
        <w:jc w:val="both"/>
      </w:pPr>
      <w:r>
        <w:t xml:space="preserve">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w:t>
      </w:r>
    </w:p>
    <w:p w14:paraId="3FCA5EF5" w14:textId="77777777" w:rsidR="00C71396" w:rsidRDefault="00C71396" w:rsidP="00C71396">
      <w:pPr>
        <w:pStyle w:val="Zkladntext1"/>
        <w:shd w:val="clear" w:color="auto" w:fill="auto"/>
        <w:tabs>
          <w:tab w:val="left" w:pos="520"/>
        </w:tabs>
        <w:spacing w:line="262" w:lineRule="auto"/>
        <w:ind w:left="500"/>
        <w:jc w:val="both"/>
      </w:pPr>
    </w:p>
    <w:p w14:paraId="0DBBC69E" w14:textId="24B7F1F7" w:rsidR="00EC201B" w:rsidRDefault="00401252" w:rsidP="00C71396">
      <w:pPr>
        <w:pStyle w:val="Zkladntext1"/>
        <w:shd w:val="clear" w:color="auto" w:fill="auto"/>
        <w:tabs>
          <w:tab w:val="left" w:pos="520"/>
        </w:tabs>
        <w:spacing w:line="262" w:lineRule="auto"/>
        <w:ind w:left="500"/>
        <w:jc w:val="both"/>
      </w:pPr>
      <w:r>
        <w:t>které si Nájemce nevyzvedne do 2 dnů od výzvy k jejich vyzvednutí, mohou být ze strany Pronajímatele zlikvidovány nebo s nimi může být jinak naloženo dle rozhodnutí Pronajímatele.</w:t>
      </w:r>
    </w:p>
    <w:p w14:paraId="74BBE673" w14:textId="77777777" w:rsidR="00C71396" w:rsidRDefault="00C71396" w:rsidP="00C71396">
      <w:pPr>
        <w:pStyle w:val="Zkladntext1"/>
        <w:shd w:val="clear" w:color="auto" w:fill="auto"/>
        <w:tabs>
          <w:tab w:val="left" w:pos="520"/>
        </w:tabs>
        <w:spacing w:after="0" w:line="262" w:lineRule="auto"/>
        <w:ind w:left="499"/>
        <w:jc w:val="both"/>
      </w:pPr>
    </w:p>
    <w:p w14:paraId="0DBBC69F" w14:textId="77777777" w:rsidR="00EC201B" w:rsidRDefault="00401252">
      <w:pPr>
        <w:pStyle w:val="Nadpis20"/>
        <w:keepNext/>
        <w:keepLines/>
        <w:numPr>
          <w:ilvl w:val="0"/>
          <w:numId w:val="1"/>
        </w:numPr>
        <w:shd w:val="clear" w:color="auto" w:fill="auto"/>
        <w:tabs>
          <w:tab w:val="left" w:pos="526"/>
        </w:tabs>
      </w:pPr>
      <w:bookmarkStart w:id="8" w:name="bookmark8"/>
      <w:bookmarkStart w:id="9" w:name="bookmark9"/>
      <w:r>
        <w:t>Nájemné</w:t>
      </w:r>
      <w:bookmarkEnd w:id="8"/>
      <w:bookmarkEnd w:id="9"/>
    </w:p>
    <w:p w14:paraId="0DBBC6A0" w14:textId="77777777" w:rsidR="00EC201B" w:rsidRDefault="00401252">
      <w:pPr>
        <w:pStyle w:val="Zkladntext1"/>
        <w:numPr>
          <w:ilvl w:val="1"/>
          <w:numId w:val="1"/>
        </w:numPr>
        <w:shd w:val="clear" w:color="auto" w:fill="auto"/>
        <w:tabs>
          <w:tab w:val="left" w:pos="526"/>
        </w:tabs>
        <w:ind w:left="520" w:hanging="520"/>
        <w:jc w:val="both"/>
      </w:pPr>
      <w:r>
        <w:t xml:space="preserve">Nájemné (vč. podnájemného) za poskytnutí předmětu nájmu dle článku 2 této smlouvy na dobu dle článku 3 této smlouvy je stanoveno dohodou stran a činí 150.000,- Kč bez DPH, tj. s 21% DPH (částka ve výši 31.500,- Kč), částka nájemného v celkové výši činí 181.500,- Kč, kdy se jedná nejméně o výši nájemného, která je v daném místě a čase obvyklá. Cena za zajištění základních služeb (tj. vytápění, osvětlení, dodávku vody a odvod odpadních vod, ostrahu a technický dozor) spojených s nájmem činí částku 28.958,- Kč bez DPH, s 21% DPH (částka ve výši 6.081,- Kč) činí částka za služby v celkové výši 35.039,- Kč. Celková </w:t>
      </w:r>
      <w:r>
        <w:rPr>
          <w:b/>
          <w:bCs/>
        </w:rPr>
        <w:t xml:space="preserve">cena za nájemné a služby činí celkem 216.539,- Kč </w:t>
      </w:r>
      <w:r>
        <w:t xml:space="preserve">(slovy </w:t>
      </w:r>
      <w:proofErr w:type="spellStart"/>
      <w:r>
        <w:t>dvěstěšestnácttisícpětsettřicetdevět</w:t>
      </w:r>
      <w:proofErr w:type="spellEnd"/>
      <w:r>
        <w:t xml:space="preserve"> korun českých) včetně DPH.</w:t>
      </w:r>
    </w:p>
    <w:p w14:paraId="0DBBC6A1" w14:textId="77777777" w:rsidR="00EC201B" w:rsidRDefault="00401252">
      <w:pPr>
        <w:pStyle w:val="Zkladntext1"/>
        <w:numPr>
          <w:ilvl w:val="1"/>
          <w:numId w:val="1"/>
        </w:numPr>
        <w:shd w:val="clear" w:color="auto" w:fill="auto"/>
        <w:tabs>
          <w:tab w:val="left" w:pos="526"/>
        </w:tabs>
        <w:ind w:left="520" w:hanging="520"/>
        <w:jc w:val="both"/>
      </w:pPr>
      <w:r>
        <w:t>Ostatní služby - zejména úklid předmětu nájmu, popř. další služby potřebné ke konání akce v předmětu nájmu, které nejsou zahrnuty v ceně dle čl. 4.1 této smlouvy, si Nájemce zajistí sám na vlastní náklady, a to u firmy zajišťující tuto službu v objektu. Nájemce je povinen po celou dobu trvání nájmu smluvně zajistit produkční asistentku, která podléhá schválení NGP, a její honorář je třeba uhradit před začátkem akce.</w:t>
      </w:r>
    </w:p>
    <w:p w14:paraId="0DBBC6A2" w14:textId="418E7154" w:rsidR="00EC201B" w:rsidRDefault="00401252">
      <w:pPr>
        <w:pStyle w:val="Zkladntext1"/>
        <w:numPr>
          <w:ilvl w:val="1"/>
          <w:numId w:val="1"/>
        </w:numPr>
        <w:shd w:val="clear" w:color="auto" w:fill="auto"/>
        <w:tabs>
          <w:tab w:val="left" w:pos="526"/>
        </w:tabs>
        <w:ind w:left="520" w:hanging="520"/>
        <w:jc w:val="both"/>
      </w:pPr>
      <w:r>
        <w:t xml:space="preserve">Cenu za nájemné a služby ve výši dle čl. 4.1 této smlouvy zaplatí Nájemce převodem na účet Pronajímatele uvedený v záhlaví této smlouvy nebo v hotovosti nejpozději v den počátku nájmu, a to dle faktury vystavené Pronajímatelem a zaslané elektronicky na adresu </w:t>
      </w:r>
      <w:hyperlink r:id="rId7" w:history="1">
        <w:r w:rsidR="008F3B71">
          <w:rPr>
            <w:color w:val="7786C1"/>
            <w:u w:val="single"/>
            <w:lang w:eastAsia="en-US" w:bidi="en-US"/>
          </w:rPr>
          <w:t>XXXXXXXXXXXXX</w:t>
        </w:r>
      </w:hyperlink>
      <w:r w:rsidRPr="003A5FAF">
        <w:rPr>
          <w:color w:val="7786C1"/>
          <w:u w:val="single"/>
          <w:lang w:eastAsia="en-US" w:bidi="en-US"/>
        </w:rPr>
        <w:t xml:space="preserve"> </w:t>
      </w:r>
      <w:r>
        <w:t>nejpozději do 29. 5. 2024. Zaplacením ceny nájemného a služeb se rozumí připsání celé částky ceny nájemného a služeb na účet Pronajímatele nebo složením ceny nájemného a služeb v hotovosti do pokladny NGP nejpozději do dne 12. 6. 2024 do 15:00 hodin.</w:t>
      </w:r>
    </w:p>
    <w:p w14:paraId="0DBBC6A3" w14:textId="77777777" w:rsidR="00EC201B" w:rsidRDefault="00401252">
      <w:pPr>
        <w:pStyle w:val="Zkladntext1"/>
        <w:numPr>
          <w:ilvl w:val="1"/>
          <w:numId w:val="1"/>
        </w:numPr>
        <w:shd w:val="clear" w:color="auto" w:fill="auto"/>
        <w:tabs>
          <w:tab w:val="left" w:pos="526"/>
        </w:tabs>
        <w:spacing w:after="500"/>
        <w:ind w:left="520" w:hanging="520"/>
        <w:jc w:val="both"/>
      </w:pPr>
      <w: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0DBBC6A4" w14:textId="77777777" w:rsidR="00EC201B" w:rsidRDefault="00401252">
      <w:pPr>
        <w:pStyle w:val="Nadpis20"/>
        <w:keepNext/>
        <w:keepLines/>
        <w:numPr>
          <w:ilvl w:val="0"/>
          <w:numId w:val="1"/>
        </w:numPr>
        <w:shd w:val="clear" w:color="auto" w:fill="auto"/>
        <w:tabs>
          <w:tab w:val="left" w:pos="526"/>
        </w:tabs>
      </w:pPr>
      <w:bookmarkStart w:id="10" w:name="bookmark10"/>
      <w:bookmarkStart w:id="11" w:name="bookmark11"/>
      <w:r>
        <w:t>Vzájemné vztahy</w:t>
      </w:r>
      <w:bookmarkEnd w:id="10"/>
      <w:bookmarkEnd w:id="11"/>
    </w:p>
    <w:p w14:paraId="0DBBC6A5" w14:textId="77777777" w:rsidR="00EC201B" w:rsidRDefault="00401252">
      <w:pPr>
        <w:pStyle w:val="Zkladntext1"/>
        <w:numPr>
          <w:ilvl w:val="1"/>
          <w:numId w:val="1"/>
        </w:numPr>
        <w:shd w:val="clear" w:color="auto" w:fill="auto"/>
        <w:tabs>
          <w:tab w:val="left" w:pos="526"/>
        </w:tabs>
        <w:spacing w:line="269" w:lineRule="auto"/>
        <w:ind w:left="520" w:hanging="520"/>
        <w:jc w:val="both"/>
      </w:pPr>
      <w:r>
        <w:t>Pronajímatel předá předmět nájmu Nájemci ve stavu způsobilém ke smluvenému užívání a umožní mu užívání společných prostor (komunikace a sociální zařízení) v rozsahu nezbytném pro uspořádání a konání akce.</w:t>
      </w:r>
    </w:p>
    <w:p w14:paraId="0DBBC6A6" w14:textId="36993CFE" w:rsidR="00EC201B" w:rsidRDefault="00401252">
      <w:pPr>
        <w:pStyle w:val="Zkladntext1"/>
        <w:numPr>
          <w:ilvl w:val="1"/>
          <w:numId w:val="1"/>
        </w:numPr>
        <w:shd w:val="clear" w:color="auto" w:fill="auto"/>
        <w:tabs>
          <w:tab w:val="left" w:pos="526"/>
        </w:tabs>
        <w:ind w:left="520" w:hanging="520"/>
        <w:jc w:val="both"/>
      </w:pPr>
      <w:r>
        <w:t>Nájemce není oprávněn předmět nájmu užít k</w:t>
      </w:r>
      <w:r w:rsidR="00D04FA5">
        <w:t xml:space="preserve"> </w:t>
      </w:r>
      <w:r>
        <w:t>jinému než sjednanému účelu, zvláště ne k výstavním a aukčním účelům; za výstavní účel se přitom nepovažují obrazové a podobné materiály určené k propagaci Nájemce. V případě porušení této povinnosti vzniká Pronajímateli nárok na smluvní pokutu ve výši 1.000.000,- Kč.</w:t>
      </w:r>
    </w:p>
    <w:p w14:paraId="0DBBC6A7" w14:textId="77777777" w:rsidR="00EC201B" w:rsidRDefault="00401252">
      <w:pPr>
        <w:pStyle w:val="Zkladntext1"/>
        <w:numPr>
          <w:ilvl w:val="1"/>
          <w:numId w:val="1"/>
        </w:numPr>
        <w:shd w:val="clear" w:color="auto" w:fill="auto"/>
        <w:tabs>
          <w:tab w:val="left" w:pos="526"/>
        </w:tabs>
        <w:ind w:left="520" w:hanging="520"/>
        <w:jc w:val="both"/>
      </w:pPr>
      <w:r>
        <w:t>Nájemce je povinen respektovat určené komunikace v areálu AK. Jako přístup do objektu pro přípravu, stěhování cateringu a techniky je určen vstup Jižní branou. Pro hosty je určen vstup Severní branou. V případě porušení této povinnosti vzniká Pronajímateli nárok na smluvní pokutu ve výši 20.000,- Kč za každý jednotlivý případ porušení.</w:t>
      </w:r>
    </w:p>
    <w:p w14:paraId="0DBBC6A8" w14:textId="77777777" w:rsidR="00EC201B" w:rsidRDefault="00401252">
      <w:pPr>
        <w:pStyle w:val="Zkladntext1"/>
        <w:numPr>
          <w:ilvl w:val="1"/>
          <w:numId w:val="1"/>
        </w:numPr>
        <w:shd w:val="clear" w:color="auto" w:fill="auto"/>
        <w:tabs>
          <w:tab w:val="left" w:pos="526"/>
        </w:tabs>
        <w:spacing w:line="266" w:lineRule="auto"/>
        <w:ind w:left="520" w:hanging="520"/>
        <w:jc w:val="both"/>
      </w:pPr>
      <w:r>
        <w:t>Nájemce je povinen respektovat kapacitu Prostor, která je 250 osob. V případě porušení této povinnosti Nájemce vzniká Pronajímateli nárok na smluvní pokutu ve výši 500,- Kč za každou osobu, o kterou byla kapacita prostor překročena.</w:t>
      </w:r>
    </w:p>
    <w:p w14:paraId="01AD1295" w14:textId="77777777" w:rsidR="00C71396" w:rsidRDefault="00C71396" w:rsidP="00C71396">
      <w:pPr>
        <w:pStyle w:val="Zkladntext1"/>
        <w:shd w:val="clear" w:color="auto" w:fill="auto"/>
        <w:tabs>
          <w:tab w:val="left" w:pos="526"/>
        </w:tabs>
        <w:spacing w:line="266" w:lineRule="auto"/>
        <w:jc w:val="both"/>
      </w:pPr>
    </w:p>
    <w:p w14:paraId="549C0D26" w14:textId="77777777" w:rsidR="00C71396" w:rsidRDefault="00C71396" w:rsidP="00C71396">
      <w:pPr>
        <w:pStyle w:val="Zkladntext1"/>
        <w:shd w:val="clear" w:color="auto" w:fill="auto"/>
        <w:tabs>
          <w:tab w:val="left" w:pos="526"/>
        </w:tabs>
        <w:spacing w:line="266" w:lineRule="auto"/>
        <w:jc w:val="both"/>
      </w:pPr>
    </w:p>
    <w:p w14:paraId="080246DC" w14:textId="77777777" w:rsidR="00C71396" w:rsidRDefault="00C71396" w:rsidP="00C71396">
      <w:pPr>
        <w:pStyle w:val="Zkladntext1"/>
        <w:shd w:val="clear" w:color="auto" w:fill="auto"/>
        <w:tabs>
          <w:tab w:val="left" w:pos="526"/>
        </w:tabs>
        <w:spacing w:line="266" w:lineRule="auto"/>
        <w:jc w:val="both"/>
      </w:pPr>
    </w:p>
    <w:p w14:paraId="73920675" w14:textId="77777777" w:rsidR="00C71396" w:rsidRDefault="00C71396" w:rsidP="00C71396">
      <w:pPr>
        <w:pStyle w:val="Zkladntext1"/>
        <w:shd w:val="clear" w:color="auto" w:fill="auto"/>
        <w:tabs>
          <w:tab w:val="left" w:pos="526"/>
        </w:tabs>
        <w:spacing w:line="266" w:lineRule="auto"/>
        <w:jc w:val="both"/>
      </w:pPr>
    </w:p>
    <w:p w14:paraId="0DBBC6A9" w14:textId="77777777" w:rsidR="00EC201B" w:rsidRDefault="00401252">
      <w:pPr>
        <w:pStyle w:val="Zkladntext1"/>
        <w:numPr>
          <w:ilvl w:val="1"/>
          <w:numId w:val="1"/>
        </w:numPr>
        <w:shd w:val="clear" w:color="auto" w:fill="auto"/>
        <w:tabs>
          <w:tab w:val="left" w:pos="495"/>
        </w:tabs>
        <w:spacing w:line="269" w:lineRule="auto"/>
        <w:ind w:left="500" w:hanging="50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0DBBC6AA" w14:textId="77777777" w:rsidR="00EC201B" w:rsidRDefault="00401252">
      <w:pPr>
        <w:pStyle w:val="Zkladntext1"/>
        <w:numPr>
          <w:ilvl w:val="1"/>
          <w:numId w:val="1"/>
        </w:numPr>
        <w:shd w:val="clear" w:color="auto" w:fill="auto"/>
        <w:tabs>
          <w:tab w:val="left" w:pos="495"/>
        </w:tabs>
        <w:spacing w:line="266" w:lineRule="auto"/>
        <w:ind w:left="500" w:hanging="50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0DBBC6AB" w14:textId="77777777" w:rsidR="00EC201B" w:rsidRDefault="00401252">
      <w:pPr>
        <w:pStyle w:val="Zkladntext1"/>
        <w:numPr>
          <w:ilvl w:val="1"/>
          <w:numId w:val="1"/>
        </w:numPr>
        <w:shd w:val="clear" w:color="auto" w:fill="auto"/>
        <w:tabs>
          <w:tab w:val="left" w:pos="495"/>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seje nahradit. Nájemce odpovídá za výše uvedené škody a újmy bez ohledu na zavinění.</w:t>
      </w:r>
    </w:p>
    <w:p w14:paraId="0DBBC6AC" w14:textId="77777777" w:rsidR="00EC201B" w:rsidRDefault="00401252">
      <w:pPr>
        <w:pStyle w:val="Zkladntext1"/>
        <w:numPr>
          <w:ilvl w:val="1"/>
          <w:numId w:val="1"/>
        </w:numPr>
        <w:shd w:val="clear" w:color="auto" w:fill="auto"/>
        <w:tabs>
          <w:tab w:val="left" w:pos="495"/>
        </w:tabs>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0DBBC6AD" w14:textId="77777777" w:rsidR="00EC201B" w:rsidRDefault="00401252">
      <w:pPr>
        <w:pStyle w:val="Zkladntext1"/>
        <w:numPr>
          <w:ilvl w:val="1"/>
          <w:numId w:val="1"/>
        </w:numPr>
        <w:shd w:val="clear" w:color="auto" w:fill="auto"/>
        <w:tabs>
          <w:tab w:val="left" w:pos="495"/>
        </w:tabs>
        <w:spacing w:line="266" w:lineRule="auto"/>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zaměstnanců či hostů) a zavazuje seji nahradit. Nájemce odpovídá za výše uvedené újmy bez ohledu na zavinění.</w:t>
      </w:r>
    </w:p>
    <w:p w14:paraId="0DBBC6AE" w14:textId="77777777" w:rsidR="00EC201B" w:rsidRDefault="00401252">
      <w:pPr>
        <w:pStyle w:val="Zkladntext1"/>
        <w:numPr>
          <w:ilvl w:val="1"/>
          <w:numId w:val="1"/>
        </w:numPr>
        <w:shd w:val="clear" w:color="auto" w:fill="auto"/>
        <w:tabs>
          <w:tab w:val="left" w:pos="586"/>
        </w:tabs>
        <w:ind w:left="500" w:hanging="50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0DBBC6AF" w14:textId="77777777" w:rsidR="00EC201B" w:rsidRDefault="00401252">
      <w:pPr>
        <w:pStyle w:val="Zkladntext1"/>
        <w:numPr>
          <w:ilvl w:val="1"/>
          <w:numId w:val="1"/>
        </w:numPr>
        <w:shd w:val="clear" w:color="auto" w:fill="auto"/>
        <w:tabs>
          <w:tab w:val="left" w:pos="586"/>
        </w:tabs>
        <w:ind w:left="500" w:hanging="500"/>
        <w:jc w:val="both"/>
      </w:pPr>
      <w:r>
        <w:t>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10.000,- Kč za každý jednotlivý případ porušení.</w:t>
      </w:r>
    </w:p>
    <w:p w14:paraId="0DBBC6B0" w14:textId="77777777" w:rsidR="00EC201B" w:rsidRDefault="00401252">
      <w:pPr>
        <w:pStyle w:val="Zkladntext1"/>
        <w:numPr>
          <w:ilvl w:val="1"/>
          <w:numId w:val="1"/>
        </w:numPr>
        <w:shd w:val="clear" w:color="auto" w:fill="auto"/>
        <w:tabs>
          <w:tab w:val="left" w:pos="591"/>
        </w:tabs>
        <w:ind w:left="500" w:hanging="50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0DBBC6B1" w14:textId="77777777" w:rsidR="00EC201B" w:rsidRDefault="00401252">
      <w:pPr>
        <w:pStyle w:val="Zkladntext1"/>
        <w:numPr>
          <w:ilvl w:val="1"/>
          <w:numId w:val="1"/>
        </w:numPr>
        <w:shd w:val="clear" w:color="auto" w:fill="auto"/>
        <w:tabs>
          <w:tab w:val="left" w:pos="591"/>
        </w:tabs>
        <w:spacing w:line="271" w:lineRule="auto"/>
        <w:ind w:left="500" w:hanging="500"/>
        <w:jc w:val="both"/>
      </w:pPr>
      <w:r>
        <w:t>Za vnesený majetek Nájemce ani majetek třetích osob, které vstoupily do objektu v souvislosti s pronájmem předmětu nájmu, resp. v souvislosti s akcí, nenese Pronajímatel jakoukoliv odpovědnost.</w:t>
      </w:r>
    </w:p>
    <w:p w14:paraId="0DBBC6B2" w14:textId="77777777" w:rsidR="00EC201B" w:rsidRDefault="00401252">
      <w:pPr>
        <w:pStyle w:val="Zkladntext1"/>
        <w:numPr>
          <w:ilvl w:val="1"/>
          <w:numId w:val="1"/>
        </w:numPr>
        <w:shd w:val="clear" w:color="auto" w:fill="auto"/>
        <w:tabs>
          <w:tab w:val="left" w:pos="591"/>
        </w:tabs>
        <w:spacing w:line="266" w:lineRule="auto"/>
        <w:ind w:left="500" w:hanging="500"/>
        <w:jc w:val="both"/>
      </w:pPr>
      <w:r>
        <w:t>Nájemce není oprávněn dát předmět nájmu do podnájmu. V případě porušení této povinnosti vzniká Pronajímateli nárok na smluvní pokutu ve výši 100.000,- Kč.</w:t>
      </w:r>
    </w:p>
    <w:p w14:paraId="3832FCA7" w14:textId="77777777" w:rsidR="001C09BF" w:rsidRDefault="001C09BF" w:rsidP="001C09BF">
      <w:pPr>
        <w:pStyle w:val="Zkladntext1"/>
        <w:shd w:val="clear" w:color="auto" w:fill="auto"/>
        <w:tabs>
          <w:tab w:val="left" w:pos="591"/>
        </w:tabs>
        <w:spacing w:line="266" w:lineRule="auto"/>
        <w:jc w:val="both"/>
      </w:pPr>
    </w:p>
    <w:p w14:paraId="5DAAEEB4" w14:textId="77777777" w:rsidR="001C09BF" w:rsidRDefault="001C09BF" w:rsidP="001C09BF">
      <w:pPr>
        <w:pStyle w:val="Zkladntext1"/>
        <w:shd w:val="clear" w:color="auto" w:fill="auto"/>
        <w:tabs>
          <w:tab w:val="left" w:pos="591"/>
        </w:tabs>
        <w:spacing w:line="266" w:lineRule="auto"/>
        <w:jc w:val="both"/>
      </w:pPr>
    </w:p>
    <w:p w14:paraId="355C1979" w14:textId="77777777" w:rsidR="001C09BF" w:rsidRDefault="001C09BF" w:rsidP="001C09BF">
      <w:pPr>
        <w:pStyle w:val="Zkladntext1"/>
        <w:shd w:val="clear" w:color="auto" w:fill="auto"/>
        <w:tabs>
          <w:tab w:val="left" w:pos="591"/>
        </w:tabs>
        <w:spacing w:line="266" w:lineRule="auto"/>
        <w:jc w:val="both"/>
      </w:pPr>
    </w:p>
    <w:p w14:paraId="153D4FC8" w14:textId="77777777" w:rsidR="001C09BF" w:rsidRDefault="001C09BF" w:rsidP="001C09BF">
      <w:pPr>
        <w:pStyle w:val="Zkladntext1"/>
        <w:shd w:val="clear" w:color="auto" w:fill="auto"/>
        <w:tabs>
          <w:tab w:val="left" w:pos="591"/>
        </w:tabs>
        <w:spacing w:line="266" w:lineRule="auto"/>
        <w:jc w:val="both"/>
      </w:pPr>
    </w:p>
    <w:p w14:paraId="0DBBC6B3" w14:textId="77777777" w:rsidR="00EC201B" w:rsidRDefault="00401252">
      <w:pPr>
        <w:pStyle w:val="Zkladntext1"/>
        <w:numPr>
          <w:ilvl w:val="1"/>
          <w:numId w:val="1"/>
        </w:numPr>
        <w:shd w:val="clear" w:color="auto" w:fill="auto"/>
        <w:tabs>
          <w:tab w:val="left" w:pos="596"/>
        </w:tabs>
        <w:spacing w:line="266" w:lineRule="auto"/>
        <w:ind w:left="500" w:hanging="50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3A5FAF">
        <w:rPr>
          <w:lang w:eastAsia="en-US" w:bidi="en-US"/>
        </w:rPr>
        <w:t xml:space="preserve">podium </w:t>
      </w:r>
      <w:r>
        <w:t>a zpět, a dále ladiče klavíru, zajišťuje Nájemce na svou odpovědnost a na své náklady.</w:t>
      </w:r>
    </w:p>
    <w:p w14:paraId="0DBBC6B4" w14:textId="77777777" w:rsidR="00EC201B" w:rsidRDefault="00401252">
      <w:pPr>
        <w:pStyle w:val="Zkladntext1"/>
        <w:numPr>
          <w:ilvl w:val="1"/>
          <w:numId w:val="1"/>
        </w:numPr>
        <w:shd w:val="clear" w:color="auto" w:fill="auto"/>
        <w:tabs>
          <w:tab w:val="left" w:pos="596"/>
        </w:tabs>
        <w:spacing w:line="266" w:lineRule="auto"/>
        <w:ind w:left="500" w:hanging="50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0DBBC6B5" w14:textId="6787E956" w:rsidR="00EC201B" w:rsidRDefault="00401252">
      <w:pPr>
        <w:pStyle w:val="Zkladntext1"/>
        <w:numPr>
          <w:ilvl w:val="1"/>
          <w:numId w:val="1"/>
        </w:numPr>
        <w:shd w:val="clear" w:color="auto" w:fill="auto"/>
        <w:tabs>
          <w:tab w:val="left" w:pos="596"/>
        </w:tabs>
        <w:spacing w:line="266" w:lineRule="auto"/>
        <w:ind w:left="500" w:hanging="500"/>
        <w:jc w:val="both"/>
      </w:pPr>
      <w:r>
        <w:t>Nájemce se zavazuje vyvarovat se v rámci akce jakéhokoliv násilí a</w:t>
      </w:r>
      <w:r w:rsidR="00A9234E">
        <w:t xml:space="preserve"> </w:t>
      </w:r>
      <w:r>
        <w:t xml:space="preserve">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w:t>
      </w:r>
      <w:r w:rsidR="00A9234E">
        <w:t>fyzický</w:t>
      </w:r>
      <w:r>
        <w:t>, psychický nebo mravní vývoj dětí a mladistvých nebo které by jakkoliv snižovalo lidskou důstojnost.</w:t>
      </w:r>
    </w:p>
    <w:p w14:paraId="0DBBC6B6" w14:textId="39BD0FD8" w:rsidR="00EC201B" w:rsidRDefault="00401252">
      <w:pPr>
        <w:pStyle w:val="Zkladntext1"/>
        <w:numPr>
          <w:ilvl w:val="1"/>
          <w:numId w:val="1"/>
        </w:numPr>
        <w:shd w:val="clear" w:color="auto" w:fill="auto"/>
        <w:tabs>
          <w:tab w:val="left" w:pos="596"/>
        </w:tabs>
        <w:spacing w:line="266" w:lineRule="auto"/>
        <w:ind w:left="500" w:hanging="500"/>
        <w:jc w:val="both"/>
      </w:pPr>
      <w:r>
        <w:t xml:space="preserve">Nájemce není oprávněn ke vstupu do ostatních prostor areálu AK, než které jsou uvedeny v čl. 2.1 této smlouvy a vyznačeny v příloze č. 1 bez písemného projednání s Pronajímatelem, zastoupeným pro tyto záležitosti </w:t>
      </w:r>
      <w:r w:rsidR="00A9234E">
        <w:t>XXXXXXXXXXXXXXXXX</w:t>
      </w:r>
      <w:r>
        <w:t>. V případě porušení této povinnosti vzniká Pronajímateli nárok na smluvní pokutu ve výši 20.000,- Kč za každý jednotlivý případ porušení.</w:t>
      </w:r>
    </w:p>
    <w:p w14:paraId="0DBBC6B7" w14:textId="77777777" w:rsidR="00EC201B" w:rsidRDefault="00401252">
      <w:pPr>
        <w:pStyle w:val="Zkladntext1"/>
        <w:numPr>
          <w:ilvl w:val="1"/>
          <w:numId w:val="1"/>
        </w:numPr>
        <w:shd w:val="clear" w:color="auto" w:fill="auto"/>
        <w:tabs>
          <w:tab w:val="left" w:pos="596"/>
        </w:tabs>
        <w:spacing w:line="288" w:lineRule="auto"/>
        <w:ind w:left="500" w:hanging="500"/>
        <w:jc w:val="both"/>
      </w:pPr>
      <w: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0DBBC6B8" w14:textId="0823B959" w:rsidR="00EC201B" w:rsidRDefault="00401252">
      <w:pPr>
        <w:pStyle w:val="Zkladntext1"/>
        <w:numPr>
          <w:ilvl w:val="1"/>
          <w:numId w:val="1"/>
        </w:numPr>
        <w:shd w:val="clear" w:color="auto" w:fill="auto"/>
        <w:tabs>
          <w:tab w:val="left" w:pos="596"/>
        </w:tabs>
        <w:spacing w:line="266" w:lineRule="auto"/>
        <w:jc w:val="both"/>
      </w:pPr>
      <w:r>
        <w:t>Pronajímatel nebude zvát své hosty na akci Nájemce a</w:t>
      </w:r>
      <w:r w:rsidR="006259C4">
        <w:t xml:space="preserve"> </w:t>
      </w:r>
      <w:r>
        <w:t>veřejně</w:t>
      </w:r>
      <w:r w:rsidR="006259C4">
        <w:t xml:space="preserve"> </w:t>
      </w:r>
      <w:r>
        <w:t>ji propagovat.</w:t>
      </w:r>
    </w:p>
    <w:p w14:paraId="0DBBC6B9" w14:textId="77777777" w:rsidR="00EC201B" w:rsidRDefault="00401252">
      <w:pPr>
        <w:pStyle w:val="Zkladntext1"/>
        <w:numPr>
          <w:ilvl w:val="1"/>
          <w:numId w:val="1"/>
        </w:numPr>
        <w:shd w:val="clear" w:color="auto" w:fill="auto"/>
        <w:tabs>
          <w:tab w:val="left" w:pos="596"/>
        </w:tabs>
        <w:ind w:left="500" w:hanging="500"/>
        <w:jc w:val="both"/>
      </w:pPr>
      <w: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w:t>
      </w:r>
    </w:p>
    <w:p w14:paraId="0DBBC6BA" w14:textId="77777777" w:rsidR="00EC201B" w:rsidRDefault="00401252">
      <w:pPr>
        <w:pStyle w:val="Zkladntext1"/>
        <w:numPr>
          <w:ilvl w:val="1"/>
          <w:numId w:val="1"/>
        </w:numPr>
        <w:shd w:val="clear" w:color="auto" w:fill="auto"/>
        <w:tabs>
          <w:tab w:val="left" w:pos="596"/>
        </w:tabs>
        <w:ind w:left="500" w:hanging="50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0DBBC6BB" w14:textId="77777777" w:rsidR="00EC201B" w:rsidRDefault="00401252">
      <w:pPr>
        <w:pStyle w:val="Zkladntext1"/>
        <w:numPr>
          <w:ilvl w:val="1"/>
          <w:numId w:val="1"/>
        </w:numPr>
        <w:shd w:val="clear" w:color="auto" w:fill="auto"/>
        <w:tabs>
          <w:tab w:val="left" w:pos="596"/>
        </w:tabs>
        <w:spacing w:after="0" w:line="266" w:lineRule="auto"/>
        <w:jc w:val="both"/>
      </w:pPr>
      <w:r>
        <w:t>Kontaktními osobami Pronajímatele projednání ve věci této smlouvy jsou:</w:t>
      </w:r>
    </w:p>
    <w:p w14:paraId="0DBBC6BC" w14:textId="2F6708FA" w:rsidR="00EC201B" w:rsidRDefault="00401252">
      <w:pPr>
        <w:pStyle w:val="Zkladntext1"/>
        <w:shd w:val="clear" w:color="auto" w:fill="auto"/>
        <w:spacing w:after="0" w:line="266" w:lineRule="auto"/>
        <w:ind w:firstLine="800"/>
        <w:jc w:val="both"/>
      </w:pPr>
      <w:r>
        <w:t xml:space="preserve">za pronájmy NG: </w:t>
      </w:r>
      <w:r w:rsidR="006259C4">
        <w:t>XXXXXXXXXXX</w:t>
      </w:r>
      <w:r>
        <w:t>, +</w:t>
      </w:r>
      <w:r w:rsidR="006259C4">
        <w:t>XXXXXXXXXXXX</w:t>
      </w:r>
    </w:p>
    <w:p w14:paraId="0DBBC6BD" w14:textId="1FDBFEE8" w:rsidR="00EC201B" w:rsidRDefault="00401252">
      <w:pPr>
        <w:pStyle w:val="Zkladntext1"/>
        <w:shd w:val="clear" w:color="auto" w:fill="auto"/>
        <w:spacing w:line="266" w:lineRule="auto"/>
        <w:ind w:firstLine="800"/>
        <w:jc w:val="both"/>
      </w:pPr>
      <w:r>
        <w:t xml:space="preserve">za správu AK: </w:t>
      </w:r>
      <w:r w:rsidR="006259C4">
        <w:t>XXXXXXXX</w:t>
      </w:r>
      <w:r>
        <w:t>, +</w:t>
      </w:r>
      <w:r w:rsidR="006259C4">
        <w:t>XXXXXXXXXXXX</w:t>
      </w:r>
    </w:p>
    <w:p w14:paraId="0DBBC6BE" w14:textId="77777777" w:rsidR="00EC201B" w:rsidRDefault="00401252">
      <w:pPr>
        <w:pStyle w:val="Zkladntext1"/>
        <w:numPr>
          <w:ilvl w:val="1"/>
          <w:numId w:val="1"/>
        </w:numPr>
        <w:shd w:val="clear" w:color="auto" w:fill="auto"/>
        <w:tabs>
          <w:tab w:val="left" w:pos="596"/>
        </w:tabs>
        <w:spacing w:after="0" w:line="266" w:lineRule="auto"/>
        <w:jc w:val="both"/>
      </w:pPr>
      <w:r>
        <w:t>Kontaktními osobami Nájemce projednání ve věci této smlouvy je:</w:t>
      </w:r>
    </w:p>
    <w:p w14:paraId="0DBBC6BF" w14:textId="5253FDB0" w:rsidR="00EC201B" w:rsidRDefault="006259C4">
      <w:pPr>
        <w:pStyle w:val="Zkladntext1"/>
        <w:shd w:val="clear" w:color="auto" w:fill="auto"/>
        <w:spacing w:line="266" w:lineRule="auto"/>
        <w:ind w:firstLine="800"/>
        <w:jc w:val="both"/>
      </w:pPr>
      <w:r>
        <w:t>XXXXXXXXXXXX</w:t>
      </w:r>
      <w:r w:rsidR="0086379A">
        <w:t>X</w:t>
      </w:r>
      <w:r w:rsidR="00401252">
        <w:t xml:space="preserve">, </w:t>
      </w:r>
      <w:r>
        <w:rPr>
          <w:color w:val="94747F"/>
          <w:u w:val="single"/>
        </w:rPr>
        <w:t>XXXXXXXXXXXXXXX</w:t>
      </w:r>
      <w:r w:rsidR="00401252" w:rsidRPr="003A5FAF">
        <w:rPr>
          <w:color w:val="94747F"/>
          <w:u w:val="single"/>
          <w:lang w:eastAsia="en-US" w:bidi="en-US"/>
        </w:rPr>
        <w:t>,</w:t>
      </w:r>
      <w:r w:rsidR="00401252" w:rsidRPr="003A5FAF">
        <w:rPr>
          <w:color w:val="94747F"/>
          <w:lang w:eastAsia="en-US" w:bidi="en-US"/>
        </w:rPr>
        <w:t xml:space="preserve"> </w:t>
      </w:r>
      <w:r w:rsidR="00401252">
        <w:t>+</w:t>
      </w:r>
      <w:r>
        <w:t>XXXXXXXXXXXX</w:t>
      </w:r>
    </w:p>
    <w:p w14:paraId="7DE62244" w14:textId="77777777" w:rsidR="001C09BF" w:rsidRDefault="001C09BF" w:rsidP="001C09BF">
      <w:pPr>
        <w:pStyle w:val="Zkladntext1"/>
        <w:shd w:val="clear" w:color="auto" w:fill="auto"/>
        <w:spacing w:after="0" w:line="266" w:lineRule="auto"/>
        <w:ind w:firstLine="799"/>
        <w:jc w:val="both"/>
      </w:pPr>
    </w:p>
    <w:p w14:paraId="0DBBC6C0" w14:textId="77777777" w:rsidR="00EC201B" w:rsidRPr="001C09BF" w:rsidRDefault="00401252">
      <w:pPr>
        <w:pStyle w:val="Zkladntext1"/>
        <w:numPr>
          <w:ilvl w:val="0"/>
          <w:numId w:val="1"/>
        </w:numPr>
        <w:shd w:val="clear" w:color="auto" w:fill="auto"/>
        <w:tabs>
          <w:tab w:val="left" w:pos="509"/>
        </w:tabs>
        <w:spacing w:line="266" w:lineRule="auto"/>
        <w:jc w:val="center"/>
      </w:pPr>
      <w:r>
        <w:rPr>
          <w:b/>
          <w:bCs/>
        </w:rPr>
        <w:t>Základní technické a provozní podmínky</w:t>
      </w:r>
    </w:p>
    <w:p w14:paraId="7A14F9CB" w14:textId="77777777" w:rsidR="001C09BF" w:rsidRDefault="001C09BF" w:rsidP="001C09BF">
      <w:pPr>
        <w:pStyle w:val="Zkladntext1"/>
        <w:shd w:val="clear" w:color="auto" w:fill="auto"/>
        <w:tabs>
          <w:tab w:val="left" w:pos="509"/>
        </w:tabs>
        <w:spacing w:line="266" w:lineRule="auto"/>
        <w:jc w:val="center"/>
        <w:rPr>
          <w:b/>
          <w:bCs/>
        </w:rPr>
      </w:pPr>
    </w:p>
    <w:p w14:paraId="08ACE176" w14:textId="77777777" w:rsidR="001C09BF" w:rsidRDefault="001C09BF" w:rsidP="001C09BF">
      <w:pPr>
        <w:pStyle w:val="Zkladntext1"/>
        <w:shd w:val="clear" w:color="auto" w:fill="auto"/>
        <w:tabs>
          <w:tab w:val="left" w:pos="509"/>
        </w:tabs>
        <w:spacing w:line="266" w:lineRule="auto"/>
        <w:jc w:val="center"/>
        <w:rPr>
          <w:b/>
          <w:bCs/>
        </w:rPr>
      </w:pPr>
    </w:p>
    <w:p w14:paraId="46B4B9B8" w14:textId="77777777" w:rsidR="001C09BF" w:rsidRDefault="001C09BF" w:rsidP="001C09BF">
      <w:pPr>
        <w:pStyle w:val="Zkladntext1"/>
        <w:shd w:val="clear" w:color="auto" w:fill="auto"/>
        <w:tabs>
          <w:tab w:val="left" w:pos="509"/>
        </w:tabs>
        <w:spacing w:line="266" w:lineRule="auto"/>
        <w:jc w:val="center"/>
      </w:pPr>
    </w:p>
    <w:p w14:paraId="0DBBC6C1" w14:textId="77777777" w:rsidR="00EC201B" w:rsidRDefault="00401252">
      <w:pPr>
        <w:pStyle w:val="Zkladntext1"/>
        <w:numPr>
          <w:ilvl w:val="1"/>
          <w:numId w:val="1"/>
        </w:numPr>
        <w:shd w:val="clear" w:color="auto" w:fill="auto"/>
        <w:tabs>
          <w:tab w:val="left" w:pos="515"/>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0DBBC6C2" w14:textId="77777777" w:rsidR="00EC201B" w:rsidRDefault="00401252">
      <w:pPr>
        <w:pStyle w:val="Zkladntext1"/>
        <w:numPr>
          <w:ilvl w:val="1"/>
          <w:numId w:val="1"/>
        </w:numPr>
        <w:shd w:val="clear" w:color="auto" w:fill="auto"/>
        <w:tabs>
          <w:tab w:val="left" w:pos="515"/>
        </w:tabs>
        <w:spacing w:line="266" w:lineRule="auto"/>
        <w:ind w:left="520" w:hanging="520"/>
        <w:jc w:val="both"/>
      </w:pPr>
      <w: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0DBBC6C3" w14:textId="77777777" w:rsidR="00EC201B" w:rsidRDefault="00401252">
      <w:pPr>
        <w:pStyle w:val="Zkladntext1"/>
        <w:numPr>
          <w:ilvl w:val="1"/>
          <w:numId w:val="1"/>
        </w:numPr>
        <w:shd w:val="clear" w:color="auto" w:fill="auto"/>
        <w:tabs>
          <w:tab w:val="left" w:pos="515"/>
        </w:tabs>
        <w:ind w:left="520" w:hanging="520"/>
        <w:jc w:val="both"/>
      </w:pPr>
      <w:r>
        <w:t xml:space="preserve">Nájemce se zavazuje, veškeré těžké a ostré předměty/zařízení podložit (např. </w:t>
      </w:r>
      <w:proofErr w:type="spellStart"/>
      <w:r>
        <w:t>Mirelonem</w:t>
      </w:r>
      <w:proofErr w:type="spellEnd"/>
      <w:r>
        <w:t>).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w:t>
      </w:r>
    </w:p>
    <w:p w14:paraId="0DBBC6C4" w14:textId="77777777" w:rsidR="00EC201B" w:rsidRDefault="00401252">
      <w:pPr>
        <w:pStyle w:val="Zkladntext1"/>
        <w:numPr>
          <w:ilvl w:val="1"/>
          <w:numId w:val="1"/>
        </w:numPr>
        <w:shd w:val="clear" w:color="auto" w:fill="auto"/>
        <w:tabs>
          <w:tab w:val="left" w:pos="515"/>
        </w:tabs>
        <w:ind w:left="520" w:hanging="520"/>
        <w:jc w:val="both"/>
      </w:pPr>
      <w:r>
        <w:t>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30.000,- Kč.</w:t>
      </w:r>
    </w:p>
    <w:p w14:paraId="0DBBC6C5" w14:textId="6425CAF3" w:rsidR="00EC201B" w:rsidRDefault="00401252">
      <w:pPr>
        <w:pStyle w:val="Zkladntext1"/>
        <w:numPr>
          <w:ilvl w:val="1"/>
          <w:numId w:val="1"/>
        </w:numPr>
        <w:shd w:val="clear" w:color="auto" w:fill="auto"/>
        <w:tabs>
          <w:tab w:val="left" w:pos="515"/>
        </w:tabs>
        <w:ind w:left="520" w:hanging="520"/>
        <w:jc w:val="both"/>
      </w:pPr>
      <w:r>
        <w:t>V případě vyššího zatížení podlah v průběhu celé akce než 200 kg na m</w:t>
      </w:r>
      <w:r>
        <w:rPr>
          <w:vertAlign w:val="superscript"/>
        </w:rPr>
        <w:t>2</w:t>
      </w:r>
      <w:r>
        <w:t xml:space="preserve">, </w:t>
      </w:r>
      <w:r w:rsidR="0086379A">
        <w:t>je Nájemce</w:t>
      </w:r>
      <w:r>
        <w:t xml:space="preserv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20.000,- Kč</w:t>
      </w:r>
    </w:p>
    <w:p w14:paraId="0DBBC6C6" w14:textId="77777777" w:rsidR="00EC201B" w:rsidRDefault="00401252">
      <w:pPr>
        <w:pStyle w:val="Zkladntext1"/>
        <w:numPr>
          <w:ilvl w:val="1"/>
          <w:numId w:val="1"/>
        </w:numPr>
        <w:shd w:val="clear" w:color="auto" w:fill="auto"/>
        <w:tabs>
          <w:tab w:val="left" w:pos="515"/>
        </w:tabs>
        <w:ind w:left="520" w:hanging="520"/>
        <w:jc w:val="both"/>
      </w:pPr>
      <w: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0DBBC6C7" w14:textId="77777777" w:rsidR="00EC201B" w:rsidRDefault="00401252">
      <w:pPr>
        <w:pStyle w:val="Zkladntext1"/>
        <w:numPr>
          <w:ilvl w:val="1"/>
          <w:numId w:val="1"/>
        </w:numPr>
        <w:shd w:val="clear" w:color="auto" w:fill="auto"/>
        <w:tabs>
          <w:tab w:val="left" w:pos="515"/>
        </w:tabs>
        <w:ind w:left="520" w:hanging="520"/>
        <w:jc w:val="both"/>
      </w:pPr>
      <w:r>
        <w:t>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0DBBC6C8" w14:textId="77777777" w:rsidR="00EC201B" w:rsidRDefault="00401252">
      <w:pPr>
        <w:pStyle w:val="Zkladntext1"/>
        <w:numPr>
          <w:ilvl w:val="1"/>
          <w:numId w:val="1"/>
        </w:numPr>
        <w:shd w:val="clear" w:color="auto" w:fill="auto"/>
        <w:tabs>
          <w:tab w:val="left" w:pos="515"/>
        </w:tabs>
        <w:spacing w:after="520"/>
        <w:ind w:left="520" w:hanging="520"/>
        <w:jc w:val="both"/>
      </w:pPr>
      <w: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0DBBC6C9" w14:textId="77777777" w:rsidR="00EC201B" w:rsidRDefault="00401252">
      <w:pPr>
        <w:pStyle w:val="Nadpis20"/>
        <w:keepNext/>
        <w:keepLines/>
        <w:numPr>
          <w:ilvl w:val="0"/>
          <w:numId w:val="1"/>
        </w:numPr>
        <w:shd w:val="clear" w:color="auto" w:fill="auto"/>
        <w:tabs>
          <w:tab w:val="left" w:pos="515"/>
        </w:tabs>
      </w:pPr>
      <w:bookmarkStart w:id="12" w:name="bookmark12"/>
      <w:bookmarkStart w:id="13" w:name="bookmark13"/>
      <w:r>
        <w:t>Skončení nájmu</w:t>
      </w:r>
      <w:bookmarkEnd w:id="12"/>
      <w:bookmarkEnd w:id="13"/>
    </w:p>
    <w:p w14:paraId="0DBBC6CA" w14:textId="77777777" w:rsidR="00EC201B" w:rsidRDefault="00401252">
      <w:pPr>
        <w:pStyle w:val="Zkladntext1"/>
        <w:numPr>
          <w:ilvl w:val="1"/>
          <w:numId w:val="1"/>
        </w:numPr>
        <w:shd w:val="clear" w:color="auto" w:fill="auto"/>
        <w:tabs>
          <w:tab w:val="left" w:pos="515"/>
        </w:tabs>
        <w:spacing w:after="0" w:line="266" w:lineRule="auto"/>
      </w:pPr>
      <w:r>
        <w:t>Tato smlouva končí zejména:</w:t>
      </w:r>
    </w:p>
    <w:p w14:paraId="0DBBC6CB" w14:textId="77777777" w:rsidR="00EC201B" w:rsidRDefault="00401252">
      <w:pPr>
        <w:pStyle w:val="Zkladntext1"/>
        <w:numPr>
          <w:ilvl w:val="0"/>
          <w:numId w:val="2"/>
        </w:numPr>
        <w:shd w:val="clear" w:color="auto" w:fill="auto"/>
        <w:tabs>
          <w:tab w:val="left" w:pos="828"/>
        </w:tabs>
        <w:spacing w:after="0" w:line="266" w:lineRule="auto"/>
        <w:ind w:firstLine="520"/>
      </w:pPr>
      <w:r>
        <w:t>uplynutím doby, na kterou byla sjednána (viz čl. 3 této smlouvy);</w:t>
      </w:r>
    </w:p>
    <w:p w14:paraId="0DBBC6CC" w14:textId="77777777" w:rsidR="00EC201B" w:rsidRDefault="00401252">
      <w:pPr>
        <w:pStyle w:val="Zkladntext1"/>
        <w:numPr>
          <w:ilvl w:val="0"/>
          <w:numId w:val="2"/>
        </w:numPr>
        <w:shd w:val="clear" w:color="auto" w:fill="auto"/>
        <w:tabs>
          <w:tab w:val="left" w:pos="838"/>
        </w:tabs>
        <w:spacing w:after="0" w:line="266" w:lineRule="auto"/>
        <w:ind w:firstLine="520"/>
        <w:jc w:val="both"/>
      </w:pPr>
      <w:r>
        <w:t>písemnou dohodou smluvních stran;</w:t>
      </w:r>
    </w:p>
    <w:p w14:paraId="0DBBC6CD" w14:textId="77777777" w:rsidR="00EC201B" w:rsidRDefault="00401252">
      <w:pPr>
        <w:pStyle w:val="Zkladntext1"/>
        <w:numPr>
          <w:ilvl w:val="0"/>
          <w:numId w:val="2"/>
        </w:numPr>
        <w:shd w:val="clear" w:color="auto" w:fill="auto"/>
        <w:tabs>
          <w:tab w:val="left" w:pos="858"/>
        </w:tabs>
        <w:spacing w:line="266" w:lineRule="auto"/>
        <w:ind w:left="840" w:hanging="300"/>
        <w:jc w:val="both"/>
      </w:pPr>
      <w:r>
        <w:t>odstoupením od této smlouvy kteroukoli ze smluvních stran s okamžitou účinností v případě jejího podstatného porušení některého ustanovení této smlouvy druhou smluvní stranou. Za</w:t>
      </w:r>
    </w:p>
    <w:p w14:paraId="6492C0C9" w14:textId="77777777" w:rsidR="00CC0E30" w:rsidRDefault="00CC0E30" w:rsidP="00CC0E30">
      <w:pPr>
        <w:pStyle w:val="Zkladntext1"/>
        <w:shd w:val="clear" w:color="auto" w:fill="auto"/>
        <w:tabs>
          <w:tab w:val="left" w:pos="858"/>
        </w:tabs>
        <w:spacing w:line="266" w:lineRule="auto"/>
        <w:jc w:val="both"/>
      </w:pPr>
    </w:p>
    <w:p w14:paraId="6E1ED8AE" w14:textId="77777777" w:rsidR="00CC0E30" w:rsidRDefault="00CC0E30" w:rsidP="00CC0E30">
      <w:pPr>
        <w:pStyle w:val="Zkladntext1"/>
        <w:shd w:val="clear" w:color="auto" w:fill="auto"/>
        <w:tabs>
          <w:tab w:val="left" w:pos="858"/>
        </w:tabs>
        <w:spacing w:line="266" w:lineRule="auto"/>
        <w:jc w:val="both"/>
      </w:pPr>
    </w:p>
    <w:p w14:paraId="24A2E35E" w14:textId="77777777" w:rsidR="00CC0E30" w:rsidRDefault="00CC0E30" w:rsidP="00CC0E30">
      <w:pPr>
        <w:pStyle w:val="Zkladntext1"/>
        <w:shd w:val="clear" w:color="auto" w:fill="auto"/>
        <w:tabs>
          <w:tab w:val="left" w:pos="858"/>
        </w:tabs>
        <w:spacing w:line="266" w:lineRule="auto"/>
        <w:jc w:val="both"/>
      </w:pPr>
    </w:p>
    <w:p w14:paraId="0DBBC6CE" w14:textId="77777777" w:rsidR="00EC201B" w:rsidRDefault="00401252">
      <w:pPr>
        <w:pStyle w:val="Zkladntext1"/>
        <w:numPr>
          <w:ilvl w:val="0"/>
          <w:numId w:val="3"/>
        </w:numPr>
        <w:shd w:val="clear" w:color="auto" w:fill="auto"/>
        <w:tabs>
          <w:tab w:val="left" w:pos="313"/>
        </w:tabs>
        <w:spacing w:after="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Prostor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5.12 a 5.17 této smlouvy.</w:t>
      </w:r>
    </w:p>
    <w:p w14:paraId="0DBBC6CF" w14:textId="77777777" w:rsidR="00EC201B" w:rsidRDefault="00401252">
      <w:pPr>
        <w:pStyle w:val="Zkladntext1"/>
        <w:numPr>
          <w:ilvl w:val="0"/>
          <w:numId w:val="2"/>
        </w:numPr>
        <w:shd w:val="clear" w:color="auto" w:fill="auto"/>
        <w:tabs>
          <w:tab w:val="left" w:pos="313"/>
        </w:tabs>
        <w:spacing w:after="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0DBBC6D0" w14:textId="77777777" w:rsidR="00EC201B" w:rsidRDefault="00401252">
      <w:pPr>
        <w:pStyle w:val="Zkladntext1"/>
        <w:numPr>
          <w:ilvl w:val="0"/>
          <w:numId w:val="2"/>
        </w:numPr>
        <w:shd w:val="clear" w:color="auto" w:fill="auto"/>
        <w:tabs>
          <w:tab w:val="left" w:pos="342"/>
        </w:tabs>
        <w:jc w:val="both"/>
      </w:pPr>
      <w:r>
        <w:t>odstoupením od této smlouvy ze strany Pronajímatele, jestliže Nájemce užívá předmět nájmu k jinému účelu, než sjednanému touto smlouvou nebo nad rámec sjednaného účelu</w:t>
      </w:r>
    </w:p>
    <w:p w14:paraId="0DBBC6D1" w14:textId="77777777" w:rsidR="00EC201B" w:rsidRDefault="00401252">
      <w:pPr>
        <w:pStyle w:val="Zkladntext1"/>
        <w:numPr>
          <w:ilvl w:val="1"/>
          <w:numId w:val="1"/>
        </w:numPr>
        <w:shd w:val="clear" w:color="auto" w:fill="auto"/>
        <w:tabs>
          <w:tab w:val="left" w:pos="517"/>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0DBBC6D2" w14:textId="77777777" w:rsidR="00EC201B" w:rsidRDefault="00401252">
      <w:pPr>
        <w:pStyle w:val="Zkladntext1"/>
        <w:numPr>
          <w:ilvl w:val="1"/>
          <w:numId w:val="1"/>
        </w:numPr>
        <w:shd w:val="clear" w:color="auto" w:fill="auto"/>
        <w:tabs>
          <w:tab w:val="left" w:pos="517"/>
        </w:tabs>
        <w:ind w:left="500" w:hanging="500"/>
        <w:jc w:val="both"/>
      </w:pPr>
      <w:r>
        <w:t xml:space="preserve">Odstoupení je účinné okamžikem doručení druhé smluvní straně, a to osobně, kurýrní službou nebo doporučenou poštou na adresu uvedenou v záhlaví této smlouvy. Za řádně učiněné odstoupení se považuje i odstoupení učiněné elektronickou poštou (e-mailem)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3A5FAF">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0DBBC6D3" w14:textId="77777777" w:rsidR="00EC201B" w:rsidRDefault="00401252">
      <w:pPr>
        <w:pStyle w:val="Zkladntext1"/>
        <w:numPr>
          <w:ilvl w:val="1"/>
          <w:numId w:val="1"/>
        </w:numPr>
        <w:shd w:val="clear" w:color="auto" w:fill="auto"/>
        <w:tabs>
          <w:tab w:val="left" w:pos="517"/>
        </w:tabs>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0DBBC6D4" w14:textId="77777777" w:rsidR="00EC201B" w:rsidRDefault="00401252">
      <w:pPr>
        <w:pStyle w:val="Nadpis20"/>
        <w:keepNext/>
        <w:keepLines/>
        <w:numPr>
          <w:ilvl w:val="0"/>
          <w:numId w:val="1"/>
        </w:numPr>
        <w:shd w:val="clear" w:color="auto" w:fill="auto"/>
        <w:tabs>
          <w:tab w:val="left" w:pos="517"/>
        </w:tabs>
      </w:pPr>
      <w:bookmarkStart w:id="14" w:name="bookmark14"/>
      <w:bookmarkStart w:id="15" w:name="bookmark15"/>
      <w:r>
        <w:t>Závěrečná ustanovení</w:t>
      </w:r>
      <w:bookmarkEnd w:id="14"/>
      <w:bookmarkEnd w:id="15"/>
    </w:p>
    <w:p w14:paraId="0DBBC6D5" w14:textId="77777777" w:rsidR="00EC201B" w:rsidRDefault="00401252">
      <w:pPr>
        <w:pStyle w:val="Zkladntext1"/>
        <w:numPr>
          <w:ilvl w:val="1"/>
          <w:numId w:val="1"/>
        </w:numPr>
        <w:shd w:val="clear" w:color="auto" w:fill="auto"/>
        <w:tabs>
          <w:tab w:val="left" w:pos="517"/>
        </w:tabs>
        <w:spacing w:line="266" w:lineRule="auto"/>
        <w:ind w:left="500" w:hanging="500"/>
        <w:jc w:val="both"/>
      </w:pPr>
      <w:r>
        <w:t>Jakékoliv změny nebo doplňky k této smlouvě jsou možné pouze formou vzestupně číslovaných písemných dodatků.</w:t>
      </w:r>
    </w:p>
    <w:p w14:paraId="0DBBC6D6" w14:textId="77777777" w:rsidR="00EC201B" w:rsidRDefault="00401252">
      <w:pPr>
        <w:pStyle w:val="Zkladntext1"/>
        <w:numPr>
          <w:ilvl w:val="1"/>
          <w:numId w:val="1"/>
        </w:numPr>
        <w:shd w:val="clear" w:color="auto" w:fill="auto"/>
        <w:tabs>
          <w:tab w:val="left" w:pos="517"/>
        </w:tabs>
        <w:spacing w:line="262" w:lineRule="auto"/>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0DBBC6D7" w14:textId="77777777" w:rsidR="00EC201B" w:rsidRDefault="00401252">
      <w:pPr>
        <w:pStyle w:val="Zkladntext1"/>
        <w:numPr>
          <w:ilvl w:val="1"/>
          <w:numId w:val="1"/>
        </w:numPr>
        <w:shd w:val="clear" w:color="auto" w:fill="auto"/>
        <w:tabs>
          <w:tab w:val="left" w:pos="517"/>
        </w:tabs>
        <w:spacing w:line="262" w:lineRule="auto"/>
        <w:ind w:left="500" w:hanging="500"/>
        <w:jc w:val="both"/>
      </w:pPr>
      <w:r>
        <w:t>V případě takového porušení této smlouvy Nájemcem, u kterého není sjednána konkrétní výše smluvní pokuty, vzniká Pronajímateli nárok na smluvní pokutu ve výši 10.000,-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r>
        <w:br w:type="page"/>
      </w:r>
    </w:p>
    <w:p w14:paraId="0DBBC6D8" w14:textId="77777777" w:rsidR="00EC201B" w:rsidRDefault="00401252">
      <w:pPr>
        <w:pStyle w:val="Zkladntext1"/>
        <w:numPr>
          <w:ilvl w:val="1"/>
          <w:numId w:val="1"/>
        </w:numPr>
        <w:shd w:val="clear" w:color="auto" w:fill="auto"/>
        <w:tabs>
          <w:tab w:val="left" w:pos="506"/>
        </w:tabs>
      </w:pPr>
      <w:r>
        <w:lastRenderedPageBreak/>
        <w:t>Ostatní vztahy mezi smluvními stranami se řídí příslušnými ustanoveními občanského zákoníku.</w:t>
      </w:r>
    </w:p>
    <w:p w14:paraId="0DBBC6D9" w14:textId="77777777" w:rsidR="00EC201B" w:rsidRDefault="00401252">
      <w:pPr>
        <w:pStyle w:val="Zkladntext1"/>
        <w:numPr>
          <w:ilvl w:val="1"/>
          <w:numId w:val="1"/>
        </w:numPr>
        <w:shd w:val="clear" w:color="auto" w:fill="auto"/>
        <w:tabs>
          <w:tab w:val="left" w:pos="506"/>
        </w:tabs>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p>
    <w:p w14:paraId="0DBBC6DA" w14:textId="77777777" w:rsidR="00EC201B" w:rsidRDefault="00401252">
      <w:pPr>
        <w:pStyle w:val="Zkladntext1"/>
        <w:numPr>
          <w:ilvl w:val="1"/>
          <w:numId w:val="1"/>
        </w:numPr>
        <w:shd w:val="clear" w:color="auto" w:fill="auto"/>
        <w:tabs>
          <w:tab w:val="left" w:pos="506"/>
        </w:tabs>
        <w:spacing w:line="266" w:lineRule="auto"/>
        <w:ind w:left="520" w:hanging="520"/>
        <w:jc w:val="both"/>
      </w:pPr>
      <w:r>
        <w:t>Tato smlouva je sepsána ve 2 vyhotoveních, z nichž každá smluvní strana obdrží po jednom vyhotovení.</w:t>
      </w:r>
    </w:p>
    <w:p w14:paraId="0DBBC6DB" w14:textId="77777777" w:rsidR="00EC201B" w:rsidRDefault="00401252">
      <w:pPr>
        <w:pStyle w:val="Zkladntext1"/>
        <w:numPr>
          <w:ilvl w:val="1"/>
          <w:numId w:val="1"/>
        </w:numPr>
        <w:shd w:val="clear" w:color="auto" w:fill="auto"/>
        <w:tabs>
          <w:tab w:val="left" w:pos="506"/>
        </w:tabs>
        <w:spacing w:after="0"/>
      </w:pPr>
      <w:r>
        <w:t>Nedílnou součástí této smlouvy jsou její následující přílohy:</w:t>
      </w:r>
    </w:p>
    <w:p w14:paraId="0DBBC6DC" w14:textId="77777777" w:rsidR="00EC201B" w:rsidRDefault="00401252">
      <w:pPr>
        <w:pStyle w:val="Zkladntext1"/>
        <w:numPr>
          <w:ilvl w:val="0"/>
          <w:numId w:val="4"/>
        </w:numPr>
        <w:shd w:val="clear" w:color="auto" w:fill="auto"/>
        <w:tabs>
          <w:tab w:val="left" w:pos="1070"/>
        </w:tabs>
        <w:spacing w:after="0"/>
        <w:ind w:firstLine="800"/>
      </w:pPr>
      <w:r>
        <w:t>Výkresová dokumentace - předmět nájmu a prostory související</w:t>
      </w:r>
    </w:p>
    <w:p w14:paraId="0DBBC6DD" w14:textId="77777777" w:rsidR="00EC201B" w:rsidRDefault="00401252">
      <w:pPr>
        <w:pStyle w:val="Zkladntext1"/>
        <w:numPr>
          <w:ilvl w:val="0"/>
          <w:numId w:val="4"/>
        </w:numPr>
        <w:shd w:val="clear" w:color="auto" w:fill="auto"/>
        <w:tabs>
          <w:tab w:val="left" w:pos="1094"/>
        </w:tabs>
        <w:spacing w:after="0"/>
        <w:ind w:firstLine="800"/>
        <w:sectPr w:rsidR="00EC201B">
          <w:footerReference w:type="default" r:id="rId8"/>
          <w:pgSz w:w="11900" w:h="16840"/>
          <w:pgMar w:top="835" w:right="1307" w:bottom="982" w:left="1377" w:header="407" w:footer="3" w:gutter="0"/>
          <w:pgNumType w:start="1"/>
          <w:cols w:space="720"/>
          <w:noEndnote/>
          <w:docGrid w:linePitch="360"/>
        </w:sectPr>
      </w:pPr>
      <w:r>
        <w:t>Časový harmonogram akce</w:t>
      </w:r>
    </w:p>
    <w:p w14:paraId="0DBBC6DE" w14:textId="77777777" w:rsidR="00EC201B" w:rsidRDefault="00EC201B">
      <w:pPr>
        <w:spacing w:line="240" w:lineRule="exact"/>
        <w:rPr>
          <w:sz w:val="19"/>
          <w:szCs w:val="19"/>
        </w:rPr>
      </w:pPr>
    </w:p>
    <w:p w14:paraId="0DBBC6DF" w14:textId="77777777" w:rsidR="00EC201B" w:rsidRDefault="00EC201B">
      <w:pPr>
        <w:spacing w:line="240" w:lineRule="exact"/>
        <w:rPr>
          <w:sz w:val="19"/>
          <w:szCs w:val="19"/>
        </w:rPr>
      </w:pPr>
    </w:p>
    <w:p w14:paraId="0DBBC6E0" w14:textId="77777777" w:rsidR="00EC201B" w:rsidRDefault="00EC201B">
      <w:pPr>
        <w:spacing w:line="240" w:lineRule="exact"/>
        <w:rPr>
          <w:sz w:val="19"/>
          <w:szCs w:val="19"/>
        </w:rPr>
      </w:pPr>
    </w:p>
    <w:p w14:paraId="0DBBC6E1" w14:textId="77777777" w:rsidR="00EC201B" w:rsidRDefault="00EC201B">
      <w:pPr>
        <w:spacing w:line="240" w:lineRule="exact"/>
        <w:rPr>
          <w:sz w:val="19"/>
          <w:szCs w:val="19"/>
        </w:rPr>
      </w:pPr>
    </w:p>
    <w:p w14:paraId="0DBBC6E2" w14:textId="77777777" w:rsidR="00EC201B" w:rsidRDefault="00EC201B">
      <w:pPr>
        <w:spacing w:line="240" w:lineRule="exact"/>
        <w:rPr>
          <w:sz w:val="19"/>
          <w:szCs w:val="19"/>
        </w:rPr>
      </w:pPr>
    </w:p>
    <w:p w14:paraId="0DBBC6E3" w14:textId="77777777" w:rsidR="00EC201B" w:rsidRDefault="00EC201B">
      <w:pPr>
        <w:spacing w:line="240" w:lineRule="exact"/>
        <w:rPr>
          <w:sz w:val="19"/>
          <w:szCs w:val="19"/>
        </w:rPr>
      </w:pPr>
    </w:p>
    <w:p w14:paraId="0DBBC6E4" w14:textId="77777777" w:rsidR="00EC201B" w:rsidRDefault="00EC201B">
      <w:pPr>
        <w:spacing w:line="240" w:lineRule="exact"/>
        <w:rPr>
          <w:sz w:val="19"/>
          <w:szCs w:val="19"/>
        </w:rPr>
      </w:pPr>
    </w:p>
    <w:p w14:paraId="0DBBC6E5" w14:textId="77777777" w:rsidR="00EC201B" w:rsidRDefault="00EC201B">
      <w:pPr>
        <w:spacing w:before="119" w:after="119" w:line="240" w:lineRule="exact"/>
        <w:rPr>
          <w:sz w:val="19"/>
          <w:szCs w:val="19"/>
        </w:rPr>
      </w:pPr>
    </w:p>
    <w:p w14:paraId="0DBBC6E6" w14:textId="77777777" w:rsidR="00EC201B" w:rsidRDefault="00EC201B">
      <w:pPr>
        <w:spacing w:line="1" w:lineRule="exact"/>
        <w:sectPr w:rsidR="00EC201B">
          <w:type w:val="continuous"/>
          <w:pgSz w:w="11900" w:h="16840"/>
          <w:pgMar w:top="1097" w:right="0" w:bottom="759" w:left="0" w:header="0" w:footer="3" w:gutter="0"/>
          <w:cols w:space="720"/>
          <w:noEndnote/>
          <w:docGrid w:linePitch="360"/>
        </w:sectPr>
      </w:pPr>
    </w:p>
    <w:p w14:paraId="0DBBC6E7" w14:textId="77777777" w:rsidR="00EC201B" w:rsidRDefault="00401252">
      <w:pPr>
        <w:pStyle w:val="Zkladntext1"/>
        <w:framePr w:w="1195" w:h="298" w:wrap="none" w:vAnchor="text" w:hAnchor="page" w:x="1390" w:y="251"/>
        <w:shd w:val="clear" w:color="auto" w:fill="auto"/>
        <w:spacing w:after="0" w:line="240" w:lineRule="auto"/>
      </w:pPr>
      <w:r>
        <w:t>V Praze dne</w:t>
      </w:r>
    </w:p>
    <w:p w14:paraId="0DBBC6E8" w14:textId="77777777" w:rsidR="00EC201B" w:rsidRDefault="00401252">
      <w:pPr>
        <w:pStyle w:val="Zkladntext1"/>
        <w:framePr w:w="1133" w:h="269" w:wrap="none" w:vAnchor="text" w:hAnchor="page" w:x="6363" w:y="270"/>
        <w:shd w:val="clear" w:color="auto" w:fill="auto"/>
        <w:spacing w:after="0" w:line="240" w:lineRule="auto"/>
      </w:pPr>
      <w:r>
        <w:t>V Praze dne</w:t>
      </w:r>
    </w:p>
    <w:p w14:paraId="0DBBC6EA" w14:textId="7A31726E" w:rsidR="00EC201B" w:rsidRDefault="00401252" w:rsidP="00401252">
      <w:pPr>
        <w:pStyle w:val="Titulekobrzku0"/>
        <w:framePr w:w="8078" w:h="351" w:wrap="none" w:vAnchor="text" w:hAnchor="page" w:x="1380" w:y="2296"/>
        <w:shd w:val="clear" w:color="auto" w:fill="auto"/>
      </w:pPr>
      <w:r>
        <w:t>Pronajímatel</w:t>
      </w:r>
      <w:r>
        <w:tab/>
      </w:r>
      <w:r>
        <w:tab/>
      </w:r>
      <w:r>
        <w:tab/>
      </w:r>
      <w:r>
        <w:tab/>
      </w:r>
      <w:r>
        <w:tab/>
      </w:r>
      <w:r>
        <w:tab/>
      </w:r>
      <w:r>
        <w:tab/>
        <w:t>Nájemce</w:t>
      </w:r>
    </w:p>
    <w:p w14:paraId="0DBBC6EB" w14:textId="0D819900" w:rsidR="00EC201B" w:rsidRDefault="00EC201B">
      <w:pPr>
        <w:spacing w:line="360" w:lineRule="exact"/>
      </w:pPr>
    </w:p>
    <w:p w14:paraId="0DBBC6EC" w14:textId="77777777" w:rsidR="00EC201B" w:rsidRDefault="00EC201B">
      <w:pPr>
        <w:spacing w:line="360" w:lineRule="exact"/>
      </w:pPr>
    </w:p>
    <w:p w14:paraId="0DBBC6ED" w14:textId="77777777" w:rsidR="00EC201B" w:rsidRDefault="00EC201B">
      <w:pPr>
        <w:spacing w:line="360" w:lineRule="exact"/>
      </w:pPr>
    </w:p>
    <w:p w14:paraId="0DBBC6EE" w14:textId="77777777" w:rsidR="00EC201B" w:rsidRDefault="00EC201B">
      <w:pPr>
        <w:spacing w:line="360" w:lineRule="exact"/>
      </w:pPr>
    </w:p>
    <w:p w14:paraId="0DBBC6EF" w14:textId="77777777" w:rsidR="00EC201B" w:rsidRDefault="00EC201B">
      <w:pPr>
        <w:spacing w:line="360" w:lineRule="exact"/>
      </w:pPr>
    </w:p>
    <w:p w14:paraId="0DBBC6F0" w14:textId="77777777" w:rsidR="00EC201B" w:rsidRDefault="00EC201B">
      <w:pPr>
        <w:spacing w:line="360" w:lineRule="exact"/>
      </w:pPr>
    </w:p>
    <w:p w14:paraId="0DBBC6F1" w14:textId="77777777" w:rsidR="00EC201B" w:rsidRDefault="00EC201B">
      <w:pPr>
        <w:spacing w:after="469" w:line="1" w:lineRule="exact"/>
      </w:pPr>
    </w:p>
    <w:p w14:paraId="0DBBC6F2" w14:textId="77777777" w:rsidR="00EC201B" w:rsidRDefault="00EC201B">
      <w:pPr>
        <w:spacing w:line="1" w:lineRule="exact"/>
      </w:pPr>
    </w:p>
    <w:sectPr w:rsidR="00EC201B">
      <w:type w:val="continuous"/>
      <w:pgSz w:w="11900" w:h="16840"/>
      <w:pgMar w:top="1097" w:right="1324" w:bottom="759" w:left="13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F49C" w14:textId="77777777" w:rsidR="00CD1883" w:rsidRDefault="00CD1883">
      <w:r>
        <w:separator/>
      </w:r>
    </w:p>
  </w:endnote>
  <w:endnote w:type="continuationSeparator" w:id="0">
    <w:p w14:paraId="64BD4C20" w14:textId="77777777" w:rsidR="00CD1883" w:rsidRDefault="00C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C6F9" w14:textId="77777777" w:rsidR="00EC201B" w:rsidRDefault="00401252">
    <w:pPr>
      <w:spacing w:line="1" w:lineRule="exact"/>
    </w:pPr>
    <w:r>
      <w:rPr>
        <w:noProof/>
      </w:rPr>
      <mc:AlternateContent>
        <mc:Choice Requires="wps">
          <w:drawing>
            <wp:anchor distT="0" distB="0" distL="0" distR="0" simplePos="0" relativeHeight="62914690" behindDoc="1" locked="0" layoutInCell="1" allowOverlap="1" wp14:anchorId="0DBBC6FA" wp14:editId="0DBBC6FB">
              <wp:simplePos x="0" y="0"/>
              <wp:positionH relativeFrom="page">
                <wp:posOffset>3778885</wp:posOffset>
              </wp:positionH>
              <wp:positionV relativeFrom="page">
                <wp:posOffset>10171430</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0DBBC6FC" w14:textId="77777777" w:rsidR="00EC201B" w:rsidRDefault="00401252">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DBBC6FA" id="_x0000_t202" coordsize="21600,21600" o:spt="202" path="m,l,21600r21600,l21600,xe">
              <v:stroke joinstyle="miter"/>
              <v:path gradientshapeok="t" o:connecttype="rect"/>
            </v:shapetype>
            <v:shape id="Shape 1" o:spid="_x0000_s1026" type="#_x0000_t202" style="position:absolute;margin-left:297.55pt;margin-top:800.9pt;width:2.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2fwEAAP4CAAAOAAAAZHJzL2Uyb0RvYy54bWysUsFqwzAMvQ/2D8b3NWkL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" filled="f" stroked="f">
              <v:textbox style="mso-fit-shape-to-text:t" inset="0,0,0,0">
                <w:txbxContent>
                  <w:p w14:paraId="0DBBC6FC" w14:textId="77777777" w:rsidR="00EC201B" w:rsidRDefault="00401252">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5649E" w14:textId="77777777" w:rsidR="00CD1883" w:rsidRDefault="00CD1883"/>
  </w:footnote>
  <w:footnote w:type="continuationSeparator" w:id="0">
    <w:p w14:paraId="326DD8A3" w14:textId="77777777" w:rsidR="00CD1883" w:rsidRDefault="00CD18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7557A"/>
    <w:multiLevelType w:val="multilevel"/>
    <w:tmpl w:val="E7CC0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F52499"/>
    <w:multiLevelType w:val="multilevel"/>
    <w:tmpl w:val="86F04D4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9A42FF"/>
    <w:multiLevelType w:val="multilevel"/>
    <w:tmpl w:val="CC2A0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B52235"/>
    <w:multiLevelType w:val="multilevel"/>
    <w:tmpl w:val="F440B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0563576">
    <w:abstractNumId w:val="3"/>
  </w:num>
  <w:num w:numId="2" w16cid:durableId="2041320703">
    <w:abstractNumId w:val="2"/>
  </w:num>
  <w:num w:numId="3" w16cid:durableId="1579289502">
    <w:abstractNumId w:val="1"/>
  </w:num>
  <w:num w:numId="4" w16cid:durableId="158410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1B"/>
    <w:rsid w:val="00017256"/>
    <w:rsid w:val="001C09BF"/>
    <w:rsid w:val="003A5FAF"/>
    <w:rsid w:val="003D0DF5"/>
    <w:rsid w:val="00401252"/>
    <w:rsid w:val="005A042E"/>
    <w:rsid w:val="006259C4"/>
    <w:rsid w:val="008040C7"/>
    <w:rsid w:val="0086379A"/>
    <w:rsid w:val="008F3B71"/>
    <w:rsid w:val="00A9234E"/>
    <w:rsid w:val="00C02BDC"/>
    <w:rsid w:val="00C71396"/>
    <w:rsid w:val="00C735F7"/>
    <w:rsid w:val="00CC0E30"/>
    <w:rsid w:val="00CD1883"/>
    <w:rsid w:val="00D04FA5"/>
    <w:rsid w:val="00D10257"/>
    <w:rsid w:val="00EC201B"/>
    <w:rsid w:val="00FF1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C661"/>
  <w15:docId w15:val="{A376C87B-1B71-457B-9424-E05807A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7786C1"/>
      <w:sz w:val="36"/>
      <w:szCs w:val="36"/>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paragraph" w:customStyle="1" w:styleId="Nadpis20">
    <w:name w:val="Nadpis #2"/>
    <w:basedOn w:val="Normln"/>
    <w:link w:val="Nadpis2"/>
    <w:pPr>
      <w:shd w:val="clear" w:color="auto" w:fill="FFFFFF"/>
      <w:spacing w:after="260" w:line="264" w:lineRule="auto"/>
      <w:jc w:val="center"/>
      <w:outlineLvl w:val="1"/>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outlineLvl w:val="0"/>
    </w:pPr>
    <w:rPr>
      <w:rFonts w:ascii="Arial" w:eastAsia="Arial" w:hAnsi="Arial" w:cs="Arial"/>
      <w:color w:val="7786C1"/>
      <w:sz w:val="36"/>
      <w:szCs w:val="36"/>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ega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3746</Words>
  <Characters>22108</Characters>
  <Application>Microsoft Office Word</Application>
  <DocSecurity>0</DocSecurity>
  <Lines>184</Lines>
  <Paragraphs>51</Paragraphs>
  <ScaleCrop>false</ScaleCrop>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Skopirka1.P24052409220</dc:title>
  <dc:subject/>
  <dc:creator/>
  <cp:keywords/>
  <cp:lastModifiedBy>Zdenka Šímová</cp:lastModifiedBy>
  <cp:revision>15</cp:revision>
  <dcterms:created xsi:type="dcterms:W3CDTF">2024-05-28T13:57:00Z</dcterms:created>
  <dcterms:modified xsi:type="dcterms:W3CDTF">2024-05-28T14:16:00Z</dcterms:modified>
</cp:coreProperties>
</file>