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2A1B" w14:textId="2CA72363" w:rsidR="00615738" w:rsidRDefault="00297CA1" w:rsidP="00395BD0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460A6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32E2A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239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E5B50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460A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17049B80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„SILNICE I</w:t>
      </w:r>
      <w:r w:rsidR="00801053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C460A6">
        <w:rPr>
          <w:b/>
          <w:caps/>
          <w:sz w:val="32"/>
          <w:szCs w:val="28"/>
        </w:rPr>
        <w:t>0</w:t>
      </w:r>
      <w:r w:rsidR="00F92E36">
        <w:rPr>
          <w:b/>
          <w:caps/>
          <w:sz w:val="32"/>
          <w:szCs w:val="28"/>
        </w:rPr>
        <w:t>1877</w:t>
      </w:r>
      <w:r w:rsidRPr="000570A0">
        <w:rPr>
          <w:b/>
          <w:caps/>
          <w:sz w:val="32"/>
          <w:szCs w:val="28"/>
        </w:rPr>
        <w:t xml:space="preserve">: </w:t>
      </w:r>
      <w:r w:rsidR="00F92E36">
        <w:rPr>
          <w:b/>
          <w:caps/>
          <w:sz w:val="32"/>
          <w:szCs w:val="28"/>
        </w:rPr>
        <w:t>zubří</w:t>
      </w:r>
      <w:r w:rsidRPr="000570A0">
        <w:rPr>
          <w:b/>
          <w:caps/>
          <w:sz w:val="32"/>
          <w:szCs w:val="28"/>
        </w:rPr>
        <w:t>, ODVODNĚNÍ“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10F4F21" w14:textId="77777777" w:rsidR="00B03F94" w:rsidRPr="00095328" w:rsidRDefault="00B03F94" w:rsidP="00FF299B">
      <w:pPr>
        <w:widowControl w:val="0"/>
        <w:rPr>
          <w:sz w:val="20"/>
          <w:szCs w:val="20"/>
        </w:rPr>
      </w:pPr>
    </w:p>
    <w:p w14:paraId="0665942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77777777" w:rsidR="00615738" w:rsidRPr="00095328" w:rsidRDefault="00615738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41F0A13A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67518E">
        <w:t>xxxxxxxxxx</w:t>
      </w:r>
      <w:proofErr w:type="spellEnd"/>
    </w:p>
    <w:p w14:paraId="5E140590" w14:textId="1FB19608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7518E">
        <w:t>xxxxxxxxx</w:t>
      </w:r>
      <w:proofErr w:type="spellEnd"/>
    </w:p>
    <w:p w14:paraId="4126606C" w14:textId="21113ADB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7518E">
        <w:t>xxxxxxxxx</w:t>
      </w:r>
      <w:proofErr w:type="spellEnd"/>
    </w:p>
    <w:p w14:paraId="585BEF66" w14:textId="6D3223A5" w:rsidR="00CF091E" w:rsidRDefault="00CF091E" w:rsidP="00254337">
      <w:pPr>
        <w:widowControl w:val="0"/>
        <w:jc w:val="both"/>
      </w:pPr>
      <w:r w:rsidRPr="00CF091E">
        <w:t>Technický dozor:</w:t>
      </w:r>
      <w:r w:rsidRPr="00CF091E">
        <w:tab/>
      </w:r>
      <w:r w:rsidRPr="00CF091E">
        <w:tab/>
      </w:r>
      <w:r w:rsidRPr="00CF091E">
        <w:tab/>
      </w:r>
      <w:r w:rsidRPr="00CF091E">
        <w:tab/>
      </w:r>
      <w:proofErr w:type="spellStart"/>
      <w:r w:rsidR="0067518E">
        <w:t>xxxxxxxx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  <w:rPr>
          <w:sz w:val="20"/>
          <w:szCs w:val="20"/>
        </w:rPr>
      </w:pPr>
    </w:p>
    <w:p w14:paraId="32BAB33F" w14:textId="77777777" w:rsidR="00F16B1F" w:rsidRPr="00395BD0" w:rsidRDefault="00F16B1F">
      <w:pPr>
        <w:widowControl w:val="0"/>
        <w:jc w:val="both"/>
        <w:rPr>
          <w:sz w:val="20"/>
          <w:szCs w:val="20"/>
        </w:rPr>
      </w:pPr>
    </w:p>
    <w:p w14:paraId="4C1B3988" w14:textId="77777777" w:rsidR="00F92E36" w:rsidRDefault="00F92E36" w:rsidP="00F92E36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REPONT s.r.o.</w:t>
      </w:r>
    </w:p>
    <w:p w14:paraId="4B7AF591" w14:textId="77777777" w:rsidR="00F92E36" w:rsidRDefault="00F92E36" w:rsidP="00F92E36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Hrachovec 245, 757 0</w:t>
      </w:r>
      <w:r w:rsidRPr="00076BFC">
        <w:rPr>
          <w:bCs/>
        </w:rPr>
        <w:t xml:space="preserve">1 </w:t>
      </w:r>
      <w:r>
        <w:rPr>
          <w:bCs/>
        </w:rPr>
        <w:t>Valašské Meziříčí</w:t>
      </w:r>
    </w:p>
    <w:p w14:paraId="472B8960" w14:textId="77777777" w:rsidR="00F92E36" w:rsidRDefault="00F92E36" w:rsidP="00F92E36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v Ostravě, oddíl C, vložka 28640</w:t>
      </w:r>
    </w:p>
    <w:p w14:paraId="6C420F93" w14:textId="77777777" w:rsidR="00F92E36" w:rsidRDefault="00F92E36" w:rsidP="00F92E36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26863057</w:t>
      </w:r>
    </w:p>
    <w:p w14:paraId="3D5C633A" w14:textId="77777777" w:rsidR="00F92E36" w:rsidRDefault="00F92E36" w:rsidP="00F92E36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CZ26863057</w:t>
      </w:r>
    </w:p>
    <w:p w14:paraId="1C578668" w14:textId="77777777" w:rsidR="00F92E36" w:rsidRDefault="00F92E36" w:rsidP="00F92E36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</w:r>
      <w:r w:rsidRPr="0054345E">
        <w:t xml:space="preserve">Ing. </w:t>
      </w:r>
      <w:r>
        <w:t>David Baroš, MBA, jednatel</w:t>
      </w:r>
    </w:p>
    <w:p w14:paraId="64CC118E" w14:textId="6F5E68F1" w:rsidR="00F92E36" w:rsidRDefault="00F92E36" w:rsidP="00F92E36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67518E">
        <w:t>xxxxxx</w:t>
      </w:r>
      <w:proofErr w:type="spellEnd"/>
    </w:p>
    <w:p w14:paraId="03CA6342" w14:textId="542CACD2" w:rsidR="00F92E36" w:rsidRDefault="00F92E36" w:rsidP="00F92E36">
      <w:pPr>
        <w:widowControl w:val="0"/>
        <w:jc w:val="both"/>
      </w:pPr>
      <w:r>
        <w:t>Stavbyvedoucí:</w:t>
      </w:r>
      <w:r>
        <w:tab/>
      </w:r>
      <w:r>
        <w:tab/>
      </w:r>
      <w:r>
        <w:tab/>
      </w:r>
      <w:r>
        <w:tab/>
      </w:r>
      <w:proofErr w:type="spellStart"/>
      <w:r w:rsidR="0067518E">
        <w:t>xxxxxx</w:t>
      </w:r>
      <w:proofErr w:type="spellEnd"/>
    </w:p>
    <w:p w14:paraId="064E9952" w14:textId="70CC4E33" w:rsidR="00F92E36" w:rsidRDefault="0067518E" w:rsidP="00F92E36">
      <w:pPr>
        <w:widowControl w:val="0"/>
        <w:ind w:left="3540" w:firstLine="708"/>
        <w:jc w:val="both"/>
      </w:pPr>
      <w:proofErr w:type="spellStart"/>
      <w:r>
        <w:t>xxxxxxxxxxxxxxxx</w:t>
      </w:r>
      <w:proofErr w:type="spellEnd"/>
    </w:p>
    <w:p w14:paraId="105C9710" w14:textId="77777777" w:rsidR="00F92E36" w:rsidRPr="0058567B" w:rsidRDefault="00F92E36" w:rsidP="00F92E36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>Česká spořitelna</w:t>
      </w:r>
      <w:r w:rsidRPr="0054345E">
        <w:t xml:space="preserve"> a. s.,</w:t>
      </w:r>
      <w:r>
        <w:t xml:space="preserve"> č. </w:t>
      </w:r>
      <w:proofErr w:type="spellStart"/>
      <w:r>
        <w:t>ú.</w:t>
      </w:r>
      <w:proofErr w:type="spellEnd"/>
      <w:r w:rsidRPr="0054345E">
        <w:t xml:space="preserve"> </w:t>
      </w:r>
      <w:r>
        <w:t>2653232/08</w:t>
      </w:r>
      <w:r w:rsidRPr="0054345E">
        <w:t>00</w:t>
      </w:r>
    </w:p>
    <w:p w14:paraId="39537500" w14:textId="77777777" w:rsidR="00897FBB" w:rsidRDefault="00897FBB" w:rsidP="00245765">
      <w:pPr>
        <w:widowControl w:val="0"/>
        <w:rPr>
          <w:b/>
          <w:sz w:val="20"/>
          <w:szCs w:val="20"/>
        </w:rPr>
      </w:pPr>
    </w:p>
    <w:p w14:paraId="64FE93BC" w14:textId="77777777" w:rsidR="00F16B1F" w:rsidRPr="00395BD0" w:rsidRDefault="00F16B1F" w:rsidP="00245765">
      <w:pPr>
        <w:widowControl w:val="0"/>
        <w:rPr>
          <w:b/>
          <w:sz w:val="20"/>
          <w:szCs w:val="20"/>
        </w:rPr>
      </w:pPr>
    </w:p>
    <w:p w14:paraId="03B0DF5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4E0ED00F" w14:textId="77777777" w:rsidR="004170DC" w:rsidRPr="00395BD0" w:rsidRDefault="004170DC" w:rsidP="004170DC">
      <w:pPr>
        <w:widowControl w:val="0"/>
        <w:jc w:val="both"/>
        <w:rPr>
          <w:sz w:val="20"/>
          <w:szCs w:val="20"/>
        </w:rPr>
      </w:pPr>
    </w:p>
    <w:p w14:paraId="29509D60" w14:textId="77777777" w:rsidR="004170D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018DFD47" w14:textId="77777777" w:rsidR="00F16B1F" w:rsidRPr="00395BD0" w:rsidRDefault="00F16B1F" w:rsidP="004170DC">
      <w:pPr>
        <w:widowControl w:val="0"/>
        <w:ind w:left="397"/>
        <w:jc w:val="both"/>
        <w:rPr>
          <w:color w:val="000000"/>
          <w:sz w:val="20"/>
          <w:szCs w:val="20"/>
        </w:rPr>
      </w:pPr>
    </w:p>
    <w:p w14:paraId="159F555D" w14:textId="3A07A12E" w:rsidR="004170DC" w:rsidRPr="00B27505" w:rsidRDefault="004170DC" w:rsidP="004170DC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6E6D2C" w:rsidRPr="006E6D2C">
        <w:rPr>
          <w:b/>
          <w:caps/>
          <w:sz w:val="28"/>
          <w:szCs w:val="28"/>
        </w:rPr>
        <w:t>SILNICE III/</w:t>
      </w:r>
      <w:r w:rsidR="00C460A6">
        <w:rPr>
          <w:b/>
          <w:caps/>
          <w:sz w:val="28"/>
          <w:szCs w:val="28"/>
        </w:rPr>
        <w:t>0</w:t>
      </w:r>
      <w:r w:rsidR="00F92E36">
        <w:rPr>
          <w:b/>
          <w:caps/>
          <w:sz w:val="28"/>
          <w:szCs w:val="28"/>
        </w:rPr>
        <w:t>1877</w:t>
      </w:r>
      <w:r w:rsidR="006E6D2C" w:rsidRPr="006E6D2C">
        <w:rPr>
          <w:b/>
          <w:caps/>
          <w:sz w:val="28"/>
          <w:szCs w:val="28"/>
        </w:rPr>
        <w:t xml:space="preserve">: </w:t>
      </w:r>
      <w:r w:rsidR="00F92E36">
        <w:rPr>
          <w:b/>
          <w:caps/>
          <w:sz w:val="28"/>
          <w:szCs w:val="28"/>
        </w:rPr>
        <w:t>zubří</w:t>
      </w:r>
      <w:r w:rsidR="006E6D2C" w:rsidRPr="006E6D2C">
        <w:rPr>
          <w:b/>
          <w:caps/>
          <w:sz w:val="28"/>
          <w:szCs w:val="28"/>
        </w:rPr>
        <w:t>, ODVODNĚNÍ</w:t>
      </w:r>
      <w:r w:rsidRPr="00B27505">
        <w:rPr>
          <w:b/>
          <w:caps/>
        </w:rPr>
        <w:t>“</w:t>
      </w:r>
    </w:p>
    <w:p w14:paraId="1C9A89CF" w14:textId="77777777" w:rsidR="004170DC" w:rsidRPr="00395BD0" w:rsidRDefault="004170DC" w:rsidP="004170DC">
      <w:pPr>
        <w:widowControl w:val="0"/>
        <w:ind w:left="375"/>
        <w:jc w:val="both"/>
        <w:rPr>
          <w:sz w:val="20"/>
          <w:szCs w:val="20"/>
        </w:rPr>
      </w:pPr>
    </w:p>
    <w:p w14:paraId="6FA58670" w14:textId="77777777" w:rsidR="004170DC" w:rsidRPr="00A87ABF" w:rsidRDefault="004170DC" w:rsidP="004170DC">
      <w:pPr>
        <w:widowControl w:val="0"/>
        <w:ind w:left="375"/>
        <w:jc w:val="both"/>
      </w:pPr>
      <w:r w:rsidRPr="00A87ABF">
        <w:t>včetně provedení všech dalších činností specifikovaných v čl. III. Rozsah a obsah díla.</w:t>
      </w:r>
    </w:p>
    <w:p w14:paraId="3C237864" w14:textId="2E56F6C5" w:rsidR="004170DC" w:rsidRPr="00A87ABF" w:rsidRDefault="004170DC" w:rsidP="004170DC">
      <w:pPr>
        <w:widowControl w:val="0"/>
        <w:ind w:left="375"/>
        <w:jc w:val="both"/>
        <w:rPr>
          <w:b/>
          <w:bCs/>
        </w:rPr>
      </w:pPr>
      <w:r w:rsidRPr="00A87ABF">
        <w:t>Dílo bude provedeno dle cenov</w:t>
      </w:r>
      <w:r w:rsidR="00801053">
        <w:t>é</w:t>
      </w:r>
      <w:r w:rsidRPr="00A87ABF">
        <w:t xml:space="preserve"> nabíd</w:t>
      </w:r>
      <w:r w:rsidR="00423FF7" w:rsidRPr="00A87ABF">
        <w:t>k</w:t>
      </w:r>
      <w:r w:rsidR="00801053">
        <w:t>y</w:t>
      </w:r>
      <w:r w:rsidR="00423FF7" w:rsidRPr="00A87ABF">
        <w:t xml:space="preserve"> </w:t>
      </w:r>
      <w:r w:rsidRPr="00A87ABF">
        <w:t xml:space="preserve">ze </w:t>
      </w:r>
      <w:r w:rsidRPr="00D857BB">
        <w:t xml:space="preserve">dne </w:t>
      </w:r>
      <w:r w:rsidR="00F92E36">
        <w:rPr>
          <w:bCs/>
        </w:rPr>
        <w:t>15</w:t>
      </w:r>
      <w:r w:rsidRPr="00D857BB">
        <w:rPr>
          <w:bCs/>
        </w:rPr>
        <w:t>.</w:t>
      </w:r>
      <w:r w:rsidR="00F92E36">
        <w:rPr>
          <w:bCs/>
        </w:rPr>
        <w:t>5</w:t>
      </w:r>
      <w:r w:rsidRPr="00D857BB">
        <w:rPr>
          <w:bCs/>
        </w:rPr>
        <w:t>.</w:t>
      </w:r>
      <w:r w:rsidR="003E5B50" w:rsidRPr="00D857BB">
        <w:rPr>
          <w:bCs/>
        </w:rPr>
        <w:t>202</w:t>
      </w:r>
      <w:r w:rsidR="00C460A6">
        <w:rPr>
          <w:bCs/>
        </w:rPr>
        <w:t>4</w:t>
      </w:r>
      <w:r w:rsidRPr="00D857BB">
        <w:rPr>
          <w:bCs/>
        </w:rPr>
        <w:t>.</w:t>
      </w:r>
    </w:p>
    <w:p w14:paraId="37CE57FD" w14:textId="77777777" w:rsidR="004170DC" w:rsidRPr="00395BD0" w:rsidRDefault="004170DC" w:rsidP="004170DC">
      <w:pPr>
        <w:widowControl w:val="0"/>
        <w:ind w:left="375"/>
        <w:jc w:val="both"/>
        <w:rPr>
          <w:sz w:val="20"/>
          <w:szCs w:val="20"/>
        </w:rPr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395BD0" w:rsidRDefault="00D857BB" w:rsidP="00D857BB">
      <w:pPr>
        <w:widowControl w:val="0"/>
        <w:ind w:left="397"/>
        <w:jc w:val="both"/>
        <w:rPr>
          <w:color w:val="000000"/>
          <w:sz w:val="20"/>
          <w:szCs w:val="20"/>
        </w:rPr>
      </w:pPr>
    </w:p>
    <w:p w14:paraId="2F7AA95C" w14:textId="4E105667" w:rsidR="00734743" w:rsidRPr="00A87ABF" w:rsidRDefault="004170DC" w:rsidP="00395BD0">
      <w:pPr>
        <w:widowControl w:val="0"/>
        <w:numPr>
          <w:ilvl w:val="0"/>
          <w:numId w:val="2"/>
        </w:numPr>
        <w:jc w:val="both"/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</w:t>
      </w:r>
    </w:p>
    <w:p w14:paraId="5A277C4D" w14:textId="77777777" w:rsidR="00C460A6" w:rsidRDefault="00C460A6" w:rsidP="004170DC">
      <w:pPr>
        <w:widowControl w:val="0"/>
        <w:jc w:val="center"/>
        <w:rPr>
          <w:b/>
          <w:sz w:val="20"/>
          <w:szCs w:val="20"/>
        </w:rPr>
      </w:pPr>
    </w:p>
    <w:p w14:paraId="4B47AC56" w14:textId="77777777" w:rsidR="00F16B1F" w:rsidRPr="00395BD0" w:rsidRDefault="00F16B1F" w:rsidP="004170DC">
      <w:pPr>
        <w:widowControl w:val="0"/>
        <w:jc w:val="center"/>
        <w:rPr>
          <w:b/>
          <w:sz w:val="20"/>
          <w:szCs w:val="20"/>
        </w:rPr>
      </w:pPr>
    </w:p>
    <w:p w14:paraId="39CEA2CE" w14:textId="0BBC842D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44C598D1" w14:textId="77777777" w:rsidR="004170DC" w:rsidRPr="00026640" w:rsidRDefault="004170DC" w:rsidP="004170DC">
      <w:pPr>
        <w:widowControl w:val="0"/>
      </w:pPr>
    </w:p>
    <w:p w14:paraId="7BE2C29F" w14:textId="3DF4B427" w:rsidR="007A110B" w:rsidRPr="00395BD0" w:rsidRDefault="000702EF" w:rsidP="00C47719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395BD0">
        <w:t>P</w:t>
      </w:r>
      <w:r w:rsidR="00D857BB" w:rsidRPr="00395BD0">
        <w:t>ředmětem díla je oprava odvodnění silnice I</w:t>
      </w:r>
      <w:r w:rsidR="00925F7E" w:rsidRPr="00395BD0">
        <w:t>I</w:t>
      </w:r>
      <w:r w:rsidR="00D857BB" w:rsidRPr="00395BD0">
        <w:t>I/</w:t>
      </w:r>
      <w:r w:rsidR="00C460A6" w:rsidRPr="00395BD0">
        <w:t>0</w:t>
      </w:r>
      <w:r w:rsidR="00F92E36">
        <w:t>1877</w:t>
      </w:r>
      <w:r w:rsidR="00C460A6" w:rsidRPr="00395BD0">
        <w:t xml:space="preserve"> </w:t>
      </w:r>
      <w:r w:rsidR="00D857BB" w:rsidRPr="00395BD0">
        <w:t>v</w:t>
      </w:r>
      <w:r w:rsidR="003B75FF" w:rsidRPr="00395BD0">
        <w:t> </w:t>
      </w:r>
      <w:r w:rsidR="00F92E36">
        <w:t>Zubří</w:t>
      </w:r>
      <w:r w:rsidR="00897FBB" w:rsidRPr="00395BD0">
        <w:t xml:space="preserve">, </w:t>
      </w:r>
      <w:r w:rsidR="00D857BB" w:rsidRPr="00395BD0">
        <w:t xml:space="preserve">v uzlovém úseku č. </w:t>
      </w:r>
      <w:r w:rsidR="006E6D2C" w:rsidRPr="00395BD0">
        <w:t xml:space="preserve">1 </w:t>
      </w:r>
      <w:r w:rsidR="00CE04A5" w:rsidRPr="00395BD0">
        <w:t>-</w:t>
      </w:r>
      <w:r w:rsidR="00D857BB" w:rsidRPr="00395BD0">
        <w:t xml:space="preserve"> </w:t>
      </w:r>
      <w:r w:rsidR="00F92E36">
        <w:t>Zubří</w:t>
      </w:r>
      <w:r w:rsidR="00925F7E" w:rsidRPr="00395BD0">
        <w:t>, staničení</w:t>
      </w:r>
      <w:r w:rsidR="00D82666" w:rsidRPr="00395BD0">
        <w:t xml:space="preserve"> km </w:t>
      </w:r>
      <w:r w:rsidR="00F92E36">
        <w:t>0,527 - 0,570</w:t>
      </w:r>
      <w:r w:rsidR="00C47719" w:rsidRPr="00395BD0">
        <w:t>.</w:t>
      </w:r>
      <w:r w:rsidR="00D857BB" w:rsidRPr="00395BD0">
        <w:t xml:space="preserve"> </w:t>
      </w:r>
      <w:r w:rsidR="00897FBB" w:rsidRPr="00395BD0">
        <w:t xml:space="preserve">Bude provedena oprava </w:t>
      </w:r>
      <w:r w:rsidR="004633B9" w:rsidRPr="00395BD0">
        <w:t>odvodnění silnice</w:t>
      </w:r>
      <w:r w:rsidR="00F92E36">
        <w:t xml:space="preserve"> pokládkou 13 m silničních obrubníků, 30 m příkopových žlabů, zřízení</w:t>
      </w:r>
      <w:r w:rsidR="00353FFA">
        <w:t>m</w:t>
      </w:r>
      <w:r w:rsidR="00F92E36">
        <w:t xml:space="preserve"> </w:t>
      </w:r>
      <w:r w:rsidR="00CB6D47">
        <w:t xml:space="preserve">1 ks uliční vpusti </w:t>
      </w:r>
      <w:r w:rsidR="00353FFA">
        <w:t>s</w:t>
      </w:r>
      <w:r w:rsidR="00CB6D47">
        <w:t xml:space="preserve"> </w:t>
      </w:r>
      <w:r w:rsidR="00353FFA">
        <w:t>přípojkou</w:t>
      </w:r>
      <w:r w:rsidR="00CB6D47">
        <w:t xml:space="preserve"> do vodoteče</w:t>
      </w:r>
      <w:r w:rsidRPr="00395BD0">
        <w:t xml:space="preserve">. </w:t>
      </w:r>
    </w:p>
    <w:p w14:paraId="3B055196" w14:textId="77777777" w:rsidR="00925F7E" w:rsidRPr="00395BD0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36DC0599" w:rsidR="004170DC" w:rsidRDefault="00395BD0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 xml:space="preserve">Práce budou probíhat z prostoru mimo vozovky, a proto není nutné </w:t>
      </w:r>
      <w:r w:rsidR="004170DC" w:rsidRPr="00BB326A">
        <w:t xml:space="preserve">osazení přechodného dopravního </w:t>
      </w:r>
      <w:r w:rsidR="004170DC">
        <w:rPr>
          <w:color w:val="000000"/>
        </w:rPr>
        <w:t>značení po dobu provádění prací</w:t>
      </w:r>
      <w:r w:rsidR="003B75FF">
        <w:rPr>
          <w:color w:val="000000"/>
        </w:rPr>
        <w:t>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6FCD5106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>do</w:t>
      </w:r>
      <w:r w:rsidR="004633B9">
        <w:t xml:space="preserve"> 3</w:t>
      </w:r>
      <w:r w:rsidR="00CB6D47">
        <w:t>0</w:t>
      </w:r>
      <w:r w:rsidRPr="00C3297A">
        <w:t xml:space="preserve">. </w:t>
      </w:r>
      <w:r w:rsidR="00CB6D47">
        <w:t>6</w:t>
      </w:r>
      <w:r w:rsidRPr="00C3297A">
        <w:t xml:space="preserve">. </w:t>
      </w:r>
      <w:r w:rsidR="00A93D93" w:rsidRPr="00C3297A">
        <w:t>20</w:t>
      </w:r>
      <w:r w:rsidR="00A93D93">
        <w:t>2</w:t>
      </w:r>
      <w:r w:rsidR="004633B9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4BC9FF9D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925F7E">
        <w:t>I</w:t>
      </w:r>
      <w:r>
        <w:t>/</w:t>
      </w:r>
      <w:r w:rsidR="004633B9">
        <w:t>0</w:t>
      </w:r>
      <w:r w:rsidR="00CB6D47">
        <w:t>1877</w:t>
      </w:r>
      <w:r>
        <w:rPr>
          <w:color w:val="000000"/>
        </w:rPr>
        <w:t xml:space="preserve">, </w:t>
      </w:r>
      <w:r w:rsidR="00CB6D47">
        <w:rPr>
          <w:color w:val="000000"/>
        </w:rPr>
        <w:t>Zubří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60BC70A2" w14:textId="77777777" w:rsidR="00CB6D47" w:rsidRPr="008726EB" w:rsidRDefault="00CB6D47" w:rsidP="00CB6D47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3839EE4A" w14:textId="77777777" w:rsidR="00CB6D47" w:rsidRPr="005D7681" w:rsidRDefault="00CB6D47" w:rsidP="00CB6D47">
      <w:pPr>
        <w:widowControl w:val="0"/>
        <w:jc w:val="both"/>
        <w:rPr>
          <w:sz w:val="16"/>
          <w:szCs w:val="16"/>
        </w:rPr>
      </w:pPr>
    </w:p>
    <w:p w14:paraId="217754E4" w14:textId="08FDC7B6" w:rsidR="00CB6D47" w:rsidRPr="00A94CD8" w:rsidRDefault="00CB6D47" w:rsidP="00CB6D47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Pr="00A94CD8">
        <w:tab/>
      </w:r>
      <w:r>
        <w:t xml:space="preserve"> 123.782</w:t>
      </w:r>
      <w:r w:rsidRPr="00A94CD8">
        <w:t>,</w:t>
      </w:r>
      <w:r>
        <w:t>33</w:t>
      </w:r>
      <w:r w:rsidRPr="00A94CD8">
        <w:t xml:space="preserve"> Kč</w:t>
      </w:r>
    </w:p>
    <w:p w14:paraId="7A0077A8" w14:textId="561F1592" w:rsidR="00CB6D47" w:rsidRPr="00A94CD8" w:rsidRDefault="00CB6D47" w:rsidP="00CB6D47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  </w:t>
      </w:r>
      <w:r w:rsidRPr="00A94CD8">
        <w:tab/>
        <w:t xml:space="preserve"> </w:t>
      </w:r>
      <w:r>
        <w:t xml:space="preserve">  25.994</w:t>
      </w:r>
      <w:r w:rsidRPr="00A94CD8">
        <w:t>,</w:t>
      </w:r>
      <w:r>
        <w:t>29</w:t>
      </w:r>
      <w:r w:rsidRPr="00A94CD8">
        <w:t xml:space="preserve"> Kč</w:t>
      </w:r>
    </w:p>
    <w:p w14:paraId="7EFB5725" w14:textId="14C815AD" w:rsidR="00CB6D47" w:rsidRPr="00A94CD8" w:rsidRDefault="00CB6D47" w:rsidP="00CB6D47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   </w:t>
      </w:r>
      <w:r>
        <w:rPr>
          <w:b/>
        </w:rPr>
        <w:t xml:space="preserve">        149.776,62</w:t>
      </w:r>
      <w:r w:rsidRPr="00A94CD8">
        <w:rPr>
          <w:b/>
        </w:rPr>
        <w:t xml:space="preserve"> Kč</w:t>
      </w:r>
    </w:p>
    <w:p w14:paraId="0B4B3509" w14:textId="63D18420" w:rsidR="00CB6D47" w:rsidRPr="00A94CD8" w:rsidRDefault="00CB6D47" w:rsidP="00CB6D47">
      <w:pPr>
        <w:widowControl w:val="0"/>
        <w:ind w:firstLine="397"/>
        <w:jc w:val="both"/>
        <w:rPr>
          <w:b/>
        </w:rPr>
      </w:pPr>
      <w:r w:rsidRPr="00A94CD8">
        <w:rPr>
          <w:b/>
        </w:rPr>
        <w:t>(</w:t>
      </w:r>
      <w:proofErr w:type="gramStart"/>
      <w:r w:rsidRPr="00A94CD8">
        <w:rPr>
          <w:b/>
        </w:rPr>
        <w:t xml:space="preserve">slovy </w:t>
      </w:r>
      <w:r>
        <w:rPr>
          <w:b/>
        </w:rPr>
        <w:t xml:space="preserve"> </w:t>
      </w:r>
      <w:proofErr w:type="spellStart"/>
      <w:r>
        <w:rPr>
          <w:b/>
        </w:rPr>
        <w:t>jednostočtyřicetdevěttisícsedmsetsedmdesátšest</w:t>
      </w:r>
      <w:proofErr w:type="spellEnd"/>
      <w:proofErr w:type="gramEnd"/>
      <w:r>
        <w:rPr>
          <w:b/>
        </w:rPr>
        <w:t xml:space="preserve"> </w:t>
      </w:r>
      <w:r w:rsidRPr="00A94CD8">
        <w:rPr>
          <w:b/>
        </w:rPr>
        <w:t>korun česk</w:t>
      </w:r>
      <w:r>
        <w:rPr>
          <w:b/>
        </w:rPr>
        <w:t>ých 62/100</w:t>
      </w:r>
      <w:r w:rsidRPr="00A94CD8">
        <w:rPr>
          <w:b/>
        </w:rPr>
        <w:t>)</w:t>
      </w:r>
    </w:p>
    <w:p w14:paraId="5F3E40DB" w14:textId="77777777" w:rsidR="00CB6D47" w:rsidRPr="00A94CD8" w:rsidRDefault="00CB6D47" w:rsidP="00CB6D47">
      <w:pPr>
        <w:widowControl w:val="0"/>
        <w:jc w:val="both"/>
      </w:pPr>
    </w:p>
    <w:p w14:paraId="724B004D" w14:textId="77777777" w:rsidR="00CB6D47" w:rsidRDefault="00CB6D47" w:rsidP="00CB6D47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425775A5" w14:textId="77777777" w:rsidR="00CB6D47" w:rsidRPr="007766D6" w:rsidRDefault="00CB6D47" w:rsidP="00CB6D47">
      <w:pPr>
        <w:widowControl w:val="0"/>
        <w:ind w:left="397"/>
        <w:jc w:val="both"/>
        <w:rPr>
          <w:color w:val="000000"/>
        </w:rPr>
      </w:pPr>
    </w:p>
    <w:p w14:paraId="30491588" w14:textId="77777777" w:rsidR="00CB6D47" w:rsidRDefault="00CB6D47" w:rsidP="00CB6D47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ECBCD08" w14:textId="77777777" w:rsidR="00CB6D47" w:rsidRDefault="00CB6D47" w:rsidP="00CB6D47">
      <w:pPr>
        <w:widowControl w:val="0"/>
        <w:jc w:val="both"/>
      </w:pPr>
    </w:p>
    <w:p w14:paraId="6B85A8CF" w14:textId="77777777" w:rsidR="00CB6D47" w:rsidRDefault="00CB6D47" w:rsidP="00CB6D47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D3D57BA" w14:textId="77777777" w:rsidR="00F16B1F" w:rsidRDefault="00F16B1F" w:rsidP="00395BD0">
      <w:pPr>
        <w:widowControl w:val="0"/>
        <w:ind w:left="397"/>
        <w:jc w:val="both"/>
      </w:pPr>
    </w:p>
    <w:p w14:paraId="70C2E0BD" w14:textId="77777777" w:rsidR="00897FBB" w:rsidRDefault="00897FBB" w:rsidP="00395BD0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53361DA7" w14:textId="28244295" w:rsidR="00F16B1F" w:rsidRDefault="00F16B1F" w:rsidP="00F16B1F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612651F6" w14:textId="77777777" w:rsidR="00D82666" w:rsidRDefault="00D82666" w:rsidP="00395BD0">
      <w:pPr>
        <w:ind w:left="360"/>
        <w:jc w:val="both"/>
      </w:pPr>
    </w:p>
    <w:p w14:paraId="5E1C806F" w14:textId="77777777" w:rsidR="00F16B1F" w:rsidRDefault="00F16B1F" w:rsidP="00F16B1F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6780A54" w14:textId="77777777" w:rsidR="00F16B1F" w:rsidRPr="00B569E5" w:rsidRDefault="00F16B1F" w:rsidP="00F16B1F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4630F07D" w14:textId="77777777" w:rsidR="00F16B1F" w:rsidRDefault="00F16B1F" w:rsidP="00F16B1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E86B92F" w14:textId="77777777" w:rsidR="00F16B1F" w:rsidRDefault="00F16B1F" w:rsidP="00F16B1F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717B2EBE" w14:textId="77777777" w:rsidR="00F16B1F" w:rsidRDefault="00F16B1F" w:rsidP="00F16B1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BD13BB" w14:textId="77777777" w:rsidR="00F16B1F" w:rsidRPr="0057725A" w:rsidRDefault="00F16B1F" w:rsidP="00F16B1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79AAA534" w14:textId="77777777" w:rsidR="00F16B1F" w:rsidRDefault="00F16B1F" w:rsidP="00F16B1F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2290A58B" w14:textId="77777777" w:rsidR="00F16B1F" w:rsidRPr="0057725A" w:rsidRDefault="00F16B1F" w:rsidP="00F16B1F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222B7D78" w14:textId="77777777" w:rsidR="00F16B1F" w:rsidRDefault="00F16B1F" w:rsidP="00F16B1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2B5F321C" w14:textId="3A4E2263" w:rsidR="00B03F94" w:rsidRPr="0057725A" w:rsidRDefault="00F16B1F" w:rsidP="00B03F94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026640">
      <w:pPr>
        <w:pStyle w:val="Odstavecseseznamem"/>
        <w:widowControl w:val="0"/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6C83116" w14:textId="77777777" w:rsidR="00395BD0" w:rsidRDefault="00395BD0" w:rsidP="00395BD0">
      <w:pPr>
        <w:pStyle w:val="Odstavecseseznamem"/>
      </w:pPr>
    </w:p>
    <w:p w14:paraId="5CBD10F9" w14:textId="77777777" w:rsidR="004170DC" w:rsidRPr="00BA0F5F" w:rsidRDefault="004170DC" w:rsidP="00395BD0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4ABF2EF0" w14:textId="77777777" w:rsidR="00F16B1F" w:rsidRDefault="00F16B1F" w:rsidP="004170DC">
      <w:pPr>
        <w:jc w:val="both"/>
      </w:pPr>
    </w:p>
    <w:p w14:paraId="672EAF5E" w14:textId="77777777" w:rsidR="00F16B1F" w:rsidRDefault="00F16B1F" w:rsidP="004170DC">
      <w:pPr>
        <w:jc w:val="both"/>
      </w:pPr>
    </w:p>
    <w:p w14:paraId="6A366CCF" w14:textId="77777777" w:rsidR="00395BD0" w:rsidRDefault="00395BD0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1320D0A0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CE04A5">
        <w:rPr>
          <w:b/>
        </w:rPr>
        <w:t>36</w:t>
      </w:r>
      <w:r w:rsidR="00CE04A5" w:rsidRPr="008F10A8">
        <w:rPr>
          <w:b/>
        </w:rPr>
        <w:t xml:space="preserve"> </w:t>
      </w:r>
      <w:r w:rsidRPr="008F10A8">
        <w:rPr>
          <w:b/>
        </w:rPr>
        <w:t>měsíců</w:t>
      </w:r>
      <w:r w:rsidRPr="008F10A8">
        <w:t xml:space="preserve"> ode dne převzetí díla objednatelem.</w:t>
      </w:r>
    </w:p>
    <w:p w14:paraId="68B5030B" w14:textId="77777777" w:rsidR="00CB6D47" w:rsidRPr="00CB6D47" w:rsidRDefault="00CB6D47" w:rsidP="00CB6D47">
      <w:pPr>
        <w:rPr>
          <w:sz w:val="16"/>
          <w:szCs w:val="16"/>
        </w:rPr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062C3334" w14:textId="77777777" w:rsidR="00CB6D47" w:rsidRPr="00CB6D47" w:rsidRDefault="00CB6D47" w:rsidP="00CB6D47">
      <w:pPr>
        <w:pStyle w:val="Odstavecseseznamem"/>
        <w:ind w:left="397"/>
        <w:rPr>
          <w:sz w:val="16"/>
          <w:szCs w:val="16"/>
        </w:rPr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43D1312E" w14:textId="77777777" w:rsidR="00CB6D47" w:rsidRPr="00CB6D47" w:rsidRDefault="00CB6D47" w:rsidP="00CB6D47">
      <w:pPr>
        <w:pStyle w:val="Odstavecseseznamem"/>
        <w:ind w:left="397"/>
        <w:rPr>
          <w:sz w:val="16"/>
          <w:szCs w:val="16"/>
        </w:rPr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Pr="00CB6D47" w:rsidRDefault="004170DC" w:rsidP="004170DC">
      <w:pPr>
        <w:pStyle w:val="Odstavecseseznamem"/>
        <w:rPr>
          <w:sz w:val="16"/>
          <w:szCs w:val="16"/>
        </w:rPr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CB6D47" w:rsidRDefault="004170DC" w:rsidP="004170DC">
      <w:pPr>
        <w:jc w:val="both"/>
        <w:rPr>
          <w:bCs/>
          <w:sz w:val="16"/>
          <w:szCs w:val="16"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Pr="00CB6D47" w:rsidRDefault="004170DC" w:rsidP="004170DC">
      <w:pPr>
        <w:pStyle w:val="Odstavecseseznamem"/>
        <w:rPr>
          <w:bCs/>
          <w:sz w:val="16"/>
          <w:szCs w:val="16"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Pr="00CB6D47" w:rsidRDefault="004170DC" w:rsidP="004170DC">
      <w:pPr>
        <w:pStyle w:val="Odstavecseseznamem"/>
        <w:rPr>
          <w:bCs/>
          <w:sz w:val="16"/>
          <w:szCs w:val="16"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FA7358C" w14:textId="77777777" w:rsidR="00F16B1F" w:rsidRDefault="00F16B1F" w:rsidP="00395BD0">
      <w:pPr>
        <w:widowControl w:val="0"/>
        <w:rPr>
          <w:b/>
          <w:sz w:val="28"/>
          <w:szCs w:val="28"/>
        </w:rPr>
      </w:pPr>
    </w:p>
    <w:p w14:paraId="767E8B8E" w14:textId="77777777" w:rsidR="00395BD0" w:rsidRDefault="00395BD0" w:rsidP="00395BD0">
      <w:pPr>
        <w:widowControl w:val="0"/>
        <w:rPr>
          <w:b/>
          <w:sz w:val="28"/>
          <w:szCs w:val="28"/>
        </w:rPr>
      </w:pPr>
    </w:p>
    <w:p w14:paraId="730D7E80" w14:textId="2497D3DB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lastRenderedPageBreak/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5AF8E644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CE04A5">
        <w:rPr>
          <w:b/>
          <w:bCs/>
          <w:sz w:val="24"/>
          <w:szCs w:val="24"/>
        </w:rPr>
        <w:t>36</w:t>
      </w:r>
      <w:r w:rsidR="00CE04A5" w:rsidRPr="008F10A8">
        <w:rPr>
          <w:b/>
          <w:bCs/>
          <w:sz w:val="24"/>
          <w:szCs w:val="24"/>
        </w:rPr>
        <w:t xml:space="preserve"> </w:t>
      </w:r>
      <w:r w:rsidRPr="008F10A8">
        <w:rPr>
          <w:b/>
          <w:bCs/>
          <w:sz w:val="24"/>
          <w:szCs w:val="24"/>
        </w:rPr>
        <w:t>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55D12B63" w:rsidR="00A90118" w:rsidRDefault="00F16B1F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16B1F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8067C49" w14:textId="77777777" w:rsidR="00F16B1F" w:rsidRDefault="00F16B1F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5AFC9DB" w14:textId="16CAA370" w:rsidR="00095328" w:rsidRDefault="004170DC" w:rsidP="00095328">
      <w:pPr>
        <w:spacing w:before="120" w:line="240" w:lineRule="atLeast"/>
      </w:pPr>
      <w:r w:rsidRPr="008F10A8">
        <w:t>Ve Zlíně</w:t>
      </w:r>
      <w:r w:rsidR="0067518E">
        <w:t xml:space="preserve"> 22.05.2024</w:t>
      </w:r>
      <w:r w:rsidR="005B642B">
        <w:tab/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A93D93">
        <w:tab/>
      </w:r>
      <w:r w:rsidR="00A93D93">
        <w:tab/>
        <w:t>V</w:t>
      </w:r>
      <w:r w:rsidR="00CB6D47">
        <w:t xml:space="preserve"> Hrachovci</w:t>
      </w:r>
      <w:r w:rsidR="00A93D93">
        <w:tab/>
      </w:r>
      <w:r w:rsidR="0067518E">
        <w:t>28.05.2024</w:t>
      </w:r>
    </w:p>
    <w:p w14:paraId="3C37C0AE" w14:textId="77777777" w:rsidR="00925F7E" w:rsidRDefault="00925F7E" w:rsidP="00095328">
      <w:pPr>
        <w:spacing w:before="120" w:line="240" w:lineRule="atLeast"/>
      </w:pPr>
    </w:p>
    <w:p w14:paraId="620BF805" w14:textId="77777777" w:rsidR="00D857BB" w:rsidRDefault="00D857BB" w:rsidP="00095328">
      <w:pPr>
        <w:spacing w:before="120" w:line="240" w:lineRule="atLeast"/>
      </w:pPr>
    </w:p>
    <w:p w14:paraId="2D8288E8" w14:textId="77777777" w:rsidR="00F16B1F" w:rsidRDefault="00F16B1F" w:rsidP="00095328">
      <w:pPr>
        <w:spacing w:before="120" w:line="240" w:lineRule="atLeast"/>
      </w:pPr>
    </w:p>
    <w:p w14:paraId="2C470470" w14:textId="77777777" w:rsidR="00F16B1F" w:rsidRDefault="00F16B1F" w:rsidP="00095328">
      <w:pPr>
        <w:spacing w:before="120" w:line="240" w:lineRule="atLeast"/>
      </w:pPr>
    </w:p>
    <w:p w14:paraId="5927C3D8" w14:textId="58903B30" w:rsidR="00095328" w:rsidRDefault="0081382B" w:rsidP="00095328">
      <w:pPr>
        <w:spacing w:before="120" w:line="240" w:lineRule="atLeast"/>
      </w:pPr>
      <w:r>
        <w:t xml:space="preserve">   </w:t>
      </w:r>
      <w:r w:rsidR="004170DC">
        <w:t>……………………………………</w:t>
      </w:r>
      <w:r w:rsidR="00095328">
        <w:tab/>
      </w:r>
      <w:r w:rsidR="00095328">
        <w:tab/>
      </w:r>
      <w:r w:rsidR="00095328">
        <w:tab/>
      </w:r>
      <w:r>
        <w:t xml:space="preserve">   </w:t>
      </w:r>
      <w:r w:rsidR="00095328">
        <w:t>……………………………………</w:t>
      </w:r>
    </w:p>
    <w:p w14:paraId="766E6F74" w14:textId="5CB2EEA2" w:rsidR="00A93D93" w:rsidRDefault="00095328" w:rsidP="00A93D93">
      <w:pPr>
        <w:spacing w:before="120" w:line="240" w:lineRule="atLeast"/>
      </w:pPr>
      <w:r>
        <w:t xml:space="preserve">         </w:t>
      </w:r>
      <w:r w:rsidR="0081382B">
        <w:t xml:space="preserve">    </w:t>
      </w:r>
      <w:r>
        <w:t>Ing. Bronislav Malý</w:t>
      </w:r>
      <w:r>
        <w:tab/>
      </w:r>
      <w:r>
        <w:tab/>
      </w:r>
      <w:r>
        <w:tab/>
      </w:r>
      <w:r>
        <w:tab/>
      </w:r>
      <w:r w:rsidR="00B747EA">
        <w:tab/>
      </w:r>
      <w:r w:rsidR="0081382B">
        <w:t xml:space="preserve"> </w:t>
      </w:r>
      <w:r w:rsidR="00A93D93">
        <w:t xml:space="preserve">                </w:t>
      </w:r>
      <w:r w:rsidR="00CB6D47">
        <w:t>Ing. David Baroš</w:t>
      </w:r>
    </w:p>
    <w:p w14:paraId="586B9C72" w14:textId="2E5713FE" w:rsidR="00A93D93" w:rsidRDefault="00B747EA" w:rsidP="00A93D93">
      <w:pPr>
        <w:spacing w:before="120" w:line="240" w:lineRule="atLeast"/>
      </w:pPr>
      <w:r>
        <w:t xml:space="preserve">               </w:t>
      </w:r>
      <w:r w:rsidR="0081382B">
        <w:t xml:space="preserve">   </w:t>
      </w:r>
      <w:r w:rsidR="00095328">
        <w:t xml:space="preserve"> </w:t>
      </w:r>
      <w:r>
        <w:t xml:space="preserve">   </w:t>
      </w:r>
      <w:r w:rsidR="0081382B">
        <w:t>ř</w:t>
      </w:r>
      <w:r w:rsidR="00095328">
        <w:t>editel</w:t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>
        <w:t xml:space="preserve">           </w:t>
      </w:r>
      <w:r w:rsidR="00A93D93">
        <w:t xml:space="preserve">               </w:t>
      </w:r>
      <w:r w:rsidR="00CB6D47">
        <w:t>jednatel</w:t>
      </w:r>
    </w:p>
    <w:p w14:paraId="4239F805" w14:textId="5BF33639" w:rsidR="00B747EA" w:rsidRDefault="00B747EA" w:rsidP="00B747EA">
      <w:pPr>
        <w:spacing w:before="120" w:line="240" w:lineRule="atLeast"/>
      </w:pPr>
      <w:r>
        <w:tab/>
      </w:r>
    </w:p>
    <w:sectPr w:rsidR="00B747EA" w:rsidSect="00395BD0">
      <w:headerReference w:type="default" r:id="rId8"/>
      <w:footerReference w:type="default" r:id="rId9"/>
      <w:pgSz w:w="11906" w:h="16838" w:code="9"/>
      <w:pgMar w:top="1191" w:right="1276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62B4C" w14:textId="77777777" w:rsidR="000C092E" w:rsidRDefault="000C092E">
      <w:r>
        <w:separator/>
      </w:r>
    </w:p>
  </w:endnote>
  <w:endnote w:type="continuationSeparator" w:id="0">
    <w:p w14:paraId="388A1FD8" w14:textId="77777777" w:rsidR="000C092E" w:rsidRDefault="000C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0E8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8298" w14:textId="77777777" w:rsidR="000C092E" w:rsidRDefault="000C092E">
      <w:r>
        <w:separator/>
      </w:r>
    </w:p>
  </w:footnote>
  <w:footnote w:type="continuationSeparator" w:id="0">
    <w:p w14:paraId="227D8116" w14:textId="77777777" w:rsidR="000C092E" w:rsidRDefault="000C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9BCECE9A"/>
    <w:lvl w:ilvl="0" w:tplc="7C96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038197">
    <w:abstractNumId w:val="7"/>
  </w:num>
  <w:num w:numId="2" w16cid:durableId="1334532083">
    <w:abstractNumId w:val="16"/>
  </w:num>
  <w:num w:numId="3" w16cid:durableId="425855098">
    <w:abstractNumId w:val="33"/>
  </w:num>
  <w:num w:numId="4" w16cid:durableId="1722630558">
    <w:abstractNumId w:val="12"/>
  </w:num>
  <w:num w:numId="5" w16cid:durableId="526259840">
    <w:abstractNumId w:val="19"/>
  </w:num>
  <w:num w:numId="6" w16cid:durableId="1474563210">
    <w:abstractNumId w:val="20"/>
  </w:num>
  <w:num w:numId="7" w16cid:durableId="1669089021">
    <w:abstractNumId w:val="3"/>
  </w:num>
  <w:num w:numId="8" w16cid:durableId="97599445">
    <w:abstractNumId w:val="0"/>
  </w:num>
  <w:num w:numId="9" w16cid:durableId="186985710">
    <w:abstractNumId w:val="9"/>
  </w:num>
  <w:num w:numId="10" w16cid:durableId="763838647">
    <w:abstractNumId w:val="27"/>
  </w:num>
  <w:num w:numId="11" w16cid:durableId="2083334575">
    <w:abstractNumId w:val="17"/>
  </w:num>
  <w:num w:numId="12" w16cid:durableId="767042444">
    <w:abstractNumId w:val="22"/>
  </w:num>
  <w:num w:numId="13" w16cid:durableId="1223832205">
    <w:abstractNumId w:val="21"/>
  </w:num>
  <w:num w:numId="14" w16cid:durableId="809054874">
    <w:abstractNumId w:val="14"/>
  </w:num>
  <w:num w:numId="15" w16cid:durableId="1480342190">
    <w:abstractNumId w:val="29"/>
  </w:num>
  <w:num w:numId="16" w16cid:durableId="780566057">
    <w:abstractNumId w:val="2"/>
  </w:num>
  <w:num w:numId="17" w16cid:durableId="455291136">
    <w:abstractNumId w:val="26"/>
  </w:num>
  <w:num w:numId="18" w16cid:durableId="1692881142">
    <w:abstractNumId w:val="8"/>
  </w:num>
  <w:num w:numId="19" w16cid:durableId="732049611">
    <w:abstractNumId w:val="10"/>
  </w:num>
  <w:num w:numId="20" w16cid:durableId="1260211622">
    <w:abstractNumId w:val="15"/>
  </w:num>
  <w:num w:numId="21" w16cid:durableId="1027022894">
    <w:abstractNumId w:val="11"/>
  </w:num>
  <w:num w:numId="22" w16cid:durableId="217858277">
    <w:abstractNumId w:val="1"/>
  </w:num>
  <w:num w:numId="23" w16cid:durableId="1932348285">
    <w:abstractNumId w:val="31"/>
  </w:num>
  <w:num w:numId="24" w16cid:durableId="964389128">
    <w:abstractNumId w:val="17"/>
  </w:num>
  <w:num w:numId="25" w16cid:durableId="1804806098">
    <w:abstractNumId w:val="30"/>
  </w:num>
  <w:num w:numId="26" w16cid:durableId="1937981173">
    <w:abstractNumId w:val="18"/>
  </w:num>
  <w:num w:numId="27" w16cid:durableId="1173908833">
    <w:abstractNumId w:val="5"/>
  </w:num>
  <w:num w:numId="28" w16cid:durableId="132479881">
    <w:abstractNumId w:val="13"/>
  </w:num>
  <w:num w:numId="29" w16cid:durableId="988289183">
    <w:abstractNumId w:val="4"/>
  </w:num>
  <w:num w:numId="30" w16cid:durableId="1594045954">
    <w:abstractNumId w:val="28"/>
  </w:num>
  <w:num w:numId="31" w16cid:durableId="1672634984">
    <w:abstractNumId w:val="32"/>
  </w:num>
  <w:num w:numId="32" w16cid:durableId="156773302">
    <w:abstractNumId w:val="6"/>
  </w:num>
  <w:num w:numId="33" w16cid:durableId="566914143">
    <w:abstractNumId w:val="23"/>
  </w:num>
  <w:num w:numId="34" w16cid:durableId="2019963866">
    <w:abstractNumId w:val="25"/>
  </w:num>
  <w:num w:numId="35" w16cid:durableId="556165801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6640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092E"/>
    <w:rsid w:val="000C167F"/>
    <w:rsid w:val="000C24EB"/>
    <w:rsid w:val="000D19C3"/>
    <w:rsid w:val="000D2632"/>
    <w:rsid w:val="000D2A56"/>
    <w:rsid w:val="000D3351"/>
    <w:rsid w:val="000E14DE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57D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FDD"/>
    <w:rsid w:val="00234EF3"/>
    <w:rsid w:val="00235A6D"/>
    <w:rsid w:val="00235CEF"/>
    <w:rsid w:val="00236567"/>
    <w:rsid w:val="00243928"/>
    <w:rsid w:val="00245765"/>
    <w:rsid w:val="00245F23"/>
    <w:rsid w:val="002472F5"/>
    <w:rsid w:val="00251877"/>
    <w:rsid w:val="00254337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A6F81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3FFA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5BD0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D1069"/>
    <w:rsid w:val="003D1E81"/>
    <w:rsid w:val="003D30D5"/>
    <w:rsid w:val="003D3FC8"/>
    <w:rsid w:val="003D6A79"/>
    <w:rsid w:val="003E5B50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33B9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388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3CC9"/>
    <w:rsid w:val="00643EC0"/>
    <w:rsid w:val="0064549E"/>
    <w:rsid w:val="00650520"/>
    <w:rsid w:val="0065373D"/>
    <w:rsid w:val="0065566E"/>
    <w:rsid w:val="00656988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7518E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6D2C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3615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670E8"/>
    <w:rsid w:val="007715FE"/>
    <w:rsid w:val="00773C02"/>
    <w:rsid w:val="0077785E"/>
    <w:rsid w:val="0078138F"/>
    <w:rsid w:val="00784CA0"/>
    <w:rsid w:val="00785672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E5F17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1A46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3D93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3F94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677D"/>
    <w:rsid w:val="00B77208"/>
    <w:rsid w:val="00B80C86"/>
    <w:rsid w:val="00B8491B"/>
    <w:rsid w:val="00B851F3"/>
    <w:rsid w:val="00B85B15"/>
    <w:rsid w:val="00B87477"/>
    <w:rsid w:val="00B95BCD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326A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353E"/>
    <w:rsid w:val="00C37AB5"/>
    <w:rsid w:val="00C4194C"/>
    <w:rsid w:val="00C429A6"/>
    <w:rsid w:val="00C447C3"/>
    <w:rsid w:val="00C45382"/>
    <w:rsid w:val="00C45E40"/>
    <w:rsid w:val="00C460A6"/>
    <w:rsid w:val="00C47719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B6D47"/>
    <w:rsid w:val="00CC3B61"/>
    <w:rsid w:val="00CC3C80"/>
    <w:rsid w:val="00CC3CF2"/>
    <w:rsid w:val="00CC627F"/>
    <w:rsid w:val="00CC6994"/>
    <w:rsid w:val="00CD2B27"/>
    <w:rsid w:val="00CE04A5"/>
    <w:rsid w:val="00CE52D6"/>
    <w:rsid w:val="00CE5357"/>
    <w:rsid w:val="00CF091E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1F13"/>
    <w:rsid w:val="00D12420"/>
    <w:rsid w:val="00D1428E"/>
    <w:rsid w:val="00D15E42"/>
    <w:rsid w:val="00D2105A"/>
    <w:rsid w:val="00D22FD2"/>
    <w:rsid w:val="00D24335"/>
    <w:rsid w:val="00D30140"/>
    <w:rsid w:val="00D32E2A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666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5653"/>
    <w:rsid w:val="00DC5CD7"/>
    <w:rsid w:val="00DD0262"/>
    <w:rsid w:val="00DD2533"/>
    <w:rsid w:val="00DD264B"/>
    <w:rsid w:val="00DD327D"/>
    <w:rsid w:val="00DD3B7D"/>
    <w:rsid w:val="00DD6389"/>
    <w:rsid w:val="00DD72FE"/>
    <w:rsid w:val="00DE1EF1"/>
    <w:rsid w:val="00DE6948"/>
    <w:rsid w:val="00DF4983"/>
    <w:rsid w:val="00DF5F0F"/>
    <w:rsid w:val="00E01C37"/>
    <w:rsid w:val="00E01C43"/>
    <w:rsid w:val="00E0441C"/>
    <w:rsid w:val="00E04B67"/>
    <w:rsid w:val="00E12278"/>
    <w:rsid w:val="00E130E8"/>
    <w:rsid w:val="00E158B2"/>
    <w:rsid w:val="00E170B8"/>
    <w:rsid w:val="00E2667F"/>
    <w:rsid w:val="00E3055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114B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379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32A5"/>
    <w:rsid w:val="00F14953"/>
    <w:rsid w:val="00F16548"/>
    <w:rsid w:val="00F16B1F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2E36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E14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5FF0-25AB-4376-99EB-A69ACAB5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1381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9516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2024-05-28T12:30:00Z</dcterms:created>
  <dcterms:modified xsi:type="dcterms:W3CDTF">2024-05-28T12:30:00Z</dcterms:modified>
</cp:coreProperties>
</file>