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46EEB4" w14:textId="77777777" w:rsidR="00103D19" w:rsidRPr="00340CD6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40CD6"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51403140" w14:textId="77777777" w:rsidR="00103D19" w:rsidRPr="00340CD6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40CD6"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26AE577E" w14:textId="77777777" w:rsidR="00103D19" w:rsidRPr="00340CD6" w:rsidRDefault="00103D19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095F3E31" w14:textId="77777777" w:rsidR="00103D19" w:rsidRPr="00340CD6" w:rsidRDefault="0000000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40CD6">
        <w:rPr>
          <w:rFonts w:ascii="Arial" w:hAnsi="Arial" w:cs="Arial"/>
          <w:sz w:val="22"/>
          <w:szCs w:val="22"/>
        </w:rPr>
        <w:t>uzavřená podle § 1746 odst. 2) zákona č. 89/2012 Sb., občanský zákoník, ve znění pozdějších předpisů</w:t>
      </w:r>
    </w:p>
    <w:p w14:paraId="25E180DF" w14:textId="77777777" w:rsidR="00103D19" w:rsidRPr="00340CD6" w:rsidRDefault="00103D19">
      <w:pPr>
        <w:rPr>
          <w:rFonts w:ascii="Arial" w:hAnsi="Arial" w:cs="Arial"/>
          <w:sz w:val="20"/>
          <w:szCs w:val="20"/>
        </w:rPr>
      </w:pPr>
    </w:p>
    <w:p w14:paraId="57199EC9" w14:textId="77777777" w:rsidR="00103D19" w:rsidRPr="00340CD6" w:rsidRDefault="00000000">
      <w:p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Smluvní strany:</w:t>
      </w:r>
    </w:p>
    <w:p w14:paraId="0CED7291" w14:textId="77777777" w:rsidR="00103D19" w:rsidRPr="00340CD6" w:rsidRDefault="00103D19">
      <w:pPr>
        <w:rPr>
          <w:rFonts w:ascii="Arial" w:hAnsi="Arial" w:cs="Arial"/>
          <w:b/>
          <w:bCs/>
          <w:sz w:val="20"/>
          <w:szCs w:val="20"/>
        </w:rPr>
      </w:pPr>
    </w:p>
    <w:p w14:paraId="0C50ED96" w14:textId="77777777" w:rsidR="00103D19" w:rsidRPr="00340CD6" w:rsidRDefault="00000000">
      <w:pPr>
        <w:rPr>
          <w:rFonts w:ascii="Arial" w:hAnsi="Arial" w:cs="Arial"/>
          <w:b/>
          <w:bCs/>
          <w:sz w:val="20"/>
          <w:szCs w:val="20"/>
        </w:rPr>
      </w:pPr>
      <w:r w:rsidRPr="00340CD6">
        <w:rPr>
          <w:rFonts w:ascii="Arial" w:hAnsi="Arial" w:cs="Arial"/>
          <w:b/>
          <w:bCs/>
          <w:sz w:val="20"/>
          <w:szCs w:val="20"/>
        </w:rPr>
        <w:t>420PEOPLE z.ú.</w:t>
      </w:r>
    </w:p>
    <w:p w14:paraId="17B73CDB" w14:textId="77777777" w:rsidR="00103D19" w:rsidRPr="00340CD6" w:rsidRDefault="00000000">
      <w:p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sídlo: Maiselova 25/4, 110 00 Praha 1</w:t>
      </w:r>
    </w:p>
    <w:p w14:paraId="6BA65B39" w14:textId="77777777" w:rsidR="00103D19" w:rsidRPr="00340CD6" w:rsidRDefault="00000000">
      <w:p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IČ: 22833731</w:t>
      </w:r>
    </w:p>
    <w:p w14:paraId="6806865A" w14:textId="77777777" w:rsidR="00103D19" w:rsidRPr="00340CD6" w:rsidRDefault="00000000">
      <w:p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Zapsáno u Městského soudu v Praze dne 1. ledna 2014, pod č. U 509</w:t>
      </w:r>
    </w:p>
    <w:p w14:paraId="5D5D1338" w14:textId="77777777" w:rsidR="00103D19" w:rsidRPr="00340CD6" w:rsidRDefault="00000000">
      <w:p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Bankovní spojení: 436061050287/0100</w:t>
      </w:r>
    </w:p>
    <w:p w14:paraId="56B73418" w14:textId="77777777" w:rsidR="00103D19" w:rsidRPr="00340CD6" w:rsidRDefault="00000000">
      <w:p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zástupce: Mgr. Marta Lajnerová, ředitelka</w:t>
      </w:r>
    </w:p>
    <w:p w14:paraId="4D565402" w14:textId="77777777" w:rsidR="00103D19" w:rsidRPr="00340CD6" w:rsidRDefault="00000000">
      <w:p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Divadlo není plátce DPH</w:t>
      </w:r>
      <w:bookmarkStart w:id="0" w:name="_Hlk162276190"/>
      <w:bookmarkEnd w:id="0"/>
    </w:p>
    <w:p w14:paraId="03E1C206" w14:textId="77777777" w:rsidR="00103D19" w:rsidRPr="00340CD6" w:rsidRDefault="00000000">
      <w:p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(dále jako divadlo)</w:t>
      </w:r>
    </w:p>
    <w:p w14:paraId="06DD05DF" w14:textId="77777777" w:rsidR="00103D19" w:rsidRPr="00340CD6" w:rsidRDefault="00000000">
      <w:pPr>
        <w:spacing w:before="120"/>
        <w:rPr>
          <w:rFonts w:ascii="Arial" w:hAnsi="Arial" w:cs="Arial"/>
          <w:bCs/>
          <w:sz w:val="20"/>
          <w:szCs w:val="20"/>
        </w:rPr>
      </w:pPr>
      <w:r w:rsidRPr="00340CD6">
        <w:rPr>
          <w:rFonts w:ascii="Arial" w:hAnsi="Arial" w:cs="Arial"/>
          <w:bCs/>
          <w:sz w:val="20"/>
          <w:szCs w:val="20"/>
        </w:rPr>
        <w:t>a</w:t>
      </w:r>
    </w:p>
    <w:p w14:paraId="6836FD7F" w14:textId="77777777" w:rsidR="00103D19" w:rsidRPr="00340CD6" w:rsidRDefault="00103D19">
      <w:pPr>
        <w:spacing w:before="120"/>
        <w:rPr>
          <w:rFonts w:ascii="Arial" w:hAnsi="Arial" w:cs="Arial"/>
          <w:b/>
          <w:sz w:val="20"/>
          <w:szCs w:val="20"/>
        </w:rPr>
      </w:pPr>
    </w:p>
    <w:p w14:paraId="20A7E7E6" w14:textId="77777777" w:rsidR="00103D19" w:rsidRPr="00340CD6" w:rsidRDefault="00000000">
      <w:pPr>
        <w:rPr>
          <w:rFonts w:ascii="Arial" w:hAnsi="Arial" w:cs="Arial"/>
          <w:b/>
          <w:sz w:val="20"/>
          <w:szCs w:val="20"/>
        </w:rPr>
      </w:pPr>
      <w:r w:rsidRPr="00340CD6"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64783892" w14:textId="77777777" w:rsidR="00103D19" w:rsidRPr="00340CD6" w:rsidRDefault="00000000">
      <w:p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se sídlem Dvořákova 589/11, 602 00 Brno</w:t>
      </w:r>
    </w:p>
    <w:p w14:paraId="731F26F5" w14:textId="77777777" w:rsidR="00103D19" w:rsidRPr="00340CD6" w:rsidRDefault="00000000">
      <w:p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zastoupené ředitelem MgA. Martinem Glaserem</w:t>
      </w:r>
    </w:p>
    <w:p w14:paraId="0D2670C1" w14:textId="77777777" w:rsidR="00103D19" w:rsidRPr="00340CD6" w:rsidRDefault="00000000">
      <w:p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IČ: 00094820</w:t>
      </w:r>
    </w:p>
    <w:p w14:paraId="16C05762" w14:textId="77777777" w:rsidR="00103D19" w:rsidRPr="00340CD6" w:rsidRDefault="00000000">
      <w:pPr>
        <w:rPr>
          <w:rFonts w:ascii="Arial" w:hAnsi="Arial" w:cs="Arial"/>
          <w:b/>
          <w:bCs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DIČ: CZ00094820</w:t>
      </w:r>
    </w:p>
    <w:p w14:paraId="6BE51813" w14:textId="77777777" w:rsidR="00103D19" w:rsidRPr="00340CD6" w:rsidRDefault="00000000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Obchodní rejstřík KS v Brně oddíl Pr, vložka 30</w:t>
      </w:r>
    </w:p>
    <w:p w14:paraId="4ED98A10" w14:textId="77777777" w:rsidR="00103D19" w:rsidRPr="00340CD6" w:rsidRDefault="00000000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bankovní spojení: UniCreditbank, číslo účtu: 2110126623/2700</w:t>
      </w:r>
    </w:p>
    <w:p w14:paraId="0A9256B7" w14:textId="77777777" w:rsidR="00103D19" w:rsidRPr="00340CD6" w:rsidRDefault="00000000">
      <w:p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(dále jako pořadatel)</w:t>
      </w:r>
    </w:p>
    <w:p w14:paraId="2B156839" w14:textId="77777777" w:rsidR="00103D19" w:rsidRPr="00340CD6" w:rsidRDefault="00103D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4C1FF5" w14:textId="77777777" w:rsidR="00103D19" w:rsidRPr="00340CD6" w:rsidRDefault="00103D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672DE42" w14:textId="77777777" w:rsidR="00103D19" w:rsidRPr="00340CD6" w:rsidRDefault="00103D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FC56551" w14:textId="77777777" w:rsidR="00103D19" w:rsidRPr="00340CD6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0CD6">
        <w:rPr>
          <w:rFonts w:ascii="Arial" w:hAnsi="Arial" w:cs="Arial"/>
          <w:b/>
          <w:bCs/>
          <w:sz w:val="20"/>
          <w:szCs w:val="20"/>
        </w:rPr>
        <w:t>I.</w:t>
      </w:r>
    </w:p>
    <w:p w14:paraId="22CC9803" w14:textId="77777777" w:rsidR="00103D19" w:rsidRPr="00340CD6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0CD6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1DF07ECA" w14:textId="77777777" w:rsidR="00103D19" w:rsidRPr="00340CD6" w:rsidRDefault="00103D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E3CBABD" w14:textId="77777777" w:rsidR="00103D19" w:rsidRPr="00340CD6" w:rsidRDefault="0000000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 xml:space="preserve">Divadlo odehraje pro pořadatele v rámci </w:t>
      </w:r>
      <w:r w:rsidRPr="00340CD6">
        <w:rPr>
          <w:rFonts w:ascii="Arial" w:hAnsi="Arial" w:cs="Arial"/>
          <w:b/>
          <w:sz w:val="20"/>
          <w:szCs w:val="20"/>
        </w:rPr>
        <w:t xml:space="preserve">Festivalu Divadelní svět Brno 2024 </w:t>
      </w:r>
      <w:r w:rsidRPr="00340CD6">
        <w:rPr>
          <w:rFonts w:ascii="Arial" w:hAnsi="Arial" w:cs="Arial"/>
          <w:sz w:val="20"/>
          <w:szCs w:val="20"/>
        </w:rPr>
        <w:t xml:space="preserve">dne </w:t>
      </w:r>
      <w:r w:rsidRPr="00340CD6">
        <w:rPr>
          <w:rFonts w:ascii="Arial" w:hAnsi="Arial" w:cs="Arial"/>
          <w:b/>
          <w:sz w:val="20"/>
          <w:szCs w:val="20"/>
        </w:rPr>
        <w:t>24. 5. 2024</w:t>
      </w:r>
      <w:r w:rsidRPr="00340CD6">
        <w:rPr>
          <w:rFonts w:ascii="Arial" w:hAnsi="Arial" w:cs="Arial"/>
          <w:sz w:val="20"/>
          <w:szCs w:val="20"/>
        </w:rPr>
        <w:t xml:space="preserve"> ve 20:30 ve Studiu Marta: </w:t>
      </w:r>
    </w:p>
    <w:p w14:paraId="6AD4B6B4" w14:textId="28DE417F" w:rsidR="00103D19" w:rsidRPr="00340CD6" w:rsidRDefault="00000000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 xml:space="preserve">1 představení inscenace </w:t>
      </w:r>
      <w:r w:rsidRPr="00340CD6">
        <w:rPr>
          <w:rFonts w:ascii="Arial" w:hAnsi="Arial" w:cs="Arial"/>
          <w:b/>
          <w:sz w:val="20"/>
          <w:szCs w:val="20"/>
        </w:rPr>
        <w:t>W</w:t>
      </w:r>
      <w:r w:rsidR="00340CD6">
        <w:rPr>
          <w:rFonts w:ascii="Arial" w:hAnsi="Arial" w:cs="Arial"/>
          <w:b/>
          <w:sz w:val="20"/>
          <w:szCs w:val="20"/>
        </w:rPr>
        <w:t>HERE</w:t>
      </w:r>
    </w:p>
    <w:p w14:paraId="7D72139E" w14:textId="77777777" w:rsidR="00103D19" w:rsidRPr="00340CD6" w:rsidRDefault="0000000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1C679AE6" w14:textId="77777777" w:rsidR="00103D19" w:rsidRPr="00340CD6" w:rsidRDefault="00103D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DAE1ED4" w14:textId="77777777" w:rsidR="00103D19" w:rsidRPr="00340CD6" w:rsidRDefault="00103D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BE18A7A" w14:textId="77777777" w:rsidR="00103D19" w:rsidRPr="00340CD6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0CD6">
        <w:rPr>
          <w:rFonts w:ascii="Arial" w:hAnsi="Arial" w:cs="Arial"/>
          <w:b/>
          <w:bCs/>
          <w:sz w:val="20"/>
          <w:szCs w:val="20"/>
        </w:rPr>
        <w:t>II.</w:t>
      </w:r>
    </w:p>
    <w:p w14:paraId="068A2D89" w14:textId="77777777" w:rsidR="00103D19" w:rsidRPr="00340CD6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0CD6"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7E01919F" w14:textId="77777777" w:rsidR="00103D19" w:rsidRPr="00340CD6" w:rsidRDefault="00103D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3C6B16" w14:textId="77777777" w:rsidR="00103D19" w:rsidRPr="00340CD6" w:rsidRDefault="0000000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Za provedené představení uhradí pořadatel ve prospěch divadla sjednanou odměnu, která zahrnuje odměnu za představení včetně všech nákladů spojených s představením, včetně autorských odměn</w:t>
      </w:r>
    </w:p>
    <w:p w14:paraId="31E4FB3E" w14:textId="77777777" w:rsidR="00103D19" w:rsidRPr="00340CD6" w:rsidRDefault="00000000">
      <w:pPr>
        <w:ind w:left="360"/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a)</w:t>
      </w:r>
      <w:r w:rsidRPr="00340CD6">
        <w:rPr>
          <w:rFonts w:ascii="Arial" w:hAnsi="Arial" w:cs="Arial"/>
          <w:b/>
          <w:sz w:val="20"/>
          <w:szCs w:val="20"/>
        </w:rPr>
        <w:t xml:space="preserve"> 61 000,- Kč </w:t>
      </w:r>
      <w:r w:rsidRPr="00340CD6">
        <w:rPr>
          <w:rFonts w:ascii="Arial" w:hAnsi="Arial" w:cs="Arial"/>
          <w:sz w:val="20"/>
          <w:szCs w:val="20"/>
        </w:rPr>
        <w:t>(šedesát jedna tisíc korun)</w:t>
      </w:r>
    </w:p>
    <w:p w14:paraId="3887419B" w14:textId="77777777" w:rsidR="00103D19" w:rsidRPr="00340CD6" w:rsidRDefault="00000000">
      <w:pPr>
        <w:numPr>
          <w:ilvl w:val="0"/>
          <w:numId w:val="2"/>
        </w:numPr>
        <w:suppressAutoHyphens w:val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340CD6">
        <w:rPr>
          <w:rFonts w:ascii="Arial" w:hAnsi="Arial" w:cs="Arial"/>
          <w:sz w:val="20"/>
        </w:rPr>
        <w:t>Divadlo není plátcem DPH. V případě, že by se stalo plátcem DPH, bude částka sjednaná za představení specifikované v čl. I bodě 1 považována za částku včetně DPH.</w:t>
      </w:r>
    </w:p>
    <w:p w14:paraId="37ECA71C" w14:textId="77777777" w:rsidR="00103D19" w:rsidRPr="00340CD6" w:rsidRDefault="0000000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Divadlo vystaví po provedeném představení fakturu na odměnu dle odst. 1 se všemi náležitostmi daňového dokladu a splatností 15 dní od doručení nejdříve však následující pracovní den po nabytí účinnosti této smlouvy, a tu doručí pořadateli. Faktura bude splatná na účet divadla uvedený v záhlaví smlouvy.</w:t>
      </w:r>
    </w:p>
    <w:p w14:paraId="0CD3A1CF" w14:textId="77777777" w:rsidR="00103D19" w:rsidRPr="00340CD6" w:rsidRDefault="0000000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Smlouva je podmíněna tím, že Divadlo pro případ odeslání faktury e-mailem akceptuje svoji povinnost si nechat potvrdit doručení faktury ze strany pořadatele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2DF3445D" w14:textId="77777777" w:rsidR="00103D19" w:rsidRPr="00340CD6" w:rsidRDefault="00000000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Tržby za představení náleží pořadateli.</w:t>
      </w:r>
    </w:p>
    <w:p w14:paraId="6892662B" w14:textId="77777777" w:rsidR="00103D19" w:rsidRPr="00340CD6" w:rsidRDefault="00000000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340CD6">
        <w:rPr>
          <w:rFonts w:ascii="Arial" w:hAnsi="Arial" w:cs="Arial"/>
          <w:color w:val="auto"/>
          <w:sz w:val="20"/>
          <w:lang w:val="cs-CZ"/>
        </w:rPr>
        <w:lastRenderedPageBreak/>
        <w:t>Divadlo se zavazuje poskytnout pořadateli bezplatně materiály dle individuální domluvy k zajištění propagace představení.</w:t>
      </w:r>
    </w:p>
    <w:p w14:paraId="53667D46" w14:textId="77777777" w:rsidR="00103D19" w:rsidRPr="00340CD6" w:rsidRDefault="00103D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E0D7B9" w14:textId="77777777" w:rsidR="00103D19" w:rsidRPr="00340CD6" w:rsidRDefault="00103D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5C0A042" w14:textId="77777777" w:rsidR="00103D19" w:rsidRPr="00340CD6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0CD6">
        <w:rPr>
          <w:rFonts w:ascii="Arial" w:hAnsi="Arial" w:cs="Arial"/>
          <w:b/>
          <w:bCs/>
          <w:sz w:val="20"/>
          <w:szCs w:val="20"/>
        </w:rPr>
        <w:t>III.</w:t>
      </w:r>
    </w:p>
    <w:p w14:paraId="59D0EBD3" w14:textId="77777777" w:rsidR="00103D19" w:rsidRPr="00340CD6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0CD6"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3EF3F46A" w14:textId="77777777" w:rsidR="00103D19" w:rsidRPr="00340CD6" w:rsidRDefault="0000000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 w:rsidRPr="00340CD6"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2FF45C87" w14:textId="77777777" w:rsidR="00103D19" w:rsidRPr="00340CD6" w:rsidRDefault="00000000">
      <w:pPr>
        <w:ind w:left="349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4C8E6E99" w14:textId="77777777" w:rsidR="00103D19" w:rsidRPr="00340CD6" w:rsidRDefault="0000000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zajištění divadelního prostoru schopného produkce, včetně jeviště a šaten od 10:00 hod. dne 24. 5. 2024 ve Studiu Marta</w:t>
      </w:r>
    </w:p>
    <w:p w14:paraId="0F35CF55" w14:textId="77777777" w:rsidR="00103D19" w:rsidRPr="00340CD6" w:rsidRDefault="0000000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 xml:space="preserve">zajištění stavby dekorací, volného jeviště pro divadelní představení dne 24. 5. 2024 od 10:00 hod., </w:t>
      </w:r>
    </w:p>
    <w:p w14:paraId="1E5FAB00" w14:textId="77777777" w:rsidR="00103D19" w:rsidRPr="00340CD6" w:rsidRDefault="0000000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572FDE8A" w14:textId="77777777" w:rsidR="00103D19" w:rsidRPr="00340CD6" w:rsidRDefault="0000000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 xml:space="preserve">poskytnutí osob pro obsluhu jevištní techniky, </w:t>
      </w:r>
    </w:p>
    <w:p w14:paraId="62792F2B" w14:textId="77777777" w:rsidR="00103D19" w:rsidRPr="00340CD6" w:rsidRDefault="00000000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5E13790F" w14:textId="77777777" w:rsidR="00103D19" w:rsidRPr="00340CD6" w:rsidRDefault="00000000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Pořadatel pro Divadlo zajistí ubytování v divadelním bytě na Jánské 18 pro 1 osobu v době příprav a konání představení, tedy ve dnech 23.–24. 5. 2024 (1 noc) v částce 380,- Kč.</w:t>
      </w:r>
    </w:p>
    <w:p w14:paraId="2C1818A1" w14:textId="77777777" w:rsidR="00103D19" w:rsidRPr="00340CD6" w:rsidRDefault="000000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Pořadatel vystaví Divadlu fakturu se všemi náležitostmi daňového dokladu na částku za ubytování dle čl. ll bod 4. této smlouvy.</w:t>
      </w:r>
    </w:p>
    <w:p w14:paraId="3375ACB5" w14:textId="77777777" w:rsidR="00103D19" w:rsidRPr="00340CD6" w:rsidRDefault="00000000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Pr="00340CD6">
        <w:rPr>
          <w:rFonts w:ascii="Arial" w:hAnsi="Arial" w:cs="Arial"/>
          <w:bCs/>
          <w:sz w:val="20"/>
          <w:szCs w:val="20"/>
        </w:rPr>
        <w:t>Where</w:t>
      </w:r>
      <w:r w:rsidRPr="00340CD6">
        <w:rPr>
          <w:rFonts w:ascii="Arial" w:hAnsi="Arial" w:cs="Arial"/>
          <w:sz w:val="20"/>
          <w:szCs w:val="20"/>
        </w:rPr>
        <w:t xml:space="preserve">.“ </w:t>
      </w:r>
    </w:p>
    <w:p w14:paraId="446F7BE3" w14:textId="77777777" w:rsidR="00103D19" w:rsidRPr="00340CD6" w:rsidRDefault="00103D19">
      <w:pPr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3F08F08" w14:textId="77777777" w:rsidR="00103D19" w:rsidRPr="00340CD6" w:rsidRDefault="0000000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  <w:u w:val="single"/>
        </w:rPr>
        <w:t>Povinnosti divadla</w:t>
      </w:r>
      <w:r w:rsidRPr="00340CD6">
        <w:rPr>
          <w:rFonts w:ascii="Arial" w:hAnsi="Arial" w:cs="Arial"/>
          <w:sz w:val="20"/>
          <w:szCs w:val="20"/>
        </w:rPr>
        <w:t>:</w:t>
      </w:r>
    </w:p>
    <w:p w14:paraId="3EABD809" w14:textId="77777777" w:rsidR="00103D19" w:rsidRPr="00340CD6" w:rsidRDefault="0000000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618B9899" w14:textId="77777777" w:rsidR="00103D19" w:rsidRPr="00340CD6" w:rsidRDefault="0000000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436A22CA" w14:textId="77777777" w:rsidR="00103D19" w:rsidRPr="00340CD6" w:rsidRDefault="0000000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59C566DD" w14:textId="77777777" w:rsidR="00103D19" w:rsidRPr="00340CD6" w:rsidRDefault="0000000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05081111" w14:textId="77777777" w:rsidR="00103D19" w:rsidRPr="00340CD6" w:rsidRDefault="0000000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Divadlo je povinno zajistit dodržení hygienických a epidemiologických předpisů platných v době konání představení.</w:t>
      </w:r>
    </w:p>
    <w:p w14:paraId="2183786B" w14:textId="77777777" w:rsidR="00103D19" w:rsidRPr="00340CD6" w:rsidRDefault="0000000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Divadlo se zavazuje zajistit školení všech pracovníků a umělců hostujícího uměleckého souboru dle přílohy č. 1. Za tím účelem se stává Příloha č. 1 „Školení požární ochrany a bezpečnosti práce pro hostující umělecké soubory ve Studiu Marta“ nedílnou součástí této smlouvy.</w:t>
      </w:r>
    </w:p>
    <w:p w14:paraId="4BAF6009" w14:textId="77777777" w:rsidR="00103D19" w:rsidRPr="00340CD6" w:rsidRDefault="00000000">
      <w:pPr>
        <w:numPr>
          <w:ilvl w:val="0"/>
          <w:numId w:val="5"/>
        </w:numPr>
        <w:spacing w:before="120"/>
        <w:ind w:left="357" w:hanging="357"/>
      </w:pPr>
      <w:r w:rsidRPr="00340CD6">
        <w:rPr>
          <w:rFonts w:ascii="Arial" w:hAnsi="Arial" w:cs="Arial"/>
          <w:sz w:val="20"/>
          <w:szCs w:val="20"/>
        </w:rPr>
        <w:t xml:space="preserve">Kontaktní osoby divadla: Marta Lajnerová, ředitelka, tel.: 602666592, </w:t>
      </w:r>
      <w:hyperlink r:id="rId8">
        <w:r w:rsidRPr="00340CD6">
          <w:rPr>
            <w:rStyle w:val="Internetovodkaz"/>
            <w:rFonts w:ascii="Arial" w:hAnsi="Arial" w:cs="Arial"/>
            <w:color w:val="auto"/>
            <w:sz w:val="20"/>
            <w:szCs w:val="20"/>
            <w:u w:val="none"/>
          </w:rPr>
          <w:t>e-mail:</w:t>
        </w:r>
      </w:hyperlink>
      <w:r w:rsidRPr="00340CD6">
        <w:rPr>
          <w:rStyle w:val="Internetovodkaz"/>
          <w:rFonts w:ascii="Arial" w:hAnsi="Arial" w:cs="Arial"/>
          <w:color w:val="auto"/>
          <w:sz w:val="20"/>
          <w:szCs w:val="20"/>
          <w:u w:val="none"/>
        </w:rPr>
        <w:t xml:space="preserve"> marta@420people.cz</w:t>
      </w:r>
    </w:p>
    <w:p w14:paraId="220417D5" w14:textId="77777777" w:rsidR="00103D19" w:rsidRPr="00340CD6" w:rsidRDefault="00000000">
      <w:pPr>
        <w:pStyle w:val="Default"/>
        <w:ind w:firstLine="284"/>
        <w:rPr>
          <w:color w:val="auto"/>
          <w:sz w:val="23"/>
          <w:szCs w:val="23"/>
        </w:rPr>
      </w:pPr>
      <w:r w:rsidRPr="00340CD6">
        <w:rPr>
          <w:rFonts w:ascii="Arial" w:hAnsi="Arial" w:cs="Arial"/>
          <w:color w:val="auto"/>
          <w:sz w:val="20"/>
          <w:szCs w:val="20"/>
        </w:rPr>
        <w:t>Technické otázky: Jan Mlčoch</w:t>
      </w:r>
      <w:r w:rsidRPr="00340CD6">
        <w:rPr>
          <w:color w:val="auto"/>
          <w:sz w:val="23"/>
          <w:szCs w:val="23"/>
        </w:rPr>
        <w:t>, light designer, tel. 605 977 766</w:t>
      </w:r>
      <w:r w:rsidRPr="00340CD6">
        <w:rPr>
          <w:color w:val="auto"/>
          <w:sz w:val="23"/>
          <w:szCs w:val="23"/>
        </w:rPr>
        <w:t>‬ , e-mail: antonaut@volny.cz</w:t>
      </w:r>
    </w:p>
    <w:p w14:paraId="121302B3" w14:textId="77777777" w:rsidR="00103D19" w:rsidRPr="00340CD6" w:rsidRDefault="00103D19">
      <w:pPr>
        <w:rPr>
          <w:rFonts w:ascii="Arial" w:hAnsi="Arial" w:cs="Arial"/>
          <w:sz w:val="20"/>
          <w:szCs w:val="20"/>
        </w:rPr>
      </w:pPr>
    </w:p>
    <w:p w14:paraId="7E5B48F7" w14:textId="77777777" w:rsidR="00103D19" w:rsidRPr="00340CD6" w:rsidRDefault="00000000">
      <w:pPr>
        <w:ind w:left="284"/>
        <w:rPr>
          <w:rFonts w:ascii="Arial" w:hAnsi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 xml:space="preserve">Kontaktní osoba za pořadatele: Silvie Zeinerová Sanža – produkce festivalu Divadelní svět Brno, tel. 702 221 970, e-mail </w:t>
      </w:r>
      <w:hyperlink r:id="rId9">
        <w:r w:rsidRPr="00340CD6">
          <w:rPr>
            <w:rStyle w:val="Internetovodkaz"/>
            <w:rFonts w:ascii="Arial" w:hAnsi="Arial" w:cs="Arial"/>
            <w:color w:val="auto"/>
            <w:sz w:val="20"/>
            <w:szCs w:val="20"/>
          </w:rPr>
          <w:t>sanza</w:t>
        </w:r>
        <w:r w:rsidRPr="00340CD6">
          <w:rPr>
            <w:rStyle w:val="Internetovodkaz"/>
            <w:rFonts w:ascii="Arial" w:hAnsi="Arial"/>
            <w:color w:val="auto"/>
            <w:sz w:val="20"/>
            <w:szCs w:val="20"/>
          </w:rPr>
          <w:t>@ndbrno.cz</w:t>
        </w:r>
      </w:hyperlink>
    </w:p>
    <w:p w14:paraId="0F0B37ED" w14:textId="77777777" w:rsidR="00103D19" w:rsidRPr="00340CD6" w:rsidRDefault="00000000">
      <w:pPr>
        <w:rPr>
          <w:rFonts w:ascii="Arial" w:hAnsi="Arial"/>
          <w:sz w:val="20"/>
          <w:szCs w:val="20"/>
        </w:rPr>
      </w:pPr>
      <w:r w:rsidRPr="00340CD6">
        <w:rPr>
          <w:rFonts w:ascii="Arial" w:hAnsi="Arial"/>
          <w:sz w:val="20"/>
          <w:szCs w:val="20"/>
        </w:rPr>
        <w:t xml:space="preserve">     Technické otázky: Jan Škubal, tel. </w:t>
      </w:r>
      <w:r w:rsidRPr="00340CD6">
        <w:rPr>
          <w:rFonts w:ascii="Arial" w:hAnsi="Arial" w:cs="Arial"/>
          <w:sz w:val="20"/>
          <w:szCs w:val="20"/>
          <w:lang w:eastAsia="cs-CZ"/>
        </w:rPr>
        <w:t>605 221 432</w:t>
      </w:r>
      <w:r w:rsidRPr="00340CD6">
        <w:rPr>
          <w:rFonts w:ascii="Arial" w:hAnsi="Arial"/>
          <w:sz w:val="20"/>
          <w:szCs w:val="20"/>
        </w:rPr>
        <w:t>, skubal@jamu.cz</w:t>
      </w:r>
    </w:p>
    <w:p w14:paraId="3C6D2CE1" w14:textId="77777777" w:rsidR="00103D19" w:rsidRPr="00340CD6" w:rsidRDefault="00103D19">
      <w:pPr>
        <w:rPr>
          <w:rFonts w:ascii="Arial" w:hAnsi="Arial" w:cs="Arial"/>
          <w:sz w:val="20"/>
          <w:szCs w:val="20"/>
        </w:rPr>
      </w:pPr>
    </w:p>
    <w:p w14:paraId="435F8CE7" w14:textId="77777777" w:rsidR="00103D19" w:rsidRPr="00340CD6" w:rsidRDefault="00103D19">
      <w:pPr>
        <w:rPr>
          <w:rFonts w:ascii="Arial" w:hAnsi="Arial" w:cs="Arial"/>
          <w:sz w:val="20"/>
          <w:szCs w:val="20"/>
        </w:rPr>
      </w:pPr>
    </w:p>
    <w:p w14:paraId="43AD599A" w14:textId="77777777" w:rsidR="00103D19" w:rsidRPr="00340CD6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0CD6"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6C53410F" w14:textId="77777777" w:rsidR="00103D19" w:rsidRPr="00340CD6" w:rsidRDefault="00000000">
      <w:pPr>
        <w:tabs>
          <w:tab w:val="left" w:pos="720"/>
        </w:tabs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340CD6"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50F3CDAA" w14:textId="77777777" w:rsidR="00103D19" w:rsidRPr="00340CD6" w:rsidRDefault="00103D19">
      <w:pPr>
        <w:tabs>
          <w:tab w:val="left" w:pos="720"/>
        </w:tabs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3425DE48" w14:textId="77777777" w:rsidR="00103D19" w:rsidRPr="00340CD6" w:rsidRDefault="00000000">
      <w:pPr>
        <w:numPr>
          <w:ilvl w:val="0"/>
          <w:numId w:val="8"/>
        </w:numPr>
        <w:tabs>
          <w:tab w:val="left" w:pos="72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 xml:space="preserve">V případě zásahu z vyšší moci (nepředvídatelná, přírodní katastrofa, úřední zákaz, epidemie atd., obzvláště v současné epidemiologické situaci v souvislosti s Covid – 19), dávají oběma stranám právo, po včasném, průkazném vyrozumění od smlouvy odstoupit, nebo změnit její podmínky </w:t>
      </w:r>
      <w:r w:rsidRPr="00340CD6">
        <w:rPr>
          <w:rFonts w:ascii="Arial" w:hAnsi="Arial" w:cs="Arial"/>
          <w:sz w:val="20"/>
          <w:szCs w:val="20"/>
        </w:rPr>
        <w:lastRenderedPageBreak/>
        <w:t>(případně najít nový termín realizace představení.), a to bez jakýchkoliv nároků na finanční úhradu škody.</w:t>
      </w:r>
    </w:p>
    <w:p w14:paraId="2BCD3CBC" w14:textId="77777777" w:rsidR="00103D19" w:rsidRPr="00340CD6" w:rsidRDefault="0000000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7B9FC432" w14:textId="77777777" w:rsidR="00103D19" w:rsidRPr="00340CD6" w:rsidRDefault="0000000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Odřekne-li vystoupení pořadatel (kromě důvodů uvedených v odstavci 1.), je povinen uhradit divadlu prokazatelné výlohy a škody spojené s přípravou vystoupení.</w:t>
      </w:r>
    </w:p>
    <w:p w14:paraId="3B36B271" w14:textId="77777777" w:rsidR="00103D19" w:rsidRPr="00340CD6" w:rsidRDefault="00000000">
      <w:pPr>
        <w:pStyle w:val="Odstavecseseznamem"/>
        <w:numPr>
          <w:ilvl w:val="0"/>
          <w:numId w:val="8"/>
        </w:num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V případě, že realizace představení bude z důvodu protiepidemických opatření přeložena na náhradní termín, prodlužuje se doba platnosti této smlouvy do termínu skutečného konání akcí. Pokud nebudou smluvní strany schopny dodržet vzájemné závazky ze Smlouvy a představení by tak bylo zrušeno z důvodu nepředvídatelné šířící se nákazy koronaviru, pandemie a navazující 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 w14:paraId="3C6871B1" w14:textId="77777777" w:rsidR="00103D19" w:rsidRPr="00340CD6" w:rsidRDefault="00103D19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0DDE6893" w14:textId="77777777" w:rsidR="00103D19" w:rsidRPr="00340CD6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0CD6">
        <w:rPr>
          <w:rFonts w:ascii="Arial" w:hAnsi="Arial" w:cs="Arial"/>
          <w:b/>
          <w:bCs/>
          <w:sz w:val="20"/>
          <w:szCs w:val="20"/>
        </w:rPr>
        <w:t xml:space="preserve">V. </w:t>
      </w:r>
    </w:p>
    <w:p w14:paraId="285E77A4" w14:textId="77777777" w:rsidR="00103D19" w:rsidRPr="00340CD6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0CD6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4B2096CF" w14:textId="77777777" w:rsidR="00103D19" w:rsidRPr="00340CD6" w:rsidRDefault="00103D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C4660EF" w14:textId="77777777" w:rsidR="00103D19" w:rsidRPr="00340CD6" w:rsidRDefault="0000000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73019394" w14:textId="77777777" w:rsidR="00103D19" w:rsidRPr="00340CD6" w:rsidRDefault="0000000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1E877E0B" w14:textId="77777777" w:rsidR="00103D19" w:rsidRPr="00340CD6" w:rsidRDefault="0000000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4EFB276A" w14:textId="77777777" w:rsidR="00103D19" w:rsidRPr="00340CD6" w:rsidRDefault="0000000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1423E8EC" w14:textId="77777777" w:rsidR="00103D19" w:rsidRPr="00340CD6" w:rsidRDefault="0000000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40AB704A" w14:textId="77777777" w:rsidR="00103D19" w:rsidRPr="00340CD6" w:rsidRDefault="0000000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Obě smluvní strany berou na vědomí, že smlouva nabývá účinnosti teprve jejím uveřejněním v registru smluv podle zákona č. 340/2015 Sb. (zákon o registru smluv) a souhlasí s uveřejněním této smlouvy v registru smluv v úplném znění.</w:t>
      </w:r>
    </w:p>
    <w:p w14:paraId="0BFF9676" w14:textId="77777777" w:rsidR="00103D19" w:rsidRPr="00340CD6" w:rsidRDefault="00103D19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73BDC98" w14:textId="77777777" w:rsidR="00103D19" w:rsidRPr="00340CD6" w:rsidRDefault="0000000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40CD6">
        <w:rPr>
          <w:rFonts w:ascii="Arial" w:hAnsi="Arial" w:cs="Arial"/>
          <w:sz w:val="20"/>
          <w:szCs w:val="20"/>
        </w:rPr>
        <w:t>Příloha č. 1: „Školení požární ochrany a bezpečnosti práce“</w:t>
      </w:r>
    </w:p>
    <w:p w14:paraId="7E8AA81A" w14:textId="77777777" w:rsidR="00103D19" w:rsidRPr="00340CD6" w:rsidRDefault="00000000">
      <w:pPr>
        <w:jc w:val="both"/>
        <w:rPr>
          <w:rFonts w:ascii="Arial" w:hAnsi="Arial" w:cs="Arial"/>
          <w:bCs/>
          <w:sz w:val="20"/>
          <w:szCs w:val="20"/>
        </w:rPr>
      </w:pPr>
      <w:r w:rsidRPr="00340CD6">
        <w:rPr>
          <w:rFonts w:ascii="Arial" w:hAnsi="Arial" w:cs="Arial"/>
          <w:bCs/>
          <w:sz w:val="20"/>
          <w:szCs w:val="20"/>
        </w:rPr>
        <w:t>Příloha č. 2: „Technické požadavky“</w:t>
      </w:r>
    </w:p>
    <w:p w14:paraId="285FFB70" w14:textId="77777777" w:rsidR="00103D19" w:rsidRPr="00340CD6" w:rsidRDefault="00103D1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053DB342" w14:textId="77777777" w:rsidR="00103D19" w:rsidRPr="00340CD6" w:rsidRDefault="00103D19">
      <w:pPr>
        <w:rPr>
          <w:rFonts w:ascii="Arial" w:hAnsi="Arial" w:cs="Arial"/>
          <w:sz w:val="20"/>
          <w:szCs w:val="20"/>
        </w:rPr>
      </w:pPr>
    </w:p>
    <w:tbl>
      <w:tblPr>
        <w:tblW w:w="910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340CD6" w:rsidRPr="00340CD6" w14:paraId="0DEA3953" w14:textId="77777777">
        <w:tc>
          <w:tcPr>
            <w:tcW w:w="4594" w:type="dxa"/>
            <w:shd w:val="clear" w:color="auto" w:fill="auto"/>
          </w:tcPr>
          <w:p w14:paraId="2B12ADF7" w14:textId="548B95C9" w:rsidR="00103D19" w:rsidRPr="00340CD6" w:rsidRDefault="0000000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40CD6">
              <w:rPr>
                <w:rFonts w:ascii="Arial" w:hAnsi="Arial" w:cs="Arial"/>
                <w:sz w:val="20"/>
                <w:szCs w:val="20"/>
              </w:rPr>
              <w:t>V Praze dne</w:t>
            </w:r>
            <w:r w:rsidR="00340CD6" w:rsidRPr="00340CD6">
              <w:rPr>
                <w:rFonts w:ascii="Arial" w:hAnsi="Arial" w:cs="Arial"/>
                <w:sz w:val="20"/>
                <w:szCs w:val="20"/>
              </w:rPr>
              <w:t xml:space="preserve"> 22. 5. 2024</w:t>
            </w:r>
          </w:p>
        </w:tc>
        <w:tc>
          <w:tcPr>
            <w:tcW w:w="4513" w:type="dxa"/>
            <w:shd w:val="clear" w:color="auto" w:fill="auto"/>
          </w:tcPr>
          <w:p w14:paraId="06A89F0C" w14:textId="766C04FC" w:rsidR="00103D19" w:rsidRPr="00340CD6" w:rsidRDefault="0000000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40CD6"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  <w:r w:rsidR="00340CD6" w:rsidRPr="00340CD6">
              <w:rPr>
                <w:rFonts w:ascii="Arial" w:hAnsi="Arial" w:cs="Arial"/>
                <w:sz w:val="20"/>
                <w:szCs w:val="20"/>
              </w:rPr>
              <w:t>22. 5. 2024</w:t>
            </w:r>
          </w:p>
        </w:tc>
      </w:tr>
      <w:tr w:rsidR="00340CD6" w:rsidRPr="00340CD6" w14:paraId="4973E14A" w14:textId="77777777">
        <w:tc>
          <w:tcPr>
            <w:tcW w:w="4594" w:type="dxa"/>
            <w:shd w:val="clear" w:color="auto" w:fill="auto"/>
          </w:tcPr>
          <w:p w14:paraId="6DA5CDD6" w14:textId="77777777" w:rsidR="00103D19" w:rsidRPr="00340CD6" w:rsidRDefault="00103D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CD67CC9" w14:textId="77777777" w:rsidR="00103D19" w:rsidRPr="00340CD6" w:rsidRDefault="00103D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1B7DF02E" w14:textId="77777777" w:rsidR="00103D19" w:rsidRPr="00340CD6" w:rsidRDefault="00103D19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CD6" w:rsidRPr="00340CD6" w14:paraId="4A429877" w14:textId="77777777">
        <w:tc>
          <w:tcPr>
            <w:tcW w:w="4594" w:type="dxa"/>
            <w:shd w:val="clear" w:color="auto" w:fill="auto"/>
          </w:tcPr>
          <w:p w14:paraId="7D969FC8" w14:textId="77777777" w:rsidR="00103D19" w:rsidRPr="00340CD6" w:rsidRDefault="00103D19">
            <w:pPr>
              <w:pStyle w:val="Zkladntext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167CBBF0" w14:textId="77777777" w:rsidR="00103D19" w:rsidRPr="00340CD6" w:rsidRDefault="00103D19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CD6" w:rsidRPr="00340CD6" w14:paraId="094B4AC7" w14:textId="77777777">
        <w:tc>
          <w:tcPr>
            <w:tcW w:w="4594" w:type="dxa"/>
            <w:shd w:val="clear" w:color="auto" w:fill="auto"/>
          </w:tcPr>
          <w:p w14:paraId="77DFE27F" w14:textId="77777777" w:rsidR="00103D19" w:rsidRPr="00340CD6" w:rsidRDefault="00000000">
            <w:pPr>
              <w:pStyle w:val="Zkladntext"/>
              <w:widowControl w:val="0"/>
              <w:ind w:right="-4621"/>
              <w:rPr>
                <w:rFonts w:ascii="Arial" w:hAnsi="Arial" w:cs="Arial"/>
                <w:sz w:val="20"/>
                <w:szCs w:val="20"/>
              </w:rPr>
            </w:pPr>
            <w:r w:rsidRPr="00340CD6"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63011719" w14:textId="77777777" w:rsidR="00103D19" w:rsidRPr="00340CD6" w:rsidRDefault="00103D19">
            <w:pPr>
              <w:pStyle w:val="Zkladntext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3BE008C0" w14:textId="77777777" w:rsidR="00103D19" w:rsidRPr="00340CD6" w:rsidRDefault="00000000">
            <w:pPr>
              <w:pStyle w:val="Zkladntext"/>
              <w:widowControl w:val="0"/>
              <w:ind w:left="805"/>
              <w:rPr>
                <w:rFonts w:ascii="Arial" w:hAnsi="Arial" w:cs="Arial"/>
                <w:sz w:val="20"/>
                <w:szCs w:val="20"/>
              </w:rPr>
            </w:pPr>
            <w:r w:rsidRPr="00340CD6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1CBC9275" w14:textId="77777777" w:rsidR="00103D19" w:rsidRPr="00340CD6" w:rsidRDefault="00103D19">
            <w:pPr>
              <w:pStyle w:val="Zkladntext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CD6" w:rsidRPr="00340CD6" w14:paraId="7676D61E" w14:textId="77777777">
        <w:tc>
          <w:tcPr>
            <w:tcW w:w="4594" w:type="dxa"/>
            <w:shd w:val="clear" w:color="auto" w:fill="auto"/>
          </w:tcPr>
          <w:p w14:paraId="28807795" w14:textId="77777777" w:rsidR="00103D19" w:rsidRPr="00340CD6" w:rsidRDefault="00000000">
            <w:pPr>
              <w:pStyle w:val="Zkladntex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40CD6">
              <w:rPr>
                <w:rFonts w:ascii="Arial" w:hAnsi="Arial" w:cs="Arial"/>
                <w:sz w:val="20"/>
                <w:szCs w:val="20"/>
              </w:rPr>
              <w:t xml:space="preserve">              Mgr. Marta Lajnerová</w:t>
            </w:r>
          </w:p>
          <w:p w14:paraId="637846F3" w14:textId="77777777" w:rsidR="00103D19" w:rsidRPr="00340CD6" w:rsidRDefault="00000000">
            <w:pPr>
              <w:pStyle w:val="Zkladntex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40CD6">
              <w:rPr>
                <w:rFonts w:ascii="Arial" w:hAnsi="Arial" w:cs="Arial"/>
                <w:sz w:val="20"/>
                <w:szCs w:val="20"/>
              </w:rPr>
              <w:t xml:space="preserve">         Za 420PEOPLE z.ú.</w:t>
            </w:r>
          </w:p>
          <w:p w14:paraId="1846BE7B" w14:textId="77777777" w:rsidR="00103D19" w:rsidRPr="00340CD6" w:rsidRDefault="00103D19">
            <w:pPr>
              <w:pStyle w:val="Zkladntext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D06453B" w14:textId="77777777" w:rsidR="00103D19" w:rsidRPr="00340CD6" w:rsidRDefault="00000000">
            <w:pPr>
              <w:pStyle w:val="Zkladntex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40CD6"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  <w:p w14:paraId="249ACC64" w14:textId="77777777" w:rsidR="00103D19" w:rsidRPr="00340CD6" w:rsidRDefault="00000000">
            <w:pPr>
              <w:pStyle w:val="Zkladntext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40CD6">
              <w:rPr>
                <w:rFonts w:ascii="Arial" w:hAnsi="Arial" w:cs="Arial"/>
                <w:sz w:val="20"/>
                <w:szCs w:val="20"/>
              </w:rPr>
              <w:t xml:space="preserve">                    Za Národní divadlo Brno</w:t>
            </w:r>
          </w:p>
          <w:p w14:paraId="619FD7CA" w14:textId="77777777" w:rsidR="00103D19" w:rsidRPr="00340CD6" w:rsidRDefault="00103D19">
            <w:pPr>
              <w:pStyle w:val="Zkladntext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C265AD1" w14:textId="77777777" w:rsidR="00103D19" w:rsidRPr="00340CD6" w:rsidRDefault="00103D19">
            <w:pPr>
              <w:pStyle w:val="Zkladntext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CD6" w:rsidRPr="00340CD6" w14:paraId="2BE4BBBF" w14:textId="77777777">
        <w:tc>
          <w:tcPr>
            <w:tcW w:w="4594" w:type="dxa"/>
            <w:shd w:val="clear" w:color="auto" w:fill="auto"/>
          </w:tcPr>
          <w:p w14:paraId="48014711" w14:textId="77777777" w:rsidR="00103D19" w:rsidRPr="00340CD6" w:rsidRDefault="00103D19">
            <w:pPr>
              <w:pStyle w:val="Zkladntext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74102EEA" w14:textId="77777777" w:rsidR="00103D19" w:rsidRPr="00340CD6" w:rsidRDefault="00103D19">
            <w:pPr>
              <w:pStyle w:val="Zkladntext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03683B" w14:textId="77777777" w:rsidR="00103D19" w:rsidRPr="00340CD6" w:rsidRDefault="00103D19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103D19" w:rsidRPr="00340CD6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8E7AF" w14:textId="77777777" w:rsidR="008A2288" w:rsidRDefault="008A2288">
      <w:r>
        <w:separator/>
      </w:r>
    </w:p>
  </w:endnote>
  <w:endnote w:type="continuationSeparator" w:id="0">
    <w:p w14:paraId="024FFB0D" w14:textId="77777777" w:rsidR="008A2288" w:rsidRDefault="008A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5CBB5" w14:textId="759E1FD2" w:rsidR="00103D19" w:rsidRDefault="00340CD6">
    <w:pPr>
      <w:pStyle w:val="Zpat"/>
    </w:pPr>
    <w:r>
      <w:rPr>
        <w:noProof/>
      </w:rPr>
      <w:pict w14:anchorId="7109355A">
        <v:rect id="Textové pole 1" o:spid="_x0000_s1025" style="position:absolute;margin-left:0;margin-top:.05pt;width:5.9pt;height:13.65pt;z-index:-50331647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" o:allowincell="f" filled="f" stroked="f" strokeweight="0">
          <v:textbox inset="0,0,0,0">
            <w:txbxContent>
              <w:p w14:paraId="06050E22" w14:textId="77777777" w:rsidR="00103D19" w:rsidRDefault="00000000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>PAGE</w:instrText>
                </w:r>
                <w:r>
                  <w:rPr>
                    <w:rStyle w:val="slostrnky"/>
                  </w:rPr>
                  <w:fldChar w:fldCharType="separate"/>
                </w:r>
                <w:r>
                  <w:rPr>
                    <w:rStyle w:val="slostrnky"/>
                  </w:rPr>
                  <w:t>3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F3928" w14:textId="77777777" w:rsidR="008A2288" w:rsidRDefault="008A2288">
      <w:r>
        <w:separator/>
      </w:r>
    </w:p>
  </w:footnote>
  <w:footnote w:type="continuationSeparator" w:id="0">
    <w:p w14:paraId="7139A1A0" w14:textId="77777777" w:rsidR="008A2288" w:rsidRDefault="008A2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7576"/>
    <w:multiLevelType w:val="multilevel"/>
    <w:tmpl w:val="26504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054650"/>
    <w:multiLevelType w:val="multilevel"/>
    <w:tmpl w:val="5448C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FF41C6"/>
    <w:multiLevelType w:val="multilevel"/>
    <w:tmpl w:val="3550B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21107C"/>
    <w:multiLevelType w:val="multilevel"/>
    <w:tmpl w:val="1652C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0E67D5"/>
    <w:multiLevelType w:val="multilevel"/>
    <w:tmpl w:val="3D508D72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96230F"/>
    <w:multiLevelType w:val="multilevel"/>
    <w:tmpl w:val="3E885742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FF57C6"/>
    <w:multiLevelType w:val="multilevel"/>
    <w:tmpl w:val="142657C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9BC1B8A"/>
    <w:multiLevelType w:val="multilevel"/>
    <w:tmpl w:val="59E87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65852142">
    <w:abstractNumId w:val="6"/>
  </w:num>
  <w:num w:numId="2" w16cid:durableId="568151023">
    <w:abstractNumId w:val="7"/>
  </w:num>
  <w:num w:numId="3" w16cid:durableId="702562674">
    <w:abstractNumId w:val="4"/>
  </w:num>
  <w:num w:numId="4" w16cid:durableId="1384524278">
    <w:abstractNumId w:val="5"/>
  </w:num>
  <w:num w:numId="5" w16cid:durableId="521284743">
    <w:abstractNumId w:val="2"/>
  </w:num>
  <w:num w:numId="6" w16cid:durableId="1065834725">
    <w:abstractNumId w:val="3"/>
  </w:num>
  <w:num w:numId="7" w16cid:durableId="1698509608">
    <w:abstractNumId w:val="1"/>
  </w:num>
  <w:num w:numId="8" w16cid:durableId="65681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D19"/>
    <w:rsid w:val="00103D19"/>
    <w:rsid w:val="00340CD6"/>
    <w:rsid w:val="0057364C"/>
    <w:rsid w:val="008A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8D758"/>
  <w15:docId w15:val="{F3E0C651-9CC1-4E9C-9B44-4A1A4CCE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FA5"/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4D7813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WW8Num2z0">
    <w:name w:val="WW8Num2z0"/>
    <w:uiPriority w:val="99"/>
    <w:qFormat/>
    <w:rsid w:val="00661FA5"/>
  </w:style>
  <w:style w:type="character" w:customStyle="1" w:styleId="WW8Num3z0">
    <w:name w:val="WW8Num3z0"/>
    <w:uiPriority w:val="99"/>
    <w:qFormat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qFormat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qFormat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qFormat/>
    <w:rsid w:val="00661FA5"/>
  </w:style>
  <w:style w:type="character" w:customStyle="1" w:styleId="Standardnpsmoodstavce3">
    <w:name w:val="Standardní písmo odstavce3"/>
    <w:uiPriority w:val="99"/>
    <w:qFormat/>
    <w:rsid w:val="00661FA5"/>
  </w:style>
  <w:style w:type="character" w:customStyle="1" w:styleId="WW8Num7z0">
    <w:name w:val="WW8Num7z0"/>
    <w:uiPriority w:val="99"/>
    <w:qFormat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qFormat/>
    <w:rsid w:val="00661FA5"/>
  </w:style>
  <w:style w:type="character" w:customStyle="1" w:styleId="WW8Num1z0">
    <w:name w:val="WW8Num1z0"/>
    <w:uiPriority w:val="99"/>
    <w:qFormat/>
    <w:rsid w:val="00661FA5"/>
    <w:rPr>
      <w:b/>
    </w:rPr>
  </w:style>
  <w:style w:type="character" w:customStyle="1" w:styleId="WW8Num3z1">
    <w:name w:val="WW8Num3z1"/>
    <w:uiPriority w:val="99"/>
    <w:qFormat/>
    <w:rsid w:val="00661FA5"/>
    <w:rPr>
      <w:rFonts w:ascii="Symbol" w:hAnsi="Symbol"/>
    </w:rPr>
  </w:style>
  <w:style w:type="character" w:customStyle="1" w:styleId="WW8Num5z1">
    <w:name w:val="WW8Num5z1"/>
    <w:uiPriority w:val="99"/>
    <w:qFormat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qFormat/>
    <w:rsid w:val="00661FA5"/>
    <w:rPr>
      <w:rFonts w:ascii="Symbol" w:hAnsi="Symbol"/>
    </w:rPr>
  </w:style>
  <w:style w:type="character" w:customStyle="1" w:styleId="WW8Num9z1">
    <w:name w:val="WW8Num9z1"/>
    <w:uiPriority w:val="99"/>
    <w:qFormat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qFormat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qFormat/>
    <w:rsid w:val="00661FA5"/>
    <w:rPr>
      <w:rFonts w:ascii="Courier New" w:hAnsi="Courier New"/>
    </w:rPr>
  </w:style>
  <w:style w:type="character" w:customStyle="1" w:styleId="WW8Num13z2">
    <w:name w:val="WW8Num13z2"/>
    <w:uiPriority w:val="99"/>
    <w:qFormat/>
    <w:rsid w:val="00661FA5"/>
    <w:rPr>
      <w:rFonts w:ascii="Wingdings" w:hAnsi="Wingdings"/>
    </w:rPr>
  </w:style>
  <w:style w:type="character" w:customStyle="1" w:styleId="WW8Num13z3">
    <w:name w:val="WW8Num13z3"/>
    <w:uiPriority w:val="99"/>
    <w:qFormat/>
    <w:rsid w:val="00661FA5"/>
    <w:rPr>
      <w:rFonts w:ascii="Symbol" w:hAnsi="Symbol"/>
    </w:rPr>
  </w:style>
  <w:style w:type="character" w:customStyle="1" w:styleId="WW8Num14z0">
    <w:name w:val="WW8Num14z0"/>
    <w:uiPriority w:val="99"/>
    <w:qFormat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qFormat/>
    <w:rsid w:val="00661FA5"/>
    <w:rPr>
      <w:rFonts w:ascii="Courier New" w:hAnsi="Courier New"/>
    </w:rPr>
  </w:style>
  <w:style w:type="character" w:customStyle="1" w:styleId="WW8Num14z2">
    <w:name w:val="WW8Num14z2"/>
    <w:uiPriority w:val="99"/>
    <w:qFormat/>
    <w:rsid w:val="00661FA5"/>
    <w:rPr>
      <w:rFonts w:ascii="Wingdings" w:hAnsi="Wingdings"/>
    </w:rPr>
  </w:style>
  <w:style w:type="character" w:customStyle="1" w:styleId="WW8Num14z3">
    <w:name w:val="WW8Num14z3"/>
    <w:uiPriority w:val="99"/>
    <w:qFormat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qFormat/>
    <w:rsid w:val="00661FA5"/>
  </w:style>
  <w:style w:type="character" w:customStyle="1" w:styleId="Internetovodkaz">
    <w:name w:val="Internetový odkaz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qFormat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qFormat/>
    <w:rsid w:val="00661FA5"/>
    <w:rPr>
      <w:rFonts w:cs="Times New Roman"/>
      <w:sz w:val="24"/>
      <w:szCs w:val="24"/>
      <w:lang w:val="cs-CZ" w:eastAsia="ar-SA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locked/>
    <w:rsid w:val="004D7813"/>
    <w:rPr>
      <w:rFonts w:cs="Times New Roman"/>
      <w:sz w:val="24"/>
      <w:szCs w:val="24"/>
      <w:lang w:eastAsia="ar-SA" w:bidi="ar-SA"/>
    </w:rPr>
  </w:style>
  <w:style w:type="character" w:customStyle="1" w:styleId="NzevChar1">
    <w:name w:val="Název Char1"/>
    <w:basedOn w:val="Standardnpsmoodstavce"/>
    <w:link w:val="Nzev"/>
    <w:uiPriority w:val="99"/>
    <w:qFormat/>
    <w:locked/>
    <w:rsid w:val="004D7813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PodnadpisChar">
    <w:name w:val="Podnadpis Char"/>
    <w:basedOn w:val="Standardnpsmoodstavce"/>
    <w:link w:val="Podnadpis"/>
    <w:uiPriority w:val="99"/>
    <w:qFormat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4D7813"/>
    <w:rPr>
      <w:rFonts w:cs="Times New Roman"/>
      <w:sz w:val="24"/>
      <w:szCs w:val="24"/>
      <w:lang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qFormat/>
    <w:rsid w:val="00166A38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166A38"/>
    <w:rPr>
      <w:rFonts w:cs="Times New Roman"/>
      <w:lang w:eastAsia="ar-SA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166A38"/>
    <w:rPr>
      <w:rFonts w:cs="Times New Roman"/>
      <w:b/>
      <w:bCs/>
      <w:lang w:eastAsia="ar-SA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4D7813"/>
    <w:rPr>
      <w:rFonts w:cs="Times New Roman"/>
      <w:sz w:val="2"/>
      <w:lang w:eastAsia="ar-SA" w:bidi="ar-SA"/>
    </w:rPr>
  </w:style>
  <w:style w:type="character" w:customStyle="1" w:styleId="aktual">
    <w:name w:val="aktual"/>
    <w:basedOn w:val="Standardnpsmoodstavce"/>
    <w:qFormat/>
    <w:rsid w:val="00A8540C"/>
  </w:style>
  <w:style w:type="character" w:styleId="Siln">
    <w:name w:val="Strong"/>
    <w:basedOn w:val="Standardnpsmoodstavce"/>
    <w:qFormat/>
    <w:locked/>
    <w:rsid w:val="00A8540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052E5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4D03E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640CBB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uiPriority w:val="99"/>
    <w:qFormat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Titulek1">
    <w:name w:val="Titulek1"/>
    <w:basedOn w:val="Normln"/>
    <w:uiPriority w:val="99"/>
    <w:qFormat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qFormat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qFormat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qFormat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qFormat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166A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166A3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166A38"/>
    <w:rPr>
      <w:rFonts w:ascii="Segoe UI" w:hAnsi="Segoe UI" w:cs="Segoe UI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1">
    <w:name w:val="Body 1"/>
    <w:uiPriority w:val="99"/>
    <w:qFormat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C25D68"/>
    <w:pPr>
      <w:suppressAutoHyphens w:val="0"/>
      <w:spacing w:beforeAutospacing="1" w:afterAutospacing="1"/>
    </w:pPr>
    <w:rPr>
      <w:lang w:eastAsia="cs-CZ"/>
    </w:rPr>
  </w:style>
  <w:style w:type="paragraph" w:styleId="Revize">
    <w:name w:val="Revision"/>
    <w:uiPriority w:val="99"/>
    <w:semiHidden/>
    <w:qFormat/>
    <w:rsid w:val="004C590E"/>
    <w:rPr>
      <w:sz w:val="24"/>
      <w:szCs w:val="24"/>
      <w:lang w:eastAsia="ar-SA"/>
    </w:rPr>
  </w:style>
  <w:style w:type="paragraph" w:customStyle="1" w:styleId="Default">
    <w:name w:val="Default"/>
    <w:qFormat/>
    <w:rsid w:val="00BD2137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ni@naivnidivadl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nza@ndbr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2A1E6-F9A9-46D6-9245-21F035A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1159</Words>
  <Characters>6842</Characters>
  <Application>Microsoft Office Word</Application>
  <DocSecurity>0</DocSecurity>
  <Lines>57</Lines>
  <Paragraphs>15</Paragraphs>
  <ScaleCrop>false</ScaleCrop>
  <Company>Hewlett-Packard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Martišková Karin</dc:creator>
  <dc:description/>
  <cp:lastModifiedBy>Zeinerová Sanža Silvie</cp:lastModifiedBy>
  <cp:revision>7</cp:revision>
  <cp:lastPrinted>2017-05-03T11:37:00Z</cp:lastPrinted>
  <dcterms:created xsi:type="dcterms:W3CDTF">2024-05-14T08:12:00Z</dcterms:created>
  <dcterms:modified xsi:type="dcterms:W3CDTF">2024-05-22T09:14:00Z</dcterms:modified>
  <dc:language>cs-CZ</dc:language>
</cp:coreProperties>
</file>