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9EB9F" w14:textId="4DD439EB" w:rsidR="00A15805" w:rsidRDefault="00A15805" w:rsidP="00A15805">
      <w:pPr>
        <w:pStyle w:val="Default"/>
      </w:pPr>
      <w:r>
        <w:t>VILA LÖW BEER</w:t>
      </w:r>
    </w:p>
    <w:p w14:paraId="1A54C7A9" w14:textId="41B67DA5" w:rsidR="00E86E18" w:rsidRDefault="00E86E18" w:rsidP="00A15805">
      <w:pPr>
        <w:pStyle w:val="Default"/>
      </w:pPr>
      <w:r w:rsidRPr="00E86E18">
        <w:t>Drobného 22</w:t>
      </w:r>
      <w:r>
        <w:br/>
      </w:r>
      <w:r w:rsidRPr="00E86E18">
        <w:t>602 00 Brno</w:t>
      </w:r>
    </w:p>
    <w:p w14:paraId="702B4B6B" w14:textId="77777777" w:rsidR="00A15805" w:rsidRDefault="00A15805" w:rsidP="00A15805">
      <w:pPr>
        <w:pStyle w:val="Default"/>
      </w:pPr>
      <w:r>
        <w:t xml:space="preserve"> </w:t>
      </w:r>
    </w:p>
    <w:p w14:paraId="2D2CC652" w14:textId="29C10797" w:rsidR="00E86E18" w:rsidRPr="00E86E18" w:rsidRDefault="00E86E18" w:rsidP="00315342">
      <w:pPr>
        <w:pStyle w:val="Default"/>
        <w:rPr>
          <w:b/>
          <w:bCs/>
        </w:rPr>
      </w:pPr>
      <w:r w:rsidRPr="00E86E18">
        <w:rPr>
          <w:b/>
          <w:bCs/>
        </w:rPr>
        <w:t>Školení požární ochrany a bezpečnosti práce pro hostující umělecké soubory</w:t>
      </w:r>
    </w:p>
    <w:p w14:paraId="6C7FEBC0" w14:textId="77777777" w:rsidR="00315342" w:rsidRPr="00E86E18" w:rsidRDefault="00315342" w:rsidP="00A15805">
      <w:pPr>
        <w:pStyle w:val="Default"/>
      </w:pPr>
    </w:p>
    <w:p w14:paraId="6A1145C1" w14:textId="02840DE1" w:rsidR="00A15805" w:rsidRDefault="00A15805" w:rsidP="00A15805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i/>
          <w:iCs/>
          <w:sz w:val="22"/>
          <w:szCs w:val="22"/>
        </w:rPr>
        <w:t>Zásady při pohybu v</w:t>
      </w:r>
      <w:r w:rsidR="00315342">
        <w:rPr>
          <w:rFonts w:ascii="Aptos" w:hAnsi="Aptos" w:cs="Aptos"/>
          <w:i/>
          <w:iCs/>
          <w:sz w:val="22"/>
          <w:szCs w:val="22"/>
        </w:rPr>
        <w:t xml:space="preserve"> </w:t>
      </w:r>
      <w:r>
        <w:rPr>
          <w:rFonts w:ascii="Aptos" w:hAnsi="Aptos" w:cs="Aptos"/>
          <w:i/>
          <w:iCs/>
          <w:sz w:val="22"/>
          <w:szCs w:val="22"/>
        </w:rPr>
        <w:t>areálu pro nájemce (realizátory akcí, rezidenty, hosty)</w:t>
      </w:r>
    </w:p>
    <w:p w14:paraId="33ADE74A" w14:textId="77777777" w:rsidR="00A15805" w:rsidRDefault="00A15805" w:rsidP="00A15805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 xml:space="preserve">Nájemce se zavazuje: </w:t>
      </w:r>
    </w:p>
    <w:p w14:paraId="318EC41F" w14:textId="7B3296CE" w:rsidR="00A15805" w:rsidRDefault="00A15805" w:rsidP="00A15805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>a) počínat si při užívání předmětu nájmu tak, aby nedošlo k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žádné újmě na životě, zdraví nebo majetku osob, které se v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době pronájmu budou v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předmětu nájmu zdržovat, ani újmě na majetku pronajímatele.</w:t>
      </w:r>
    </w:p>
    <w:p w14:paraId="4D06A29E" w14:textId="31EB20EE" w:rsidR="00A15805" w:rsidRDefault="00A15805" w:rsidP="00A15805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>b) zajistit bezpečnost všech osob pohybujících se v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 xml:space="preserve">prostorách </w:t>
      </w:r>
      <w:r w:rsidR="00315342" w:rsidRPr="00315342">
        <w:rPr>
          <w:rFonts w:ascii="Aptos" w:hAnsi="Aptos" w:cs="Aptos"/>
          <w:sz w:val="22"/>
          <w:szCs w:val="22"/>
        </w:rPr>
        <w:t xml:space="preserve">vily </w:t>
      </w:r>
      <w:proofErr w:type="spellStart"/>
      <w:r w:rsidR="00315342" w:rsidRPr="00315342">
        <w:rPr>
          <w:rFonts w:ascii="Aptos" w:hAnsi="Aptos" w:cs="Aptos"/>
          <w:sz w:val="22"/>
          <w:szCs w:val="22"/>
        </w:rPr>
        <w:t>Löw</w:t>
      </w:r>
      <w:proofErr w:type="spellEnd"/>
      <w:r w:rsidR="00315342" w:rsidRPr="00315342">
        <w:rPr>
          <w:rFonts w:ascii="Aptos" w:hAnsi="Aptos" w:cs="Aptos"/>
          <w:sz w:val="22"/>
          <w:szCs w:val="22"/>
        </w:rPr>
        <w:t xml:space="preserve"> Beer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od převzetí do předání prostor</w:t>
      </w:r>
    </w:p>
    <w:p w14:paraId="12995A92" w14:textId="699F8951" w:rsidR="00A15805" w:rsidRDefault="00A15805" w:rsidP="00A15805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>c)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zajistit, aby žádné osoby nevstupovaly do prostor objektu, které nejsou předmětem pronájmu vyjma přístupových tras do předmětu pronájmu.</w:t>
      </w:r>
    </w:p>
    <w:p w14:paraId="47371841" w14:textId="6DC88475" w:rsidR="00315342" w:rsidRDefault="00A15805" w:rsidP="00A15805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>d)</w:t>
      </w:r>
      <w:r w:rsidR="00315342">
        <w:rPr>
          <w:rFonts w:ascii="Aptos" w:hAnsi="Aptos" w:cs="Aptos"/>
          <w:sz w:val="22"/>
          <w:szCs w:val="22"/>
        </w:rPr>
        <w:t xml:space="preserve"> č</w:t>
      </w:r>
      <w:r>
        <w:rPr>
          <w:rFonts w:ascii="Aptos" w:hAnsi="Aptos" w:cs="Aptos"/>
          <w:sz w:val="22"/>
          <w:szCs w:val="22"/>
        </w:rPr>
        <w:t>innosti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a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práce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organizovat,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koordinovat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a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provádět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tak,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aby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byli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současně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chráněni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zaměstnanci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 xml:space="preserve">obou smluvních stran a také třetí osoby </w:t>
      </w:r>
    </w:p>
    <w:p w14:paraId="741D4432" w14:textId="6B3BBCD7" w:rsidR="00315342" w:rsidRDefault="00A15805" w:rsidP="00A15805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>e) činnosti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a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práce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organizovat,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koordinovat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a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provádět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tak,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aby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nezavdaly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příčinu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ke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vzniku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požáru.</w:t>
      </w:r>
    </w:p>
    <w:p w14:paraId="20345E58" w14:textId="4173803C" w:rsidR="00A15805" w:rsidRDefault="00A15805" w:rsidP="00A15805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>f) výhradně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používat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zařízení,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předměty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a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pracovní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postupy,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které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nepovedou</w:t>
      </w:r>
      <w:r w:rsidR="00315342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ke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zvýšenému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ohrožení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života a zdraví osob nebo majetku a podřídí se zcela vnitřním předpisům objednatele.</w:t>
      </w:r>
    </w:p>
    <w:p w14:paraId="14141E81" w14:textId="18E468A3" w:rsidR="00A15805" w:rsidRDefault="00A15805" w:rsidP="00A15805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>g) používat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pouze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elektrických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zařízení, která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jsou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buď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v</w:t>
      </w:r>
      <w:r w:rsidR="00E86E18">
        <w:rPr>
          <w:rFonts w:ascii="Aptos" w:hAnsi="Aptos" w:cs="Aptos"/>
          <w:sz w:val="22"/>
          <w:szCs w:val="22"/>
        </w:rPr>
        <w:t> </w:t>
      </w:r>
      <w:r>
        <w:rPr>
          <w:rFonts w:ascii="Aptos" w:hAnsi="Aptos" w:cs="Aptos"/>
          <w:sz w:val="22"/>
          <w:szCs w:val="22"/>
        </w:rPr>
        <w:t>záruce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nebo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je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na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ně</w:t>
      </w:r>
      <w:r w:rsidR="00E86E18">
        <w:rPr>
          <w:rFonts w:ascii="Aptos" w:hAnsi="Aptos" w:cs="Aptos"/>
          <w:sz w:val="22"/>
          <w:szCs w:val="22"/>
        </w:rPr>
        <w:t xml:space="preserve"> </w:t>
      </w:r>
      <w:r>
        <w:rPr>
          <w:rFonts w:ascii="Aptos" w:hAnsi="Aptos" w:cs="Aptos"/>
          <w:sz w:val="22"/>
          <w:szCs w:val="22"/>
        </w:rPr>
        <w:t>platná revizní zpráva, vypracovaná v souladu s příslušnými ČSN.</w:t>
      </w:r>
    </w:p>
    <w:p w14:paraId="62E2E7BE" w14:textId="147E0820" w:rsidR="00A15805" w:rsidRDefault="00E86E18" w:rsidP="00E86E18">
      <w:pPr>
        <w:pStyle w:val="Default"/>
        <w:numPr>
          <w:ilvl w:val="0"/>
          <w:numId w:val="1"/>
        </w:numPr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 xml:space="preserve">h) </w:t>
      </w:r>
      <w:r w:rsidR="00A15805">
        <w:rPr>
          <w:rFonts w:ascii="Aptos" w:hAnsi="Aptos" w:cs="Aptos"/>
          <w:sz w:val="22"/>
          <w:szCs w:val="22"/>
        </w:rPr>
        <w:t>dbát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pokynů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odborných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zaměstnanců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objednatele,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pokynů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bezpečnostního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značení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a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pokynů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uvedených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ve veřejně přístupné požární dokumentaci.</w:t>
      </w:r>
    </w:p>
    <w:p w14:paraId="35E15CA9" w14:textId="544114CE" w:rsidR="00A15805" w:rsidRDefault="00E86E18" w:rsidP="00E86E18">
      <w:pPr>
        <w:pStyle w:val="Default"/>
        <w:numPr>
          <w:ilvl w:val="0"/>
          <w:numId w:val="1"/>
        </w:numPr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 xml:space="preserve">i) </w:t>
      </w:r>
      <w:r w:rsidR="00A15805">
        <w:rPr>
          <w:rFonts w:ascii="Aptos" w:hAnsi="Aptos" w:cs="Aptos"/>
          <w:sz w:val="22"/>
          <w:szCs w:val="22"/>
        </w:rPr>
        <w:t>zajistit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soustavný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dohled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způsobilou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osobou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nad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dětmi,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 xml:space="preserve">pokud jsou účinkujícími nebo účastníky akce. </w:t>
      </w:r>
    </w:p>
    <w:p w14:paraId="21AC83CE" w14:textId="098FBB2E" w:rsidR="00A15805" w:rsidRDefault="00E86E18" w:rsidP="00A15805">
      <w:pPr>
        <w:pStyle w:val="Default"/>
        <w:numPr>
          <w:ilvl w:val="0"/>
          <w:numId w:val="1"/>
        </w:numPr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 xml:space="preserve">j) </w:t>
      </w:r>
      <w:r w:rsidR="00A15805">
        <w:rPr>
          <w:rFonts w:ascii="Aptos" w:hAnsi="Aptos" w:cs="Aptos"/>
          <w:sz w:val="22"/>
          <w:szCs w:val="22"/>
        </w:rPr>
        <w:t>zajistit,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aby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zaměstnanci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a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osoby,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které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pro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něj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budou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na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základě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smlouvy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pracovat, nebyli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pod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vlivem alkoholu a omamných látek.</w:t>
      </w:r>
    </w:p>
    <w:p w14:paraId="0093DC42" w14:textId="1776D66E" w:rsidR="00A15805" w:rsidRDefault="00E86E18" w:rsidP="00E86E18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 xml:space="preserve">k) </w:t>
      </w:r>
      <w:r w:rsidR="00A15805">
        <w:rPr>
          <w:rFonts w:ascii="Aptos" w:hAnsi="Aptos" w:cs="Aptos"/>
          <w:sz w:val="22"/>
          <w:szCs w:val="22"/>
        </w:rPr>
        <w:t>používat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přenosné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hasicí</w:t>
      </w:r>
      <w:r>
        <w:rPr>
          <w:rFonts w:ascii="Aptos" w:hAnsi="Aptos" w:cs="Aptos"/>
          <w:sz w:val="22"/>
          <w:szCs w:val="22"/>
        </w:rPr>
        <w:t xml:space="preserve"> </w:t>
      </w:r>
      <w:proofErr w:type="gramStart"/>
      <w:r w:rsidR="00A15805">
        <w:rPr>
          <w:rFonts w:ascii="Aptos" w:hAnsi="Aptos" w:cs="Aptos"/>
          <w:sz w:val="22"/>
          <w:szCs w:val="22"/>
        </w:rPr>
        <w:t xml:space="preserve">přístroje, </w:t>
      </w:r>
      <w:r>
        <w:rPr>
          <w:rFonts w:ascii="Aptos" w:hAnsi="Aptos" w:cs="Aptos"/>
          <w:sz w:val="22"/>
          <w:szCs w:val="22"/>
        </w:rPr>
        <w:t xml:space="preserve"> z</w:t>
      </w:r>
      <w:r w:rsidR="00A15805">
        <w:rPr>
          <w:rFonts w:ascii="Aptos" w:hAnsi="Aptos" w:cs="Aptos"/>
          <w:sz w:val="22"/>
          <w:szCs w:val="22"/>
        </w:rPr>
        <w:t>ařízení</w:t>
      </w:r>
      <w:proofErr w:type="gramEnd"/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požární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signalizace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apod.),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která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jsou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v</w:t>
      </w:r>
      <w:r>
        <w:rPr>
          <w:rFonts w:ascii="Aptos" w:hAnsi="Aptos" w:cs="Aptos"/>
          <w:sz w:val="22"/>
          <w:szCs w:val="22"/>
        </w:rPr>
        <w:t> </w:t>
      </w:r>
      <w:r w:rsidR="00A15805">
        <w:rPr>
          <w:rFonts w:ascii="Aptos" w:hAnsi="Aptos" w:cs="Aptos"/>
          <w:sz w:val="22"/>
          <w:szCs w:val="22"/>
        </w:rPr>
        <w:t>objektu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 xml:space="preserve">instalovaná, výhradně v případě vzniku požáru. Jejich použití, poškození a jakákoliv jiná manipulace musí být dodavatelem bezprostředně ohlášeny objednateli. </w:t>
      </w:r>
    </w:p>
    <w:p w14:paraId="0DB6D106" w14:textId="09CB7BFD" w:rsidR="00A15805" w:rsidRDefault="00E86E18" w:rsidP="00E86E18">
      <w:pPr>
        <w:pStyle w:val="Default"/>
        <w:rPr>
          <w:rFonts w:ascii="Aptos" w:hAnsi="Aptos" w:cs="Aptos"/>
          <w:sz w:val="22"/>
          <w:szCs w:val="22"/>
        </w:rPr>
      </w:pPr>
      <w:r>
        <w:rPr>
          <w:rFonts w:ascii="Aptos" w:hAnsi="Aptos" w:cs="Aptos"/>
          <w:sz w:val="22"/>
          <w:szCs w:val="22"/>
        </w:rPr>
        <w:t xml:space="preserve">l) </w:t>
      </w:r>
      <w:r w:rsidR="00A15805">
        <w:rPr>
          <w:rFonts w:ascii="Aptos" w:hAnsi="Aptos" w:cs="Aptos"/>
          <w:sz w:val="22"/>
          <w:szCs w:val="22"/>
        </w:rPr>
        <w:t>respektovat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zákaz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kouření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a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používání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otevřeného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ohně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v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objektu. V</w:t>
      </w:r>
      <w:r>
        <w:rPr>
          <w:rFonts w:ascii="Aptos" w:hAnsi="Aptos" w:cs="Aptos"/>
          <w:sz w:val="22"/>
          <w:szCs w:val="22"/>
        </w:rPr>
        <w:t> </w:t>
      </w:r>
      <w:r w:rsidR="00A15805">
        <w:rPr>
          <w:rFonts w:ascii="Aptos" w:hAnsi="Aptos" w:cs="Aptos"/>
          <w:sz w:val="22"/>
          <w:szCs w:val="22"/>
        </w:rPr>
        <w:t>odůvodněných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případech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a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na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>základě předchozího písemného požadavku může objednatel dodavateli udělit výjimku na použití otevřeného ohně</w:t>
      </w:r>
      <w:r>
        <w:rPr>
          <w:rFonts w:ascii="Aptos" w:hAnsi="Aptos" w:cs="Aptos"/>
          <w:sz w:val="22"/>
          <w:szCs w:val="22"/>
        </w:rPr>
        <w:t xml:space="preserve"> </w:t>
      </w:r>
      <w:r w:rsidR="00A15805">
        <w:rPr>
          <w:rFonts w:ascii="Aptos" w:hAnsi="Aptos" w:cs="Aptos"/>
          <w:sz w:val="22"/>
          <w:szCs w:val="22"/>
        </w:rPr>
        <w:t xml:space="preserve">pro inscenační účely. </w:t>
      </w:r>
    </w:p>
    <w:p w14:paraId="397D97AA" w14:textId="77777777" w:rsidR="00A15805" w:rsidRDefault="00A15805" w:rsidP="00A15805">
      <w:pPr>
        <w:pStyle w:val="Default"/>
        <w:rPr>
          <w:rFonts w:ascii="Aptos" w:hAnsi="Aptos" w:cs="Aptos"/>
          <w:sz w:val="22"/>
          <w:szCs w:val="22"/>
        </w:rPr>
      </w:pPr>
    </w:p>
    <w:p w14:paraId="1F689241" w14:textId="276B8BC7" w:rsidR="00E86E18" w:rsidRDefault="00E86E18" w:rsidP="00E86E18">
      <w:r>
        <w:t xml:space="preserve">Pracoviště </w:t>
      </w:r>
      <w:r>
        <w:t xml:space="preserve">Vila </w:t>
      </w:r>
      <w:proofErr w:type="spellStart"/>
      <w:r>
        <w:t>Löw</w:t>
      </w:r>
      <w:proofErr w:type="spellEnd"/>
      <w:r>
        <w:t>-Beer</w:t>
      </w:r>
      <w:r>
        <w:t xml:space="preserve">, </w:t>
      </w:r>
      <w:r>
        <w:t>Drobného 22</w:t>
      </w:r>
      <w:r>
        <w:t xml:space="preserve">, </w:t>
      </w:r>
      <w:r>
        <w:t>602 00 Brno</w:t>
      </w:r>
      <w:r>
        <w:t xml:space="preserve"> patří pod organizaci</w:t>
      </w:r>
    </w:p>
    <w:p w14:paraId="0325C1B0" w14:textId="6D67EC9D" w:rsidR="00315342" w:rsidRDefault="00315342" w:rsidP="00315342">
      <w:r>
        <w:t xml:space="preserve">Muzeum Brněnska </w:t>
      </w:r>
      <w:proofErr w:type="spellStart"/>
      <w:r>
        <w:t>p.o</w:t>
      </w:r>
      <w:proofErr w:type="spellEnd"/>
      <w:r>
        <w:t xml:space="preserve">., </w:t>
      </w:r>
      <w:r>
        <w:t xml:space="preserve">Porta </w:t>
      </w:r>
      <w:proofErr w:type="spellStart"/>
      <w:r>
        <w:t>coeli</w:t>
      </w:r>
      <w:proofErr w:type="spellEnd"/>
      <w:r>
        <w:t xml:space="preserve"> 1001</w:t>
      </w:r>
      <w:r>
        <w:t xml:space="preserve">, </w:t>
      </w:r>
      <w:r>
        <w:t>666 02 Předklášteří</w:t>
      </w:r>
      <w:r>
        <w:t xml:space="preserve">, </w:t>
      </w:r>
      <w:r>
        <w:t>IČO: 00089257</w:t>
      </w:r>
      <w:r>
        <w:t xml:space="preserve">, </w:t>
      </w:r>
      <w:r>
        <w:t>DIČ: CZ00089257</w:t>
      </w:r>
    </w:p>
    <w:sectPr w:rsidR="0031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983378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DCF7D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F7566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6952473">
    <w:abstractNumId w:val="0"/>
  </w:num>
  <w:num w:numId="2" w16cid:durableId="753556396">
    <w:abstractNumId w:val="1"/>
  </w:num>
  <w:num w:numId="3" w16cid:durableId="781922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05"/>
    <w:rsid w:val="00315342"/>
    <w:rsid w:val="0062376F"/>
    <w:rsid w:val="00A15805"/>
    <w:rsid w:val="00BF6D20"/>
    <w:rsid w:val="00DB0A96"/>
    <w:rsid w:val="00E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CE26"/>
  <w15:chartTrackingRefBased/>
  <w15:docId w15:val="{2B02DC81-0DAB-4836-AC25-61C1DCD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5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Zeinerová Sanža Silvie</dc:creator>
  <cp:keywords/>
  <dc:description/>
  <cp:lastModifiedBy>Zeinerová Sanža Silvie</cp:lastModifiedBy>
  <cp:revision>1</cp:revision>
  <dcterms:created xsi:type="dcterms:W3CDTF">2024-05-17T17:32:00Z</dcterms:created>
  <dcterms:modified xsi:type="dcterms:W3CDTF">2024-05-17T18:00:00Z</dcterms:modified>
</cp:coreProperties>
</file>