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4E0511" w14:textId="77777777" w:rsidR="00D73928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Smlouva </w:t>
      </w:r>
    </w:p>
    <w:p w14:paraId="42255450" w14:textId="77777777" w:rsidR="00D73928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 provedení divadelního představení</w:t>
      </w:r>
    </w:p>
    <w:p w14:paraId="2D2053B6" w14:textId="77777777" w:rsidR="00D73928" w:rsidRDefault="00D73928">
      <w:pPr>
        <w:pStyle w:val="Nzev"/>
        <w:spacing w:before="0" w:after="0"/>
        <w:jc w:val="center"/>
        <w:rPr>
          <w:rFonts w:ascii="Arial" w:eastAsia="Arial" w:hAnsi="Arial" w:cs="Arial"/>
          <w:sz w:val="20"/>
          <w:szCs w:val="20"/>
        </w:rPr>
      </w:pPr>
    </w:p>
    <w:p w14:paraId="4C382E01" w14:textId="77777777" w:rsidR="00D73928" w:rsidRDefault="00000000">
      <w:pPr>
        <w:pStyle w:val="Nzev"/>
        <w:spacing w:before="0" w:after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14:paraId="2249C1BE" w14:textId="77777777" w:rsidR="00D73928" w:rsidRDefault="00D73928">
      <w:pPr>
        <w:rPr>
          <w:rFonts w:ascii="Arial" w:eastAsia="Arial" w:hAnsi="Arial" w:cs="Arial"/>
          <w:sz w:val="20"/>
          <w:szCs w:val="20"/>
        </w:rPr>
      </w:pPr>
    </w:p>
    <w:p w14:paraId="029A66A6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strany:</w:t>
      </w:r>
    </w:p>
    <w:p w14:paraId="7860B2DC" w14:textId="77777777" w:rsidR="00D73928" w:rsidRDefault="00D73928">
      <w:pPr>
        <w:rPr>
          <w:rFonts w:ascii="Arial" w:eastAsia="Arial" w:hAnsi="Arial" w:cs="Arial"/>
          <w:b/>
          <w:sz w:val="20"/>
          <w:szCs w:val="20"/>
        </w:rPr>
      </w:pPr>
    </w:p>
    <w:p w14:paraId="30BAA9D8" w14:textId="77777777" w:rsidR="00D73928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Umělecký soubor Tygr v tísni, pobočný spolek </w:t>
      </w:r>
    </w:p>
    <w:p w14:paraId="0412A10F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sídlem Karlova 223/26, Praha 1 116 65</w:t>
      </w:r>
    </w:p>
    <w:p w14:paraId="59B96AE7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Zastoupené: Adamem Burešem, statutárním zástupcem </w:t>
      </w:r>
    </w:p>
    <w:p w14:paraId="3947116F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IČ: 02030535</w:t>
      </w:r>
    </w:p>
    <w:p w14:paraId="7674B047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Spolkový rejstřík: Zapsaný u Městského soudu v Praze, spisová značka L 71234/MSPH</w:t>
      </w:r>
    </w:p>
    <w:p w14:paraId="759B95A4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Bankovní spojení: 2101423597/2010</w:t>
      </w:r>
    </w:p>
    <w:p w14:paraId="6CC8AC89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Plátce DPH: NE </w:t>
      </w:r>
    </w:p>
    <w:p w14:paraId="698FFCA0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zástupci pověření k jednání ve věcech organizačních:</w:t>
      </w:r>
    </w:p>
    <w:p w14:paraId="53DB85E0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Adam Bureš: adam</w:t>
      </w:r>
      <w:hyperlink r:id="rId8">
        <w:r>
          <w:rPr>
            <w:rFonts w:ascii="Arial" w:eastAsia="Arial" w:hAnsi="Arial" w:cs="Arial"/>
            <w:sz w:val="20"/>
            <w:szCs w:val="20"/>
          </w:rPr>
          <w:t>@tygrvtisni.cz</w:t>
        </w:r>
      </w:hyperlink>
      <w:r>
        <w:rPr>
          <w:rFonts w:ascii="Arial" w:eastAsia="Arial" w:hAnsi="Arial" w:cs="Arial"/>
          <w:sz w:val="20"/>
          <w:szCs w:val="20"/>
        </w:rPr>
        <w:t xml:space="preserve">, 774 366 832     </w:t>
      </w:r>
    </w:p>
    <w:p w14:paraId="27ABD6F7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Aneta Ruttenbacherová: </w:t>
      </w:r>
      <w:hyperlink r:id="rId9">
        <w:r>
          <w:rPr>
            <w:rFonts w:ascii="Arial" w:eastAsia="Arial" w:hAnsi="Arial" w:cs="Arial"/>
            <w:sz w:val="20"/>
            <w:szCs w:val="20"/>
          </w:rPr>
          <w:t>aneta.ruttenbacherova@tygrvtisni.cz</w:t>
        </w:r>
      </w:hyperlink>
      <w:r>
        <w:rPr>
          <w:rFonts w:ascii="Arial" w:eastAsia="Arial" w:hAnsi="Arial" w:cs="Arial"/>
          <w:sz w:val="20"/>
          <w:szCs w:val="20"/>
        </w:rPr>
        <w:t>, 775 237 538</w:t>
      </w:r>
    </w:p>
    <w:p w14:paraId="06628D7D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jako divadlo)</w:t>
      </w:r>
    </w:p>
    <w:p w14:paraId="0DDA9A07" w14:textId="77777777" w:rsidR="00D73928" w:rsidRDefault="00D73928">
      <w:pPr>
        <w:rPr>
          <w:rFonts w:ascii="Arial" w:eastAsia="Arial" w:hAnsi="Arial" w:cs="Arial"/>
          <w:sz w:val="20"/>
          <w:szCs w:val="20"/>
        </w:rPr>
      </w:pPr>
    </w:p>
    <w:p w14:paraId="1653B911" w14:textId="77777777" w:rsidR="00D73928" w:rsidRDefault="00000000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14:paraId="24EF6F55" w14:textId="77777777" w:rsidR="00D73928" w:rsidRDefault="00D73928">
      <w:pPr>
        <w:spacing w:before="120"/>
        <w:rPr>
          <w:rFonts w:ascii="Arial" w:eastAsia="Arial" w:hAnsi="Arial" w:cs="Arial"/>
          <w:b/>
          <w:sz w:val="20"/>
          <w:szCs w:val="20"/>
        </w:rPr>
      </w:pPr>
    </w:p>
    <w:p w14:paraId="108EE586" w14:textId="77777777" w:rsidR="00D73928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Národní divadlo Brno, příspěvková organizace</w:t>
      </w:r>
    </w:p>
    <w:p w14:paraId="550810C2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sídlem Dvořákova 589/11, 602 00 Brno</w:t>
      </w:r>
    </w:p>
    <w:p w14:paraId="3177BC77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zastoupené ředitelem MgA. Martinem Glaserem</w:t>
      </w:r>
    </w:p>
    <w:p w14:paraId="598600D6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IČ: 00094820</w:t>
      </w:r>
    </w:p>
    <w:p w14:paraId="04DB0942" w14:textId="77777777" w:rsidR="00D73928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DIČ: CZ00094820</w:t>
      </w:r>
    </w:p>
    <w:p w14:paraId="61FED196" w14:textId="77777777" w:rsidR="00D739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Obchodní rejstřík KS v Brně oddíl Pr, vložka 30</w:t>
      </w:r>
    </w:p>
    <w:p w14:paraId="07BB5292" w14:textId="77777777" w:rsidR="00D739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bankovní spojení: UniCreditbank, číslo účtu: 2110126623/2700</w:t>
      </w:r>
    </w:p>
    <w:p w14:paraId="385B4DCE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jako pořadatel)</w:t>
      </w:r>
    </w:p>
    <w:p w14:paraId="21C4BC78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37EF8E6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91F56F7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257F92E" w14:textId="77777777" w:rsidR="00D73928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</w:t>
      </w:r>
    </w:p>
    <w:p w14:paraId="53FF1D12" w14:textId="77777777" w:rsidR="00D73928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Předmět smlouvy</w:t>
      </w:r>
    </w:p>
    <w:p w14:paraId="7D0B20B0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EF20862" w14:textId="77777777" w:rsidR="00D73928" w:rsidRDefault="00000000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Divadlo odehraje pro pořadatele v rámci </w:t>
      </w:r>
      <w:r>
        <w:rPr>
          <w:rFonts w:ascii="Arial" w:eastAsia="Arial" w:hAnsi="Arial" w:cs="Arial"/>
          <w:b/>
          <w:sz w:val="20"/>
          <w:szCs w:val="20"/>
        </w:rPr>
        <w:t xml:space="preserve">Festivalu Divadelní svět Brno 2024 </w:t>
      </w:r>
      <w:r>
        <w:rPr>
          <w:rFonts w:ascii="Arial" w:eastAsia="Arial" w:hAnsi="Arial" w:cs="Arial"/>
          <w:sz w:val="20"/>
          <w:szCs w:val="20"/>
        </w:rPr>
        <w:t xml:space="preserve">dne </w:t>
      </w:r>
      <w:r>
        <w:rPr>
          <w:rFonts w:ascii="Arial" w:eastAsia="Arial" w:hAnsi="Arial" w:cs="Arial"/>
          <w:b/>
          <w:sz w:val="20"/>
          <w:szCs w:val="20"/>
        </w:rPr>
        <w:t>22. 5. 2024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a </w:t>
      </w:r>
      <w:r w:rsidRPr="00790464">
        <w:rPr>
          <w:rFonts w:ascii="Arial" w:eastAsia="Arial" w:hAnsi="Arial" w:cs="Arial"/>
          <w:sz w:val="20"/>
          <w:szCs w:val="20"/>
        </w:rPr>
        <w:t xml:space="preserve">23.5. 2024 </w:t>
      </w:r>
      <w:r>
        <w:rPr>
          <w:rFonts w:ascii="Arial" w:eastAsia="Arial" w:hAnsi="Arial" w:cs="Arial"/>
          <w:sz w:val="20"/>
          <w:szCs w:val="20"/>
        </w:rPr>
        <w:t xml:space="preserve">v 19:30 ve vile Löw Beer: </w:t>
      </w:r>
    </w:p>
    <w:p w14:paraId="1638689A" w14:textId="77777777" w:rsidR="00D73928" w:rsidRDefault="00000000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představení inscenace </w:t>
      </w:r>
      <w:r>
        <w:rPr>
          <w:rFonts w:ascii="Arial" w:eastAsia="Arial" w:hAnsi="Arial" w:cs="Arial"/>
          <w:b/>
          <w:sz w:val="20"/>
          <w:szCs w:val="20"/>
        </w:rPr>
        <w:t>Oidipús komplet</w:t>
      </w:r>
    </w:p>
    <w:p w14:paraId="0D119CFD" w14:textId="77777777" w:rsidR="00D73928" w:rsidRDefault="00000000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poskytuje svá plnění z této smlouvy na vlastní náklady a odpovědnost.</w:t>
      </w:r>
    </w:p>
    <w:p w14:paraId="77C03C7F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4DDC2E2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A8A1D8F" w14:textId="77777777" w:rsidR="00D73928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</w:t>
      </w:r>
    </w:p>
    <w:p w14:paraId="4F9CDF66" w14:textId="77777777" w:rsidR="00D73928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a platební podmínky</w:t>
      </w:r>
    </w:p>
    <w:p w14:paraId="50332DD6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6724627" w14:textId="77777777" w:rsidR="00D73928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provedené představení uhradí pořadatel ve prospěch divadla sjednanou odměnu, která zahrnuje odměnu za představení včetně všech nákladů spojených s představením, včetně autorských odměn</w:t>
      </w:r>
    </w:p>
    <w:p w14:paraId="78FA3715" w14:textId="77777777" w:rsidR="00D7392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90464">
        <w:rPr>
          <w:rFonts w:ascii="Arial" w:eastAsia="Arial" w:hAnsi="Arial" w:cs="Arial"/>
          <w:b/>
          <w:color w:val="000000"/>
          <w:sz w:val="20"/>
          <w:szCs w:val="20"/>
        </w:rPr>
        <w:t xml:space="preserve">169.000,- Kč </w:t>
      </w:r>
      <w:r w:rsidRPr="00790464">
        <w:rPr>
          <w:rFonts w:ascii="Arial" w:eastAsia="Arial" w:hAnsi="Arial" w:cs="Arial"/>
          <w:color w:val="000000"/>
          <w:sz w:val="20"/>
          <w:szCs w:val="20"/>
        </w:rPr>
        <w:t>(sto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šedesát devět tisíc korun)</w:t>
      </w:r>
    </w:p>
    <w:p w14:paraId="32201691" w14:textId="77777777" w:rsidR="00D73928" w:rsidRDefault="00000000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b/>
          <w:sz w:val="20"/>
          <w:szCs w:val="20"/>
        </w:rPr>
        <w:t>7 %</w:t>
      </w:r>
      <w:r>
        <w:rPr>
          <w:rFonts w:ascii="Arial" w:eastAsia="Arial" w:hAnsi="Arial" w:cs="Arial"/>
          <w:sz w:val="20"/>
          <w:szCs w:val="20"/>
        </w:rPr>
        <w:t xml:space="preserve"> z hrubých tržeb za představení</w:t>
      </w:r>
    </w:p>
    <w:p w14:paraId="140E8EEC" w14:textId="77777777" w:rsidR="00D73928" w:rsidRDefault="00000000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Hrubou tržbou se rozumí cena za prodané vstupenky před jakýmikoli odpočty.</w:t>
      </w:r>
    </w:p>
    <w:p w14:paraId="0D8DA9D6" w14:textId="77777777" w:rsidR="00D7392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souvislosti s odměnou dle odst. 1 písmene b) zašle pořadatel divadlu „Hlášení o tržbách“, a to neprodleně po provedení představení divadlem. </w:t>
      </w:r>
    </w:p>
    <w:p w14:paraId="0EB92FC4" w14:textId="77777777" w:rsidR="00D73928" w:rsidRDefault="00000000">
      <w:pPr>
        <w:numPr>
          <w:ilvl w:val="0"/>
          <w:numId w:val="7"/>
        </w:numPr>
        <w:ind w:left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není plátcem DPH. V případě, že by se stalo plátcem DPH, bude částka sjednaná za představení specifikované v čl. I bodě 1 považována za částku včetně DPH.</w:t>
      </w:r>
    </w:p>
    <w:p w14:paraId="716A2E71" w14:textId="77777777" w:rsidR="00D73928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vystaví po provedeném představení fakturu na odměnu dle odst. 1 se všemi náležitostmi daňového dokladu a splatností 15 dní od doručení nejdříve však následující pracovní den po nabytí účinnosti této smlouvy, a tu doručí pořadateli. Faktura bude splatná na účet divadla uvedený v záhlaví smlouvy.</w:t>
      </w:r>
    </w:p>
    <w:p w14:paraId="1184A6C1" w14:textId="77777777" w:rsidR="00D73928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Smlouva je podmíněna tím, že Divadlo pro případ odeslání faktury e-mailem akceptuje svoji povinnost si nechat potvrdit doručení faktury ze strany pořadatele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28FDFDC6" w14:textId="77777777" w:rsidR="00D73928" w:rsidRDefault="00000000">
      <w:pPr>
        <w:numPr>
          <w:ilvl w:val="0"/>
          <w:numId w:val="7"/>
        </w:numPr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Tržby za představení náleží pořadateli.</w:t>
      </w:r>
    </w:p>
    <w:p w14:paraId="32FD6F98" w14:textId="77777777" w:rsidR="00D7392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Divadlo se zavazuje poskytnout pořadateli bezplatně materiály dle individuální domluvy k zajištění propagace představení.</w:t>
      </w:r>
    </w:p>
    <w:p w14:paraId="3FAEEBD1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4998359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50BFAF" w14:textId="77777777" w:rsidR="00D73928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</w:t>
      </w:r>
    </w:p>
    <w:p w14:paraId="34D64197" w14:textId="77777777" w:rsidR="00D73928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Povinnosti smluvních stran</w:t>
      </w:r>
    </w:p>
    <w:p w14:paraId="1A9F0D5C" w14:textId="77777777" w:rsidR="00D73928" w:rsidRDefault="00000000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Povinnosti pořadatele:</w:t>
      </w:r>
    </w:p>
    <w:p w14:paraId="62D03991" w14:textId="77777777" w:rsidR="00D73928" w:rsidRDefault="00000000">
      <w:pPr>
        <w:ind w:lef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693D63E3" w14:textId="77777777" w:rsidR="00D73928" w:rsidRDefault="00000000">
      <w:pPr>
        <w:numPr>
          <w:ilvl w:val="0"/>
          <w:numId w:val="8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zajištění divadelního prostoru schopného produkce, včetně jeviště a šaten od 9:00 hod. dne 23. 5. a 24. 5. 2024 ve vile Löw Beer</w:t>
      </w:r>
    </w:p>
    <w:p w14:paraId="732DF119" w14:textId="77777777" w:rsidR="00D73928" w:rsidRDefault="00000000">
      <w:pPr>
        <w:numPr>
          <w:ilvl w:val="0"/>
          <w:numId w:val="8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zajištění stavby dekorací, volného jeviště pro divadelní představení dne 19. 5. 2024 od 8:30</w:t>
      </w:r>
    </w:p>
    <w:p w14:paraId="44875307" w14:textId="77777777" w:rsidR="00D73928" w:rsidRDefault="00000000">
      <w:pPr>
        <w:numPr>
          <w:ilvl w:val="0"/>
          <w:numId w:val="8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zabezpečení požadavků a osvětlení / jevištní techniky divadla,</w:t>
      </w:r>
    </w:p>
    <w:p w14:paraId="168912A1" w14:textId="77777777" w:rsidR="00D73928" w:rsidRDefault="00000000">
      <w:pPr>
        <w:numPr>
          <w:ilvl w:val="0"/>
          <w:numId w:val="8"/>
        </w:numP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poskytnutí osob pro obsluhu jevištní techniky,     </w:t>
      </w:r>
    </w:p>
    <w:p w14:paraId="239C7139" w14:textId="77777777" w:rsidR="00D73928" w:rsidRDefault="00000000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43B05D2A" w14:textId="77777777" w:rsidR="00D7392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Pořadatel pro Divadlo zajistí ubytování v divadelních bytech ve dnech 19.–24. 5. 2024: Klíny 34, č. 2 a 4 pro 2 osoby (5 nocí), 20.–24. 5. 2024: Klíny 34, č. 1 a 3 pro 4 osoby (4 noci), Rooseveltova 13, č. 1, 2, 3 a 4 pro 8 osob (4 noci), na Jánské 18 pro 2 osoby (4 noci) v celkové částce 13810,- Kč. Dále pořadatel zajistí ubytování ve dnech 20.–24, května v Efi Palace hotelu, Bratislavská 52, Brno pro 2 osoby (4 noci) v částce 6.639,74 Kč.</w:t>
      </w:r>
    </w:p>
    <w:p w14:paraId="5FF2FCB5" w14:textId="77777777" w:rsidR="00D73928" w:rsidRDefault="00000000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Pořadatel vystaví Divadlu fakturu se všemi náležitostmi daňového dokladu na částku za ubytování v divadelních bytech dle čl. ll bod 4. této smlouvy. Ubytování v  Efi Palace hotelu hradí přímo pořadatel.</w:t>
      </w:r>
    </w:p>
    <w:p w14:paraId="07D58D8A" w14:textId="77777777" w:rsidR="00D73928" w:rsidRDefault="00000000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Pořadatel bere na vědomí a souhlasí s obsahem Přílohy č. 2, kterou jsou „Technické požadavky pro představení Oidipús komplet.“ </w:t>
      </w:r>
    </w:p>
    <w:p w14:paraId="26A39C2F" w14:textId="77777777" w:rsidR="00D73928" w:rsidRDefault="00D73928">
      <w:pPr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6DAB81A0" w14:textId="77777777" w:rsidR="00D73928" w:rsidRDefault="00000000">
      <w:pPr>
        <w:numPr>
          <w:ilvl w:val="0"/>
          <w:numId w:val="2"/>
        </w:num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Povinnosti divadla</w:t>
      </w:r>
      <w:r>
        <w:rPr>
          <w:rFonts w:ascii="Arial" w:eastAsia="Arial" w:hAnsi="Arial" w:cs="Arial"/>
          <w:sz w:val="20"/>
          <w:szCs w:val="20"/>
        </w:rPr>
        <w:t>:</w:t>
      </w:r>
    </w:p>
    <w:p w14:paraId="6798CD0F" w14:textId="77777777" w:rsidR="00D73928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6BFFB50D" w14:textId="77777777" w:rsidR="00D73928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4BD1B68C" w14:textId="77777777" w:rsidR="00D73928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4754F865" w14:textId="77777777" w:rsidR="00D73928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21CA04DF" w14:textId="77777777" w:rsidR="00D73928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je povinno zajistit dodržení hygienických a epidemiologických předpisů platných v době konání představení.</w:t>
      </w:r>
    </w:p>
    <w:p w14:paraId="5E29B21B" w14:textId="77777777" w:rsidR="00D73928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soubory“ nedílnou součástí této smlouvy.</w:t>
      </w:r>
    </w:p>
    <w:p w14:paraId="00A2A083" w14:textId="77777777" w:rsidR="00D73928" w:rsidRDefault="00000000">
      <w:pPr>
        <w:numPr>
          <w:ilvl w:val="0"/>
          <w:numId w:val="2"/>
        </w:numPr>
        <w:spacing w:before="120"/>
        <w:ind w:left="357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Kontaktní osoby divadla:</w:t>
      </w:r>
    </w:p>
    <w:p w14:paraId="79F467E0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Aneta Ruttenbacherová: </w:t>
      </w:r>
      <w:hyperlink r:id="rId10">
        <w:r>
          <w:rPr>
            <w:rFonts w:ascii="Arial" w:eastAsia="Arial" w:hAnsi="Arial" w:cs="Arial"/>
            <w:sz w:val="20"/>
            <w:szCs w:val="20"/>
          </w:rPr>
          <w:t>aneta.ruttenbacherova@tygrvtisni.cz</w:t>
        </w:r>
      </w:hyperlink>
      <w:r>
        <w:rPr>
          <w:rFonts w:ascii="Arial" w:eastAsia="Arial" w:hAnsi="Arial" w:cs="Arial"/>
          <w:sz w:val="20"/>
          <w:szCs w:val="20"/>
        </w:rPr>
        <w:t>, 775 237 538</w:t>
      </w:r>
    </w:p>
    <w:p w14:paraId="3041F59D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Adam Bureš: adam</w:t>
      </w:r>
      <w:hyperlink r:id="rId11">
        <w:r>
          <w:rPr>
            <w:rFonts w:ascii="Arial" w:eastAsia="Arial" w:hAnsi="Arial" w:cs="Arial"/>
            <w:sz w:val="20"/>
            <w:szCs w:val="20"/>
          </w:rPr>
          <w:t>@tygrvtisni.cz</w:t>
        </w:r>
      </w:hyperlink>
      <w:r>
        <w:rPr>
          <w:rFonts w:ascii="Arial" w:eastAsia="Arial" w:hAnsi="Arial" w:cs="Arial"/>
          <w:sz w:val="20"/>
          <w:szCs w:val="20"/>
        </w:rPr>
        <w:t xml:space="preserve">, 774 366 832     </w:t>
      </w:r>
    </w:p>
    <w:p w14:paraId="6D784300" w14:textId="77777777" w:rsidR="00D73928" w:rsidRDefault="00D73928"/>
    <w:p w14:paraId="39AF5554" w14:textId="77777777" w:rsidR="00D7392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Kontaktní osoba za pořadatele: Silvie Zeinerová Sanža – produkce festivalu Divadelní svět Brno, tel. 702 221 970, e-mail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sanza@ndbrno.cz</w:t>
        </w:r>
      </w:hyperlink>
    </w:p>
    <w:p w14:paraId="16695AF3" w14:textId="77777777" w:rsidR="00D73928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Technické otázky: Jan Gottwald, tel. 774 534 152, gottwald@ndbrno.cz</w:t>
      </w:r>
    </w:p>
    <w:p w14:paraId="62D2D12D" w14:textId="77777777" w:rsidR="00D73928" w:rsidRDefault="00D73928">
      <w:pPr>
        <w:rPr>
          <w:rFonts w:ascii="Arial" w:eastAsia="Arial" w:hAnsi="Arial" w:cs="Arial"/>
          <w:sz w:val="20"/>
          <w:szCs w:val="20"/>
        </w:rPr>
      </w:pPr>
    </w:p>
    <w:p w14:paraId="4CAF8E54" w14:textId="77777777" w:rsidR="00D73928" w:rsidRDefault="00D73928">
      <w:pPr>
        <w:rPr>
          <w:rFonts w:ascii="Arial" w:eastAsia="Arial" w:hAnsi="Arial" w:cs="Arial"/>
          <w:sz w:val="20"/>
          <w:szCs w:val="20"/>
        </w:rPr>
      </w:pPr>
    </w:p>
    <w:p w14:paraId="05F40456" w14:textId="77777777" w:rsidR="00D73928" w:rsidRDefault="00D73928">
      <w:pPr>
        <w:rPr>
          <w:rFonts w:ascii="Arial" w:eastAsia="Arial" w:hAnsi="Arial" w:cs="Arial"/>
          <w:sz w:val="20"/>
          <w:szCs w:val="20"/>
        </w:rPr>
      </w:pPr>
    </w:p>
    <w:p w14:paraId="7D570638" w14:textId="77777777" w:rsidR="00D73928" w:rsidRDefault="00D73928">
      <w:pPr>
        <w:rPr>
          <w:rFonts w:ascii="Arial" w:eastAsia="Arial" w:hAnsi="Arial" w:cs="Arial"/>
          <w:sz w:val="20"/>
          <w:szCs w:val="20"/>
        </w:rPr>
      </w:pPr>
    </w:p>
    <w:p w14:paraId="0E968E47" w14:textId="77777777" w:rsidR="00D73928" w:rsidRDefault="00D73928">
      <w:pPr>
        <w:rPr>
          <w:rFonts w:ascii="Arial" w:eastAsia="Arial" w:hAnsi="Arial" w:cs="Arial"/>
          <w:sz w:val="20"/>
          <w:szCs w:val="20"/>
        </w:rPr>
      </w:pPr>
    </w:p>
    <w:p w14:paraId="40DCFE0E" w14:textId="77777777" w:rsidR="00D73928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IV. </w:t>
      </w:r>
    </w:p>
    <w:p w14:paraId="790B24C4" w14:textId="77777777" w:rsidR="00D73928" w:rsidRDefault="00000000">
      <w:pPr>
        <w:tabs>
          <w:tab w:val="left" w:pos="720"/>
        </w:tabs>
        <w:ind w:left="3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Nekonání a odřeknutí představení</w:t>
      </w:r>
    </w:p>
    <w:p w14:paraId="3B8E708F" w14:textId="77777777" w:rsidR="00D73928" w:rsidRDefault="00D73928">
      <w:pPr>
        <w:tabs>
          <w:tab w:val="left" w:pos="720"/>
        </w:tabs>
        <w:ind w:left="36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80F371" w14:textId="77777777" w:rsidR="00D73928" w:rsidRDefault="00000000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0808198F" w14:textId="77777777" w:rsidR="00D73928" w:rsidRDefault="00000000">
      <w:pPr>
        <w:numPr>
          <w:ilvl w:val="0"/>
          <w:numId w:val="5"/>
        </w:num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39C93ED1" w14:textId="77777777" w:rsidR="00D73928" w:rsidRDefault="00000000">
      <w:pPr>
        <w:numPr>
          <w:ilvl w:val="0"/>
          <w:numId w:val="5"/>
        </w:num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Odřekne-li vystoupení pořadatel (kromě důvodů uvedených v odstavci 1.), je povinen uhradit divadlu prokazatelné výlohy a škody spojené s přípravou vystoupení.</w:t>
      </w:r>
    </w:p>
    <w:p w14:paraId="787BB6C8" w14:textId="77777777" w:rsidR="00D7392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3D201536" w14:textId="77777777" w:rsidR="00D73928" w:rsidRDefault="00D73928">
      <w:pPr>
        <w:tabs>
          <w:tab w:val="left" w:pos="108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2DA8A84" w14:textId="77777777" w:rsidR="00D73928" w:rsidRDefault="00000000">
      <w:pPr>
        <w:tabs>
          <w:tab w:val="left" w:pos="1080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V. </w:t>
      </w:r>
    </w:p>
    <w:p w14:paraId="6500B1E2" w14:textId="77777777" w:rsidR="00D73928" w:rsidRDefault="00000000">
      <w:pPr>
        <w:tabs>
          <w:tab w:val="left" w:pos="1080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Vstupenky</w:t>
      </w:r>
    </w:p>
    <w:p w14:paraId="66B51353" w14:textId="77777777" w:rsidR="00D73928" w:rsidRDefault="00D73928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</w:p>
    <w:p w14:paraId="4BB34A64" w14:textId="77777777" w:rsidR="00D73928" w:rsidRDefault="00000000">
      <w:pPr>
        <w:tabs>
          <w:tab w:val="left" w:pos="10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Pořadatel poskytne divadlu 4 kusy vstupenek na každé představení divadla odehrané v rámci festivalu, a to pro účely uměleckého dozoru nad tímto představením.</w:t>
      </w:r>
    </w:p>
    <w:p w14:paraId="3839C61B" w14:textId="77777777" w:rsidR="00D73928" w:rsidRDefault="00D73928">
      <w:pPr>
        <w:tabs>
          <w:tab w:val="left" w:pos="108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B71C33E" w14:textId="77777777" w:rsidR="00D73928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VI. </w:t>
      </w:r>
    </w:p>
    <w:p w14:paraId="765BD54C" w14:textId="77777777" w:rsidR="00D73928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Závěrečná ustanovení</w:t>
      </w:r>
    </w:p>
    <w:p w14:paraId="3C12B228" w14:textId="77777777" w:rsidR="00D73928" w:rsidRDefault="00D7392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4497196" w14:textId="77777777" w:rsidR="00D73928" w:rsidRDefault="00000000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0976528" w14:textId="77777777" w:rsidR="00D73928" w:rsidRDefault="00000000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Smlouvu lze měnit a doplňovat pouze písemnými, postupně číslovanými dodatky.</w:t>
      </w:r>
    </w:p>
    <w:p w14:paraId="4B1064F4" w14:textId="77777777" w:rsidR="00D73928" w:rsidRDefault="00000000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4EFDD209" w14:textId="77777777" w:rsidR="00D73928" w:rsidRDefault="00000000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důkaz souhlasu s obsahem této dohody připojují smluvní strany své podpisy.</w:t>
      </w:r>
    </w:p>
    <w:p w14:paraId="7A6F9010" w14:textId="77777777" w:rsidR="00D73928" w:rsidRDefault="00000000">
      <w:pPr>
        <w:numPr>
          <w:ilvl w:val="0"/>
          <w:numId w:val="3"/>
        </w:numPr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Smlouva vstupuje v platnost dnem podpisu obou smluvních stran. </w:t>
      </w:r>
    </w:p>
    <w:p w14:paraId="24F6AC20" w14:textId="77777777" w:rsidR="00D73928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Obě smluvní strany berou na vědomí, že smlouva nabývá účinnosti teprve jejím uveřejněním v registru smluv podle zákona č. 340/2015 Sb. (zákon o registru smluv) a souhlasí s uveřejněním této smlouvy v registru smluv v úplném znění.</w:t>
      </w:r>
    </w:p>
    <w:p w14:paraId="26361A46" w14:textId="77777777" w:rsidR="00D73928" w:rsidRDefault="00D73928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</w:p>
    <w:p w14:paraId="049AB052" w14:textId="77777777" w:rsidR="00D73928" w:rsidRDefault="00000000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Příloha č. 1: „Školení požární ochrany a bezpečnosti práce“</w:t>
      </w:r>
    </w:p>
    <w:p w14:paraId="3D6AF8CE" w14:textId="77777777" w:rsidR="00D73928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Příloha č. 2: „Technické požadavky“</w:t>
      </w:r>
    </w:p>
    <w:p w14:paraId="4BD7C775" w14:textId="77777777" w:rsidR="00D73928" w:rsidRDefault="00D73928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14:paraId="300BBE6E" w14:textId="77777777" w:rsidR="00D73928" w:rsidRDefault="00D73928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1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5"/>
        <w:gridCol w:w="4513"/>
      </w:tblGrid>
      <w:tr w:rsidR="00D73928" w14:paraId="5553CC8C" w14:textId="77777777">
        <w:tc>
          <w:tcPr>
            <w:tcW w:w="4595" w:type="dxa"/>
            <w:shd w:val="clear" w:color="auto" w:fill="auto"/>
          </w:tcPr>
          <w:p w14:paraId="4D953D27" w14:textId="77777777" w:rsidR="00D7392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Praze dne</w:t>
            </w:r>
          </w:p>
        </w:tc>
        <w:tc>
          <w:tcPr>
            <w:tcW w:w="4513" w:type="dxa"/>
            <w:shd w:val="clear" w:color="auto" w:fill="auto"/>
          </w:tcPr>
          <w:p w14:paraId="7157EE09" w14:textId="77777777" w:rsidR="00D7392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D73928" w14:paraId="03599019" w14:textId="77777777">
        <w:tc>
          <w:tcPr>
            <w:tcW w:w="4595" w:type="dxa"/>
            <w:shd w:val="clear" w:color="auto" w:fill="auto"/>
          </w:tcPr>
          <w:p w14:paraId="0ADB0BAD" w14:textId="77777777" w:rsidR="00D73928" w:rsidRDefault="00D739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5BA625" w14:textId="77777777" w:rsidR="00D73928" w:rsidRDefault="00D739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2701990F" w14:textId="77777777" w:rsidR="00D73928" w:rsidRDefault="00D739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3928" w14:paraId="64F33154" w14:textId="77777777">
        <w:tc>
          <w:tcPr>
            <w:tcW w:w="4595" w:type="dxa"/>
            <w:shd w:val="clear" w:color="auto" w:fill="auto"/>
          </w:tcPr>
          <w:p w14:paraId="1DF9B2AD" w14:textId="77777777" w:rsidR="00D73928" w:rsidRDefault="00D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F48550B" w14:textId="77777777" w:rsidR="00D73928" w:rsidRDefault="00D7392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73928" w14:paraId="67FC1070" w14:textId="77777777">
        <w:tc>
          <w:tcPr>
            <w:tcW w:w="4595" w:type="dxa"/>
            <w:shd w:val="clear" w:color="auto" w:fill="auto"/>
          </w:tcPr>
          <w:p w14:paraId="60B85568" w14:textId="77777777" w:rsidR="00D739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1AB15438" w14:textId="77777777" w:rsidR="00D73928" w:rsidRDefault="00D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FF8AF3A" w14:textId="77777777" w:rsidR="00D739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…………………………………………..</w:t>
            </w:r>
          </w:p>
          <w:p w14:paraId="22671778" w14:textId="77777777" w:rsidR="00D73928" w:rsidRDefault="00D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3928" w14:paraId="03241F31" w14:textId="77777777">
        <w:tc>
          <w:tcPr>
            <w:tcW w:w="4595" w:type="dxa"/>
            <w:shd w:val="clear" w:color="auto" w:fill="auto"/>
          </w:tcPr>
          <w:p w14:paraId="4C0F7B38" w14:textId="77777777" w:rsidR="00D73928" w:rsidRDefault="00D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8F6E7B7" w14:textId="77777777" w:rsidR="00D73928" w:rsidRDefault="00D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3928" w14:paraId="4FC3BA03" w14:textId="77777777">
        <w:tc>
          <w:tcPr>
            <w:tcW w:w="4595" w:type="dxa"/>
            <w:shd w:val="clear" w:color="auto" w:fill="auto"/>
          </w:tcPr>
          <w:p w14:paraId="1BCD47C3" w14:textId="77777777" w:rsidR="00D739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MgA.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Adam Bureš</w:t>
            </w:r>
          </w:p>
          <w:p w14:paraId="0CDC8823" w14:textId="1605FF2D" w:rsidR="00D739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 Umělecký soubor Tygr v tísni</w:t>
            </w:r>
          </w:p>
        </w:tc>
        <w:tc>
          <w:tcPr>
            <w:tcW w:w="4513" w:type="dxa"/>
            <w:shd w:val="clear" w:color="auto" w:fill="auto"/>
          </w:tcPr>
          <w:p w14:paraId="035F71A6" w14:textId="77777777" w:rsidR="00D739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MgA. Martin Glaser</w:t>
            </w:r>
          </w:p>
          <w:p w14:paraId="1031562D" w14:textId="2FF2F0A0" w:rsidR="00D739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Za Národní divadlo Br</w:t>
            </w:r>
            <w:r w:rsidR="00790464"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D73928" w14:paraId="55D01E4C" w14:textId="77777777">
        <w:tc>
          <w:tcPr>
            <w:tcW w:w="4595" w:type="dxa"/>
            <w:shd w:val="clear" w:color="auto" w:fill="auto"/>
          </w:tcPr>
          <w:p w14:paraId="22C3F1BD" w14:textId="77777777" w:rsidR="00D73928" w:rsidRDefault="00D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21DA1AC" w14:textId="77777777" w:rsidR="00D73928" w:rsidRDefault="00D7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272925" w14:textId="77777777" w:rsidR="00D73928" w:rsidRDefault="00D739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D73928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1F620" w14:textId="77777777" w:rsidR="004A4B42" w:rsidRDefault="004A4B42">
      <w:r>
        <w:separator/>
      </w:r>
    </w:p>
  </w:endnote>
  <w:endnote w:type="continuationSeparator" w:id="0">
    <w:p w14:paraId="6FC90D9F" w14:textId="77777777" w:rsidR="004A4B42" w:rsidRDefault="004A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D2302" w14:textId="77777777" w:rsidR="00D739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8772491" wp14:editId="2DC292DD">
              <wp:simplePos x="0" y="0"/>
              <wp:positionH relativeFrom="column">
                <wp:posOffset>2832100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88E701" w14:textId="77777777" w:rsidR="00D73928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2832100</wp:posOffset>
              </wp:positionH>
              <wp:positionV relativeFrom="paragraph">
                <wp:posOffset>0</wp:posOffset>
              </wp:positionV>
              <wp:extent cx="83820" cy="182245"/>
              <wp:effectExtent b="0" l="0" r="0" t="0"/>
              <wp:wrapSquare wrapText="bothSides" distB="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666BF" w14:textId="77777777" w:rsidR="004A4B42" w:rsidRDefault="004A4B42">
      <w:r>
        <w:separator/>
      </w:r>
    </w:p>
  </w:footnote>
  <w:footnote w:type="continuationSeparator" w:id="0">
    <w:p w14:paraId="44857E69" w14:textId="77777777" w:rsidR="004A4B42" w:rsidRDefault="004A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80081"/>
    <w:multiLevelType w:val="multilevel"/>
    <w:tmpl w:val="1C100C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4B32428"/>
    <w:multiLevelType w:val="multilevel"/>
    <w:tmpl w:val="82CC5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8863D43"/>
    <w:multiLevelType w:val="multilevel"/>
    <w:tmpl w:val="EA929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B30363F"/>
    <w:multiLevelType w:val="multilevel"/>
    <w:tmpl w:val="A16AFE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0EF8"/>
    <w:multiLevelType w:val="multilevel"/>
    <w:tmpl w:val="F72C05B6"/>
    <w:lvl w:ilvl="0">
      <w:numFmt w:val="bullet"/>
      <w:lvlText w:val="-"/>
      <w:lvlJc w:val="left"/>
      <w:pPr>
        <w:ind w:left="70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4883860"/>
    <w:multiLevelType w:val="multilevel"/>
    <w:tmpl w:val="0A40950A"/>
    <w:lvl w:ilvl="0">
      <w:numFmt w:val="bullet"/>
      <w:pStyle w:val="Nadpis1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9956C58"/>
    <w:multiLevelType w:val="multilevel"/>
    <w:tmpl w:val="60F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31265BA"/>
    <w:multiLevelType w:val="multilevel"/>
    <w:tmpl w:val="B1C8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59990665">
    <w:abstractNumId w:val="5"/>
  </w:num>
  <w:num w:numId="2" w16cid:durableId="1636833765">
    <w:abstractNumId w:val="2"/>
  </w:num>
  <w:num w:numId="3" w16cid:durableId="1969121600">
    <w:abstractNumId w:val="7"/>
  </w:num>
  <w:num w:numId="4" w16cid:durableId="700282720">
    <w:abstractNumId w:val="6"/>
  </w:num>
  <w:num w:numId="5" w16cid:durableId="446705286">
    <w:abstractNumId w:val="1"/>
  </w:num>
  <w:num w:numId="6" w16cid:durableId="422264252">
    <w:abstractNumId w:val="3"/>
  </w:num>
  <w:num w:numId="7" w16cid:durableId="1111704962">
    <w:abstractNumId w:val="0"/>
  </w:num>
  <w:num w:numId="8" w16cid:durableId="1199466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28"/>
    <w:rsid w:val="004A4B42"/>
    <w:rsid w:val="00790464"/>
    <w:rsid w:val="00BF6D20"/>
    <w:rsid w:val="00D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F40"/>
  <w15:docId w15:val="{F49A9407-84A0-49DE-A79E-3277E877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707"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link w:val="NzevChar1"/>
    <w:uiPriority w:val="10"/>
    <w:qFormat/>
    <w:rsid w:val="00661FA5"/>
    <w:pPr>
      <w:spacing w:before="280" w:after="280"/>
    </w:pPr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aktual">
    <w:name w:val="aktual"/>
    <w:basedOn w:val="Standardnpsmoodstavce"/>
    <w:rsid w:val="00A8540C"/>
  </w:style>
  <w:style w:type="character" w:styleId="Siln">
    <w:name w:val="Strong"/>
    <w:aliases w:val="Strong (Czech Radio)"/>
    <w:basedOn w:val="Standardnpsmoodstavce"/>
    <w:qFormat/>
    <w:locked/>
    <w:rsid w:val="00A8540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E5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D03E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25D6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Revize">
    <w:name w:val="Revision"/>
    <w:hidden/>
    <w:uiPriority w:val="99"/>
    <w:semiHidden/>
    <w:rsid w:val="004C590E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640CBB"/>
    <w:rPr>
      <w:color w:val="605E5C"/>
      <w:shd w:val="clear" w:color="auto" w:fill="E1DFDD"/>
    </w:rPr>
  </w:style>
  <w:style w:type="paragraph" w:customStyle="1" w:styleId="Default">
    <w:name w:val="Default"/>
    <w:rsid w:val="00BD21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s@tygrvtisn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za@ndbr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es@tygrvtis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eta.ruttenbacherova@tygrvtis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a.ruttenbacherova@tygrvtis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a+J7mak4lqCIAdoYkS8gbVg0Hg==">CgMxLjA4AHIhMXMyb1JqdEZSQ0xQajg1enVoUUFLU19NUVVOVzJDMGw1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Martišková Karin</dc:creator>
  <cp:lastModifiedBy>Zeinerová Sanža Silvie</cp:lastModifiedBy>
  <cp:revision>2</cp:revision>
  <dcterms:created xsi:type="dcterms:W3CDTF">2024-05-17T14:36:00Z</dcterms:created>
  <dcterms:modified xsi:type="dcterms:W3CDTF">2024-05-17T20:13:00Z</dcterms:modified>
</cp:coreProperties>
</file>