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98305B">
        <w:t>SUA-SZ-100/2024</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98305B" w:rsidRPr="0098305B">
        <w:rPr>
          <w:rFonts w:cs="Arial"/>
          <w:szCs w:val="20"/>
        </w:rPr>
        <w:t xml:space="preserve">Ing. </w:t>
      </w:r>
      <w:r w:rsidR="0098305B">
        <w:t>Jiří Šabata</w:t>
      </w:r>
      <w:r w:rsidRPr="00A3020E">
        <w:rPr>
          <w:rFonts w:cs="Arial"/>
          <w:szCs w:val="20"/>
        </w:rPr>
        <w:t xml:space="preserve">, </w:t>
      </w:r>
      <w:r w:rsidR="0098305B" w:rsidRPr="0098305B">
        <w:rPr>
          <w:rFonts w:cs="Arial"/>
          <w:szCs w:val="20"/>
        </w:rPr>
        <w:t>Ředitel Kontaktního</w:t>
      </w:r>
      <w:r w:rsidR="0098305B">
        <w:t xml:space="preserve"> pracoviště Šumperk</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98305B" w:rsidRPr="0098305B">
        <w:rPr>
          <w:rFonts w:cs="Arial"/>
          <w:szCs w:val="20"/>
        </w:rPr>
        <w:t>Dobrovského 1278</w:t>
      </w:r>
      <w:r w:rsidR="0098305B">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98305B" w:rsidRPr="0098305B">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98305B" w:rsidRPr="0098305B">
        <w:rPr>
          <w:rFonts w:cs="Arial"/>
          <w:szCs w:val="20"/>
        </w:rPr>
        <w:t xml:space="preserve">M. </w:t>
      </w:r>
      <w:r w:rsidR="0098305B">
        <w:t>R. Štefánika č.p. 1059/20, 787 01 Šumperk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98305B"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98305B" w:rsidRPr="0098305B">
        <w:rPr>
          <w:rFonts w:cs="Arial"/>
          <w:szCs w:val="20"/>
        </w:rPr>
        <w:t>Obec Leština</w:t>
      </w:r>
    </w:p>
    <w:p w:rsidR="00B066F7" w:rsidRPr="0033691D" w:rsidRDefault="0098305B"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98305B">
        <w:rPr>
          <w:rFonts w:cs="Arial"/>
          <w:noProof/>
          <w:szCs w:val="20"/>
        </w:rPr>
        <w:t xml:space="preserve">Ing. </w:t>
      </w:r>
      <w:r>
        <w:rPr>
          <w:noProof/>
        </w:rPr>
        <w:t>Pavel Hojgr, starosta</w:t>
      </w:r>
    </w:p>
    <w:p w:rsidR="00B066F7" w:rsidRPr="0033691D" w:rsidRDefault="0098305B"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98305B">
        <w:rPr>
          <w:rFonts w:cs="Arial"/>
          <w:szCs w:val="20"/>
        </w:rPr>
        <w:t>Družstevní č</w:t>
      </w:r>
      <w:r>
        <w:t>.p. 92, 789 71 Leština u Zábřeha</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98305B" w:rsidRPr="0098305B">
        <w:rPr>
          <w:rFonts w:cs="Arial"/>
          <w:szCs w:val="20"/>
        </w:rPr>
        <w:t>00302881</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w:t>
      </w:r>
      <w:r w:rsidR="0032193A" w:rsidRPr="0098305B">
        <w:rPr>
          <w:b/>
          <w:bCs/>
        </w:rPr>
        <w:t xml:space="preserve">národního </w:t>
      </w:r>
      <w:r w:rsidR="00282982" w:rsidRPr="0098305B">
        <w:rPr>
          <w:b/>
          <w:bCs/>
        </w:rPr>
        <w:t>projektu č. </w:t>
      </w:r>
      <w:r w:rsidR="0098305B" w:rsidRPr="0098305B">
        <w:rPr>
          <w:b/>
          <w:bCs/>
        </w:rPr>
        <w:t>CZ.03.01.01/00/22_015/0002657</w:t>
      </w:r>
      <w:r w:rsidR="00282982" w:rsidRPr="0098305B">
        <w:rPr>
          <w:b/>
          <w:bCs/>
          <w:i/>
          <w:iCs/>
        </w:rPr>
        <w:t xml:space="preserve"> </w:t>
      </w:r>
      <w:r w:rsidR="0098305B" w:rsidRPr="0098305B">
        <w:rPr>
          <w:b/>
          <w:bCs/>
        </w:rPr>
        <w:t>Věk není překážkou (VNP)</w:t>
      </w:r>
      <w:r w:rsidR="00282982" w:rsidRPr="0098305B">
        <w:rPr>
          <w:b/>
          <w:bCs/>
        </w:rPr>
        <w:t>, financovaného z Operačního programu Zaměstnanost</w:t>
      </w:r>
      <w:r w:rsidR="004E6901" w:rsidRPr="0098305B">
        <w:rPr>
          <w:b/>
          <w:bCs/>
        </w:rPr>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5513A4">
        <w:rPr>
          <w:b/>
          <w:bCs/>
          <w:noProof/>
        </w:rPr>
        <w:t>……….</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5513A4">
        <w:rPr>
          <w:b/>
          <w:bCs/>
        </w:rPr>
        <w:t>……….</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98305B" w:rsidRPr="0098305B">
        <w:rPr>
          <w:b/>
          <w:bCs/>
          <w:noProof/>
        </w:rPr>
        <w:t>Dělník</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98305B" w:rsidRPr="0098305B">
        <w:rPr>
          <w:b/>
          <w:bCs/>
        </w:rPr>
        <w:t>Celé katastrální území obce Leština, 789 71</w:t>
      </w:r>
    </w:p>
    <w:p w:rsidR="00414EBF" w:rsidRDefault="00414EBF" w:rsidP="00414EBF">
      <w:pPr>
        <w:pStyle w:val="Daltextbodudohody"/>
        <w:tabs>
          <w:tab w:val="clear" w:pos="2520"/>
        </w:tabs>
        <w:ind w:left="3119" w:hanging="2263"/>
      </w:pPr>
      <w:r>
        <w:t>Den nástupu do práce:</w:t>
      </w:r>
      <w:r>
        <w:tab/>
      </w:r>
      <w:r w:rsidR="0098305B" w:rsidRPr="0098305B">
        <w:rPr>
          <w:b/>
          <w:bCs/>
        </w:rPr>
        <w:t>3.6.2024</w:t>
      </w:r>
    </w:p>
    <w:p w:rsidR="00414EBF" w:rsidRPr="0098305B" w:rsidRDefault="00414EBF" w:rsidP="00480AC9">
      <w:pPr>
        <w:pStyle w:val="Boddohody"/>
        <w:numPr>
          <w:ilvl w:val="1"/>
          <w:numId w:val="19"/>
        </w:numPr>
        <w:tabs>
          <w:tab w:val="left" w:pos="851"/>
        </w:tabs>
        <w:ind w:left="851" w:hanging="491"/>
        <w:rPr>
          <w:b/>
          <w:bCs/>
        </w:rPr>
      </w:pPr>
      <w:r w:rsidRPr="00CA659D">
        <w:tab/>
      </w:r>
      <w:r w:rsidRPr="005D1192">
        <w:t xml:space="preserve">Pracovní poměr se zaměstnancem bude sjednán </w:t>
      </w:r>
      <w:r w:rsidRPr="0098305B">
        <w:rPr>
          <w:b/>
          <w:bCs/>
        </w:rPr>
        <w:t xml:space="preserve">na dobu </w:t>
      </w:r>
      <w:r w:rsidR="0098305B" w:rsidRPr="0098305B">
        <w:rPr>
          <w:b/>
          <w:bCs/>
          <w:noProof/>
        </w:rPr>
        <w:t>určitou do 30.11.2024</w:t>
      </w:r>
      <w:r>
        <w:t xml:space="preserve">, s týdenní pracovní dobou </w:t>
      </w:r>
      <w:r w:rsidR="0098305B" w:rsidRPr="0098305B">
        <w:rPr>
          <w:b/>
          <w:bCs/>
          <w:noProof/>
        </w:rPr>
        <w:t>40</w:t>
      </w:r>
      <w:r w:rsidRPr="0098305B">
        <w:rPr>
          <w:b/>
          <w:bCs/>
        </w:rP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98305B">
        <w:rPr>
          <w:noProof/>
        </w:rPr>
        <w:t>30.11.2024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98305B" w:rsidRPr="0098305B">
        <w:rPr>
          <w:b/>
          <w:bCs/>
          <w:noProof/>
        </w:rPr>
        <w:t>50</w:t>
      </w:r>
      <w:r w:rsidR="00A005B2" w:rsidRPr="0098305B">
        <w:rPr>
          <w:b/>
          <w:bCs/>
        </w:rPr>
        <w:t> %</w:t>
      </w:r>
      <w:r w:rsidR="00A005B2">
        <w:t xml:space="preserve">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w:t>
      </w:r>
      <w:r w:rsidR="00123707" w:rsidRPr="0098305B">
        <w:t>maximálně však</w:t>
      </w:r>
      <w:r w:rsidR="00123707" w:rsidRPr="0098305B">
        <w:rPr>
          <w:b/>
          <w:bCs/>
        </w:rPr>
        <w:t xml:space="preserve"> </w:t>
      </w:r>
      <w:r w:rsidR="0098305B" w:rsidRPr="0098305B">
        <w:rPr>
          <w:b/>
          <w:bCs/>
          <w:noProof/>
        </w:rPr>
        <w:t>13 400</w:t>
      </w:r>
      <w:r w:rsidR="00123707" w:rsidRPr="0098305B">
        <w:rPr>
          <w:b/>
          <w:bCs/>
        </w:rPr>
        <w:t> </w:t>
      </w:r>
      <w:r w:rsidR="00026A7E" w:rsidRPr="0098305B">
        <w:rPr>
          <w:b/>
          <w:bCs/>
        </w:rPr>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98305B">
        <w:t>částku</w:t>
      </w:r>
      <w:r w:rsidR="00F62A24" w:rsidRPr="0098305B">
        <w:rPr>
          <w:b/>
          <w:bCs/>
        </w:rPr>
        <w:t xml:space="preserve"> </w:t>
      </w:r>
      <w:r w:rsidR="0098305B" w:rsidRPr="0098305B">
        <w:rPr>
          <w:b/>
          <w:bCs/>
        </w:rPr>
        <w:t>80 400</w:t>
      </w:r>
      <w:r w:rsidR="00F62A24" w:rsidRPr="0098305B">
        <w:rPr>
          <w:b/>
          <w:bCs/>
        </w:rPr>
        <w:t xml:space="preserve"> Kč</w:t>
      </w:r>
      <w:r w:rsidR="006B41E3">
        <w:t>.</w:t>
      </w:r>
    </w:p>
    <w:p w:rsidR="00AB30F3" w:rsidRDefault="00123707" w:rsidP="004C46D0">
      <w:pPr>
        <w:pStyle w:val="Boddohody"/>
        <w:numPr>
          <w:ilvl w:val="0"/>
          <w:numId w:val="4"/>
        </w:numPr>
      </w:pPr>
      <w:r w:rsidRPr="0098305B">
        <w:rPr>
          <w:b/>
          <w:bCs/>
        </w:rPr>
        <w:lastRenderedPageBreak/>
        <w:t xml:space="preserve">Příspěvek bude poskytován </w:t>
      </w:r>
      <w:r w:rsidR="00B01C5B" w:rsidRPr="0098305B">
        <w:rPr>
          <w:b/>
          <w:bCs/>
        </w:rPr>
        <w:t>z</w:t>
      </w:r>
      <w:r w:rsidR="00781CAC" w:rsidRPr="0098305B">
        <w:rPr>
          <w:b/>
          <w:bCs/>
        </w:rPr>
        <w:t xml:space="preserve">a dobu </w:t>
      </w:r>
      <w:r w:rsidRPr="0098305B">
        <w:rPr>
          <w:b/>
          <w:bCs/>
        </w:rPr>
        <w:t>od </w:t>
      </w:r>
      <w:r w:rsidR="0098305B" w:rsidRPr="0098305B">
        <w:rPr>
          <w:b/>
          <w:bCs/>
          <w:noProof/>
        </w:rPr>
        <w:t>3.6.2024</w:t>
      </w:r>
      <w:r w:rsidR="00781CAC" w:rsidRPr="0098305B">
        <w:rPr>
          <w:b/>
          <w:bCs/>
        </w:rPr>
        <w:t xml:space="preserve"> do</w:t>
      </w:r>
      <w:r w:rsidRPr="0098305B">
        <w:rPr>
          <w:b/>
          <w:bCs/>
        </w:rPr>
        <w:t> </w:t>
      </w:r>
      <w:r w:rsidR="0098305B" w:rsidRPr="0098305B">
        <w:rPr>
          <w:b/>
          <w:bCs/>
          <w:noProof/>
        </w:rPr>
        <w:t>30.11.2024</w:t>
      </w:r>
      <w:r w:rsidRPr="0098305B">
        <w:rPr>
          <w:b/>
          <w:bCs/>
        </w:rPr>
        <w:t>.</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98305B">
        <w:t>3.6.2024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rsidRPr="0098305B">
        <w:rPr>
          <w:b/>
          <w:bCs/>
        </w:rPr>
        <w:t xml:space="preserve">účet </w:t>
      </w:r>
      <w:r w:rsidR="006656CF" w:rsidRPr="0098305B">
        <w:rPr>
          <w:b/>
          <w:bCs/>
        </w:rPr>
        <w:t>č. </w:t>
      </w:r>
      <w:r w:rsidR="005513A4">
        <w:rPr>
          <w:b/>
          <w:bCs/>
        </w:rPr>
        <w:t>………………</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lastRenderedPageBreak/>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lastRenderedPageBreak/>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98305B" w:rsidP="009B751F">
      <w:pPr>
        <w:keepNext/>
        <w:keepLines/>
        <w:tabs>
          <w:tab w:val="left" w:pos="2520"/>
        </w:tabs>
        <w:rPr>
          <w:rFonts w:cs="Arial"/>
          <w:szCs w:val="20"/>
        </w:rPr>
      </w:pPr>
      <w:r>
        <w:rPr>
          <w:noProof/>
        </w:rPr>
        <w:t>Kontaktní pracoviště v Šumperku</w:t>
      </w:r>
      <w:r w:rsidR="000378AA" w:rsidRPr="003F2F6D">
        <w:rPr>
          <w:rFonts w:cs="Arial"/>
          <w:szCs w:val="20"/>
        </w:rPr>
        <w:t xml:space="preserve"> dne</w:t>
      </w:r>
      <w:r w:rsidR="005513A4">
        <w:rPr>
          <w:rFonts w:cs="Arial"/>
          <w:szCs w:val="20"/>
        </w:rPr>
        <w:t xml:space="preserve"> 27.05.2024</w:t>
      </w:r>
      <w:r w:rsidR="000378AA" w:rsidRPr="003F2F6D">
        <w:rPr>
          <w:rFonts w:cs="Arial"/>
          <w:szCs w:val="20"/>
        </w:rPr>
        <w:t xml:space="preserve"> </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98305B">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98305B" w:rsidP="009B751F">
      <w:pPr>
        <w:keepNext/>
        <w:keepLines/>
        <w:jc w:val="center"/>
        <w:rPr>
          <w:rFonts w:cs="Arial"/>
          <w:szCs w:val="20"/>
        </w:rPr>
      </w:pPr>
      <w:r w:rsidRPr="0098305B">
        <w:rPr>
          <w:rFonts w:cs="Arial"/>
          <w:szCs w:val="20"/>
        </w:rPr>
        <w:t xml:space="preserve">Ing. </w:t>
      </w:r>
      <w:r>
        <w:t>Pavel Hojgr</w:t>
      </w:r>
      <w:r>
        <w:tab/>
      </w:r>
      <w:r>
        <w:br/>
        <w:t>starosta</w:t>
      </w:r>
    </w:p>
    <w:p w:rsidR="006C6899" w:rsidRDefault="006C6899" w:rsidP="009B751F">
      <w:pPr>
        <w:keepNext/>
        <w:keepLines/>
        <w:jc w:val="center"/>
        <w:rPr>
          <w:rFonts w:cs="Arial"/>
          <w:szCs w:val="20"/>
        </w:rPr>
      </w:pPr>
    </w:p>
    <w:p w:rsidR="001430AA" w:rsidRPr="003F2F6D" w:rsidRDefault="001430AA" w:rsidP="009B751F">
      <w:pPr>
        <w:keepNext/>
        <w:keepLines/>
        <w:jc w:val="center"/>
        <w:rPr>
          <w:rFonts w:cs="Arial"/>
          <w:szCs w:val="20"/>
        </w:rPr>
      </w:pPr>
      <w:r>
        <w:rPr>
          <w:rFonts w:cs="Arial"/>
          <w:sz w:val="22"/>
          <w:szCs w:val="22"/>
        </w:rPr>
        <w:t>za zaměstnavatele</w:t>
      </w: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rsidR="0007184F" w:rsidRPr="003F2F6D" w:rsidRDefault="0098305B" w:rsidP="009B751F">
      <w:pPr>
        <w:keepNext/>
        <w:keepLines/>
        <w:jc w:val="center"/>
        <w:rPr>
          <w:rFonts w:cs="Arial"/>
          <w:szCs w:val="20"/>
        </w:rPr>
      </w:pPr>
      <w:r w:rsidRPr="0098305B">
        <w:rPr>
          <w:rFonts w:cs="Arial"/>
          <w:szCs w:val="20"/>
        </w:rPr>
        <w:t xml:space="preserve">Ing. </w:t>
      </w:r>
      <w:r>
        <w:t>Jiří Šabata</w:t>
      </w:r>
    </w:p>
    <w:p w:rsidR="008269B6" w:rsidRDefault="0098305B" w:rsidP="008269B6">
      <w:pPr>
        <w:keepNext/>
        <w:keepLines/>
        <w:jc w:val="center"/>
        <w:rPr>
          <w:rFonts w:cs="Arial"/>
          <w:szCs w:val="20"/>
        </w:rPr>
      </w:pPr>
      <w:r w:rsidRPr="0098305B">
        <w:rPr>
          <w:rFonts w:cs="Arial"/>
          <w:szCs w:val="20"/>
        </w:rPr>
        <w:t>Ředitel Kontaktního</w:t>
      </w:r>
      <w:r>
        <w:t xml:space="preserve"> pracoviště Šumperk</w:t>
      </w:r>
    </w:p>
    <w:p w:rsidR="0007184F" w:rsidRPr="003F2F6D" w:rsidRDefault="0007184F" w:rsidP="008269B6">
      <w:pPr>
        <w:keepNext/>
        <w:keepLines/>
        <w:jc w:val="center"/>
        <w:rPr>
          <w:rFonts w:cs="Arial"/>
          <w:szCs w:val="20"/>
        </w:rPr>
      </w:pPr>
    </w:p>
    <w:p w:rsidR="001F2ABB" w:rsidRPr="003F2F6D" w:rsidRDefault="001F2ABB" w:rsidP="0007184F">
      <w:pPr>
        <w:keepNext/>
        <w:keepLines/>
        <w:jc w:val="center"/>
        <w:rPr>
          <w:rFonts w:cs="Arial"/>
          <w:szCs w:val="20"/>
        </w:rPr>
        <w:sectPr w:rsidR="001F2ABB" w:rsidRPr="003F2F6D" w:rsidSect="0098305B">
          <w:type w:val="continuous"/>
          <w:pgSz w:w="11907" w:h="16839"/>
          <w:pgMar w:top="1191" w:right="1191" w:bottom="1191" w:left="1191" w:header="709" w:footer="709" w:gutter="0"/>
          <w:cols w:num="2" w:space="454"/>
          <w:docGrid w:linePitch="360"/>
        </w:sectPr>
      </w:pPr>
      <w:r w:rsidRPr="001F2ABB">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5513A4">
        <w:rPr>
          <w:rFonts w:cs="Arial"/>
          <w:szCs w:val="20"/>
        </w:rPr>
        <w:t>………….</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5513A4">
        <w:rPr>
          <w:rFonts w:cs="Arial"/>
          <w:szCs w:val="20"/>
        </w:rPr>
        <w:t>………….</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98305B">
          <w:type w:val="continuous"/>
          <w:pgSz w:w="1190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98305B">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072F" w:rsidRDefault="00EF072F">
      <w:r>
        <w:separator/>
      </w:r>
    </w:p>
  </w:endnote>
  <w:endnote w:type="continuationSeparator" w:id="0">
    <w:p w:rsidR="00EF072F" w:rsidRDefault="00EF0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072F" w:rsidRDefault="00EF072F">
      <w:r>
        <w:separator/>
      </w:r>
    </w:p>
  </w:footnote>
  <w:footnote w:type="continuationSeparator" w:id="0">
    <w:p w:rsidR="00EF072F" w:rsidRDefault="00EF0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5513A4" w:rsidP="00F27429">
    <w:pPr>
      <w:pStyle w:val="Zhlav"/>
      <w:ind w:firstLine="1"/>
      <w:jc w:val="left"/>
    </w:pPr>
    <w:r>
      <w:rPr>
        <w:noProof/>
      </w:rPr>
      <w:drawing>
        <wp:inline distT="0" distB="0" distL="0" distR="0">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731927917">
    <w:abstractNumId w:val="9"/>
  </w:num>
  <w:num w:numId="2" w16cid:durableId="2092500664">
    <w:abstractNumId w:val="9"/>
  </w:num>
  <w:num w:numId="3" w16cid:durableId="10185446">
    <w:abstractNumId w:val="9"/>
    <w:lvlOverride w:ilvl="0">
      <w:startOverride w:val="1"/>
    </w:lvlOverride>
  </w:num>
  <w:num w:numId="4" w16cid:durableId="982656691">
    <w:abstractNumId w:val="9"/>
    <w:lvlOverride w:ilvl="0">
      <w:startOverride w:val="1"/>
    </w:lvlOverride>
  </w:num>
  <w:num w:numId="5" w16cid:durableId="1395661789">
    <w:abstractNumId w:val="2"/>
  </w:num>
  <w:num w:numId="6" w16cid:durableId="579408328">
    <w:abstractNumId w:val="9"/>
    <w:lvlOverride w:ilvl="0">
      <w:startOverride w:val="1"/>
    </w:lvlOverride>
  </w:num>
  <w:num w:numId="7" w16cid:durableId="1757550310">
    <w:abstractNumId w:val="9"/>
    <w:lvlOverride w:ilvl="0">
      <w:startOverride w:val="1"/>
    </w:lvlOverride>
  </w:num>
  <w:num w:numId="8" w16cid:durableId="829751828">
    <w:abstractNumId w:val="9"/>
    <w:lvlOverride w:ilvl="0">
      <w:startOverride w:val="1"/>
    </w:lvlOverride>
  </w:num>
  <w:num w:numId="9" w16cid:durableId="1626159087">
    <w:abstractNumId w:val="9"/>
    <w:lvlOverride w:ilvl="0">
      <w:startOverride w:val="1"/>
    </w:lvlOverride>
  </w:num>
  <w:num w:numId="10" w16cid:durableId="492375027">
    <w:abstractNumId w:val="9"/>
    <w:lvlOverride w:ilvl="0">
      <w:startOverride w:val="1"/>
    </w:lvlOverride>
  </w:num>
  <w:num w:numId="11" w16cid:durableId="759760116">
    <w:abstractNumId w:val="9"/>
    <w:lvlOverride w:ilvl="0">
      <w:startOverride w:val="1"/>
    </w:lvlOverride>
  </w:num>
  <w:num w:numId="12" w16cid:durableId="592857922">
    <w:abstractNumId w:val="9"/>
  </w:num>
  <w:num w:numId="13" w16cid:durableId="1697653272">
    <w:abstractNumId w:val="9"/>
  </w:num>
  <w:num w:numId="14" w16cid:durableId="464546057">
    <w:abstractNumId w:val="9"/>
  </w:num>
  <w:num w:numId="15" w16cid:durableId="1547525064">
    <w:abstractNumId w:val="9"/>
  </w:num>
  <w:num w:numId="16" w16cid:durableId="1484421576">
    <w:abstractNumId w:val="9"/>
  </w:num>
  <w:num w:numId="17" w16cid:durableId="1220170228">
    <w:abstractNumId w:val="4"/>
  </w:num>
  <w:num w:numId="18" w16cid:durableId="830215316">
    <w:abstractNumId w:val="3"/>
  </w:num>
  <w:num w:numId="19" w16cid:durableId="401104149">
    <w:abstractNumId w:val="10"/>
  </w:num>
  <w:num w:numId="20" w16cid:durableId="1014192010">
    <w:abstractNumId w:val="5"/>
  </w:num>
  <w:num w:numId="21" w16cid:durableId="566302669">
    <w:abstractNumId w:val="9"/>
  </w:num>
  <w:num w:numId="22" w16cid:durableId="1080523173">
    <w:abstractNumId w:val="9"/>
  </w:num>
  <w:num w:numId="23" w16cid:durableId="2035958255">
    <w:abstractNumId w:val="6"/>
  </w:num>
  <w:num w:numId="24" w16cid:durableId="552814335">
    <w:abstractNumId w:val="7"/>
  </w:num>
  <w:num w:numId="25" w16cid:durableId="1576165984">
    <w:abstractNumId w:val="8"/>
  </w:num>
  <w:num w:numId="26" w16cid:durableId="1157650492">
    <w:abstractNumId w:val="1"/>
  </w:num>
  <w:num w:numId="27" w16cid:durableId="839345467">
    <w:abstractNumId w:val="0"/>
  </w:num>
  <w:num w:numId="28" w16cid:durableId="148022862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3A4"/>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513A4"/>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54C5"/>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305B"/>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381"/>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072F"/>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C11368"/>
  <w15:chartTrackingRefBased/>
  <w15:docId w15:val="{2D1D0B1B-DB35-466C-AC3C-E68502D20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ie.svobodova4\Desktop\S&#218;PM%20-%20zam&#283;stnavatel&#233;\Obec%20Le&#353;tina\P&#345;edloha%20pro%20dohodu%20o%20z&#345;&#237;zen&#237;%20spole&#269;ensky%20&#250;&#269;eln&#233;ho%20pracovn&#237;ho%20m&#237;sta%20-%20Obec%20Le&#353;tin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Předloha pro dohodu o zřízení společensky účelného pracovního místa - Obec Leština</Template>
  <TotalTime>1</TotalTime>
  <Pages>7</Pages>
  <Words>3065</Words>
  <Characters>18090</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Svobodová Lucie Mgr. (UPM-SUA)</dc:creator>
  <cp:keywords/>
  <dc:description>Předloha byla vytvořena v informačním systému OKpráce.</dc:description>
  <cp:lastModifiedBy>Svobodová Lucie Mgr. (UPM-SUA)</cp:lastModifiedBy>
  <cp:revision>1</cp:revision>
  <cp:lastPrinted>1601-01-01T00:00:00Z</cp:lastPrinted>
  <dcterms:created xsi:type="dcterms:W3CDTF">2024-05-28T08:55:00Z</dcterms:created>
  <dcterms:modified xsi:type="dcterms:W3CDTF">2024-05-28T08:56:00Z</dcterms:modified>
</cp:coreProperties>
</file>