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9470" w14:textId="13BF0191" w:rsidR="0044147C" w:rsidRPr="00EE4888" w:rsidRDefault="00831A05" w:rsidP="00EE4888">
      <w:pPr>
        <w:spacing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DOHODA</w:t>
      </w:r>
    </w:p>
    <w:p w14:paraId="569A88F8" w14:textId="3FDBA486" w:rsidR="00831A05" w:rsidRPr="00EE4888" w:rsidRDefault="00831A05" w:rsidP="00EE4888">
      <w:pPr>
        <w:spacing w:line="276" w:lineRule="auto"/>
        <w:jc w:val="center"/>
        <w:rPr>
          <w:rFonts w:ascii="Arial" w:hAnsi="Arial" w:cs="Arial"/>
        </w:rPr>
      </w:pPr>
      <w:r w:rsidRPr="00EE4888">
        <w:rPr>
          <w:rFonts w:ascii="Arial" w:hAnsi="Arial" w:cs="Arial"/>
        </w:rPr>
        <w:t>Dohoda o dodávce služeb uzavřená mezi níže uvedenými smluvními stranami podle § 1746 odst. 2) zákona č. 89/2012 Sb., občanský zákoník, ve znění pozdějších předpisů:</w:t>
      </w:r>
    </w:p>
    <w:p w14:paraId="7E25DF85" w14:textId="77777777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b/>
          <w:sz w:val="22"/>
          <w:szCs w:val="22"/>
        </w:rPr>
        <w:t>Smluvní strany:</w:t>
      </w:r>
      <w:r w:rsidRPr="00EE4888">
        <w:rPr>
          <w:rFonts w:ascii="Arial" w:hAnsi="Arial" w:cs="Arial"/>
          <w:sz w:val="22"/>
          <w:szCs w:val="22"/>
        </w:rPr>
        <w:t xml:space="preserve"> </w:t>
      </w:r>
    </w:p>
    <w:p w14:paraId="0DFCF9F4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3D0DAE7A" w14:textId="3BCC191B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 xml:space="preserve">1. </w:t>
      </w: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 w:rsidR="0078463B" w:rsidRPr="00EE4888">
        <w:rPr>
          <w:rFonts w:ascii="Arial" w:hAnsi="Arial" w:cs="Arial"/>
          <w:color w:val="auto"/>
          <w:sz w:val="22"/>
          <w:szCs w:val="22"/>
        </w:rPr>
        <w:t xml:space="preserve">Dvořákova </w:t>
      </w:r>
      <w:r w:rsidR="0078463B">
        <w:rPr>
          <w:rFonts w:ascii="Arial" w:hAnsi="Arial" w:cs="Arial"/>
          <w:color w:val="auto"/>
          <w:sz w:val="22"/>
          <w:szCs w:val="22"/>
        </w:rPr>
        <w:t>581/</w:t>
      </w:r>
      <w:r w:rsidR="0078463B" w:rsidRPr="00EE4888">
        <w:rPr>
          <w:rFonts w:ascii="Arial" w:hAnsi="Arial" w:cs="Arial"/>
          <w:color w:val="auto"/>
          <w:sz w:val="22"/>
          <w:szCs w:val="22"/>
        </w:rPr>
        <w:t>11, 6</w:t>
      </w:r>
      <w:r w:rsidR="0078463B">
        <w:rPr>
          <w:rFonts w:ascii="Arial" w:hAnsi="Arial" w:cs="Arial"/>
          <w:color w:val="auto"/>
          <w:sz w:val="22"/>
          <w:szCs w:val="22"/>
        </w:rPr>
        <w:t>02</w:t>
      </w:r>
      <w:r w:rsidR="0078463B" w:rsidRPr="00EE4888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8463B">
        <w:rPr>
          <w:rFonts w:ascii="Arial" w:hAnsi="Arial" w:cs="Arial"/>
          <w:color w:val="auto"/>
          <w:sz w:val="22"/>
          <w:szCs w:val="22"/>
        </w:rPr>
        <w:t>0</w:t>
      </w:r>
      <w:r w:rsidR="0078463B" w:rsidRPr="00EE4888">
        <w:rPr>
          <w:rFonts w:ascii="Arial" w:hAnsi="Arial" w:cs="Arial"/>
          <w:color w:val="auto"/>
          <w:sz w:val="22"/>
          <w:szCs w:val="22"/>
        </w:rPr>
        <w:t xml:space="preserve">0  </w:t>
      </w:r>
      <w:r w:rsidRPr="00EE4888">
        <w:rPr>
          <w:rFonts w:ascii="Arial" w:hAnsi="Arial" w:cs="Arial"/>
          <w:color w:val="auto"/>
          <w:sz w:val="22"/>
          <w:szCs w:val="22"/>
        </w:rPr>
        <w:t>Brno</w:t>
      </w:r>
      <w:proofErr w:type="gramEnd"/>
    </w:p>
    <w:p w14:paraId="50EB57EF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 xml:space="preserve">IČO: 00094820, DIČ: CZ00094820, účet č. 2110126623/2700 </w:t>
      </w:r>
      <w:proofErr w:type="spellStart"/>
      <w:r w:rsidRPr="00EE4888">
        <w:rPr>
          <w:rFonts w:ascii="Arial" w:hAnsi="Arial" w:cs="Arial"/>
          <w:color w:val="auto"/>
          <w:sz w:val="22"/>
          <w:szCs w:val="22"/>
        </w:rPr>
        <w:t>Unicreditbank</w:t>
      </w:r>
      <w:proofErr w:type="spellEnd"/>
    </w:p>
    <w:p w14:paraId="6F994EF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 xml:space="preserve">Obchodní rejstřík: Krajský soud v Brně, oddíl </w:t>
      </w:r>
      <w:proofErr w:type="spellStart"/>
      <w:r w:rsidRPr="00EE4888">
        <w:rPr>
          <w:rFonts w:ascii="Arial" w:hAnsi="Arial" w:cs="Arial"/>
          <w:color w:val="auto"/>
          <w:sz w:val="22"/>
          <w:szCs w:val="22"/>
        </w:rPr>
        <w:t>Pr</w:t>
      </w:r>
      <w:proofErr w:type="spellEnd"/>
      <w:r w:rsidRPr="00EE4888">
        <w:rPr>
          <w:rFonts w:ascii="Arial" w:hAnsi="Arial" w:cs="Arial"/>
          <w:color w:val="auto"/>
          <w:sz w:val="22"/>
          <w:szCs w:val="22"/>
        </w:rPr>
        <w:t>., vložka 30</w:t>
      </w:r>
    </w:p>
    <w:p w14:paraId="6776CC6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zastoupené: MgA. Martinem Glaserem, ředitelem NdB</w:t>
      </w:r>
    </w:p>
    <w:p w14:paraId="538C0BF1" w14:textId="6A8D7D8D" w:rsidR="00831A05" w:rsidRPr="00EE4888" w:rsidRDefault="00831A05" w:rsidP="00055B1B">
      <w:pPr>
        <w:pStyle w:val="Zkladntext"/>
        <w:tabs>
          <w:tab w:val="left" w:pos="4678"/>
        </w:tabs>
        <w:spacing w:before="0" w:after="0" w:line="276" w:lineRule="auto"/>
        <w:ind w:left="284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 xml:space="preserve">zástupce oprávněný k technickému jednání: </w:t>
      </w:r>
      <w:r w:rsidR="00055B1B">
        <w:rPr>
          <w:rFonts w:ascii="Arial" w:hAnsi="Arial" w:cs="Arial"/>
          <w:color w:val="auto"/>
          <w:sz w:val="22"/>
          <w:szCs w:val="22"/>
        </w:rPr>
        <w:t>Silvie Zeinerová Sanža</w:t>
      </w:r>
      <w:r w:rsidRPr="00EE4888">
        <w:rPr>
          <w:rFonts w:ascii="Arial" w:hAnsi="Arial" w:cs="Arial"/>
          <w:color w:val="auto"/>
          <w:sz w:val="22"/>
          <w:szCs w:val="22"/>
        </w:rPr>
        <w:t>,</w:t>
      </w:r>
      <w:r w:rsidR="00EE4888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7" w:history="1">
        <w:r w:rsidR="00055B1B" w:rsidRPr="00937585">
          <w:rPr>
            <w:rStyle w:val="Hypertextovodkaz"/>
            <w:rFonts w:ascii="Arial" w:hAnsi="Arial" w:cs="Arial"/>
            <w:sz w:val="22"/>
            <w:szCs w:val="22"/>
          </w:rPr>
          <w:t>sanza@ndbrno.cz</w:t>
        </w:r>
      </w:hyperlink>
      <w:r w:rsidRPr="00EE4888">
        <w:rPr>
          <w:rFonts w:ascii="Arial" w:hAnsi="Arial" w:cs="Arial"/>
          <w:color w:val="auto"/>
          <w:sz w:val="22"/>
          <w:szCs w:val="22"/>
        </w:rPr>
        <w:t xml:space="preserve">, </w:t>
      </w:r>
      <w:r w:rsidR="00055B1B">
        <w:rPr>
          <w:rFonts w:ascii="Arial" w:hAnsi="Arial" w:cs="Arial"/>
          <w:color w:val="auto"/>
          <w:sz w:val="22"/>
          <w:szCs w:val="22"/>
        </w:rPr>
        <w:t xml:space="preserve">tel. </w:t>
      </w:r>
      <w:r w:rsidRPr="00EE4888">
        <w:rPr>
          <w:rFonts w:ascii="Arial" w:hAnsi="Arial" w:cs="Arial"/>
          <w:color w:val="auto"/>
          <w:sz w:val="22"/>
          <w:szCs w:val="22"/>
        </w:rPr>
        <w:t>702 221 970</w:t>
      </w:r>
    </w:p>
    <w:p w14:paraId="3EB300CE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i/>
          <w:color w:val="auto"/>
          <w:sz w:val="22"/>
          <w:szCs w:val="22"/>
        </w:rPr>
        <w:tab/>
      </w:r>
      <w:r w:rsidRPr="00EE4888">
        <w:rPr>
          <w:rFonts w:ascii="Arial" w:hAnsi="Arial" w:cs="Arial"/>
          <w:color w:val="auto"/>
          <w:sz w:val="22"/>
          <w:szCs w:val="22"/>
        </w:rPr>
        <w:t xml:space="preserve">(dále jen </w:t>
      </w:r>
      <w:proofErr w:type="gramStart"/>
      <w:r w:rsidRPr="00EE4888">
        <w:rPr>
          <w:rFonts w:ascii="Arial" w:hAnsi="Arial" w:cs="Arial"/>
          <w:color w:val="auto"/>
          <w:sz w:val="22"/>
          <w:szCs w:val="22"/>
        </w:rPr>
        <w:t>NdB )</w:t>
      </w:r>
      <w:proofErr w:type="gramEnd"/>
      <w:r w:rsidRPr="00EE488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432BA05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59175431" w14:textId="4F0B8C36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151DAB" w:rsidRPr="00EE4888">
        <w:rPr>
          <w:rFonts w:ascii="Arial" w:hAnsi="Arial" w:cs="Arial"/>
          <w:b/>
          <w:color w:val="auto"/>
          <w:sz w:val="22"/>
          <w:szCs w:val="22"/>
        </w:rPr>
        <w:t xml:space="preserve">Grandhotel </w:t>
      </w:r>
      <w:proofErr w:type="spellStart"/>
      <w:r w:rsidR="00151DAB" w:rsidRPr="00EE4888">
        <w:rPr>
          <w:rFonts w:ascii="Arial" w:hAnsi="Arial" w:cs="Arial"/>
          <w:b/>
          <w:color w:val="auto"/>
          <w:sz w:val="22"/>
          <w:szCs w:val="22"/>
        </w:rPr>
        <w:t>service</w:t>
      </w:r>
      <w:proofErr w:type="spellEnd"/>
      <w:r w:rsidR="00151DAB" w:rsidRPr="00EE4888">
        <w:rPr>
          <w:rFonts w:ascii="Arial" w:hAnsi="Arial" w:cs="Arial"/>
          <w:b/>
          <w:color w:val="auto"/>
          <w:sz w:val="22"/>
          <w:szCs w:val="22"/>
        </w:rPr>
        <w:t xml:space="preserve"> s.r.o.</w:t>
      </w: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F05B7BC" w14:textId="303A1B74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    Sídlo: </w:t>
      </w:r>
      <w:r w:rsidR="00151DAB" w:rsidRPr="00EE4888">
        <w:rPr>
          <w:rFonts w:ascii="Arial" w:hAnsi="Arial" w:cs="Arial"/>
          <w:b/>
          <w:color w:val="auto"/>
          <w:sz w:val="22"/>
          <w:szCs w:val="22"/>
        </w:rPr>
        <w:t>Benešova 605/18, 602 00 Brno</w:t>
      </w:r>
    </w:p>
    <w:p w14:paraId="4966A2A1" w14:textId="77E7FBC3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IČO: </w:t>
      </w:r>
      <w:r w:rsidR="00151DAB" w:rsidRPr="00EE4888">
        <w:rPr>
          <w:rFonts w:ascii="Arial" w:hAnsi="Arial" w:cs="Arial"/>
          <w:color w:val="333333"/>
          <w:sz w:val="22"/>
          <w:szCs w:val="22"/>
          <w:shd w:val="clear" w:color="auto" w:fill="FFFFFF"/>
        </w:rPr>
        <w:t>04680308</w:t>
      </w:r>
      <w:r w:rsidRPr="00EE4888">
        <w:rPr>
          <w:rFonts w:ascii="Arial" w:hAnsi="Arial" w:cs="Arial"/>
          <w:color w:val="auto"/>
          <w:sz w:val="22"/>
          <w:szCs w:val="22"/>
        </w:rPr>
        <w:t>, DIČ: CZ</w:t>
      </w:r>
      <w:r w:rsidR="00151DAB" w:rsidRPr="00EE4888">
        <w:rPr>
          <w:rFonts w:ascii="Arial" w:hAnsi="Arial" w:cs="Arial"/>
          <w:color w:val="333333"/>
          <w:sz w:val="22"/>
          <w:szCs w:val="22"/>
          <w:shd w:val="clear" w:color="auto" w:fill="FFFFFF"/>
        </w:rPr>
        <w:t>04680308</w:t>
      </w:r>
    </w:p>
    <w:p w14:paraId="0179D3BB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Společnost zapsaná v obchodním rejstříku vedeném Krajským soudem v Brně,</w:t>
      </w:r>
    </w:p>
    <w:p w14:paraId="39BC6D39" w14:textId="3069211E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</w:t>
      </w:r>
      <w:proofErr w:type="spellStart"/>
      <w:r w:rsidRPr="00EE4888">
        <w:rPr>
          <w:rFonts w:ascii="Arial" w:hAnsi="Arial" w:cs="Arial"/>
          <w:color w:val="auto"/>
          <w:sz w:val="22"/>
          <w:szCs w:val="22"/>
        </w:rPr>
        <w:t>Sp</w:t>
      </w:r>
      <w:proofErr w:type="spellEnd"/>
      <w:r w:rsidRPr="00EE4888">
        <w:rPr>
          <w:rFonts w:ascii="Arial" w:hAnsi="Arial" w:cs="Arial"/>
          <w:color w:val="auto"/>
          <w:sz w:val="22"/>
          <w:szCs w:val="22"/>
        </w:rPr>
        <w:t xml:space="preserve">. zn.: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C 91396</w:t>
      </w:r>
      <w:r w:rsidRPr="00EE488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B6F7B5" w14:textId="78798633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Zastoupen</w:t>
      </w:r>
      <w:r w:rsidR="002378A1">
        <w:rPr>
          <w:rFonts w:ascii="Arial" w:hAnsi="Arial" w:cs="Arial"/>
          <w:color w:val="auto"/>
          <w:sz w:val="22"/>
          <w:szCs w:val="22"/>
        </w:rPr>
        <w:t>é</w:t>
      </w:r>
      <w:r w:rsidRPr="00EE4888">
        <w:rPr>
          <w:rFonts w:ascii="Arial" w:hAnsi="Arial" w:cs="Arial"/>
          <w:color w:val="auto"/>
          <w:sz w:val="22"/>
          <w:szCs w:val="22"/>
        </w:rPr>
        <w:t xml:space="preserve">: </w:t>
      </w:r>
      <w:r w:rsidR="002378A1">
        <w:rPr>
          <w:rFonts w:ascii="Arial" w:hAnsi="Arial" w:cs="Arial"/>
          <w:color w:val="auto"/>
          <w:sz w:val="22"/>
          <w:szCs w:val="22"/>
        </w:rPr>
        <w:t>Mgr. Ing. Františkem Sedlákem, General Manager, Grandhotelu Brno</w:t>
      </w:r>
    </w:p>
    <w:p w14:paraId="62498B15" w14:textId="5E4C6DB1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Kontaktní osoba: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Jana Marešová</w:t>
      </w:r>
    </w:p>
    <w:p w14:paraId="3A69848A" w14:textId="714EB26F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Email: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sales@gra</w:t>
      </w:r>
      <w:r w:rsidR="00D21CF7">
        <w:rPr>
          <w:rFonts w:ascii="Arial" w:hAnsi="Arial" w:cs="Arial"/>
          <w:color w:val="auto"/>
          <w:sz w:val="22"/>
          <w:szCs w:val="22"/>
        </w:rPr>
        <w:t>nd</w:t>
      </w:r>
      <w:r w:rsidR="00B76EB6" w:rsidRPr="00EE4888">
        <w:rPr>
          <w:rFonts w:ascii="Arial" w:hAnsi="Arial" w:cs="Arial"/>
          <w:color w:val="auto"/>
          <w:sz w:val="22"/>
          <w:szCs w:val="22"/>
        </w:rPr>
        <w:t>hotel</w:t>
      </w:r>
      <w:r w:rsidR="00D21CF7">
        <w:rPr>
          <w:rFonts w:ascii="Arial" w:hAnsi="Arial" w:cs="Arial"/>
          <w:color w:val="auto"/>
          <w:sz w:val="22"/>
          <w:szCs w:val="22"/>
        </w:rPr>
        <w:t>brno</w:t>
      </w:r>
      <w:r w:rsidR="00B76EB6" w:rsidRPr="00EE4888">
        <w:rPr>
          <w:rFonts w:ascii="Arial" w:hAnsi="Arial" w:cs="Arial"/>
          <w:color w:val="auto"/>
          <w:sz w:val="22"/>
          <w:szCs w:val="22"/>
        </w:rPr>
        <w:t>.cz</w:t>
      </w:r>
    </w:p>
    <w:p w14:paraId="7D0E68C9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(dále jen Partner)</w:t>
      </w:r>
    </w:p>
    <w:p w14:paraId="142A269B" w14:textId="77777777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I. </w:t>
      </w:r>
    </w:p>
    <w:p w14:paraId="58B8EE52" w14:textId="349A07CE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Předmět smlouvy</w:t>
      </w:r>
    </w:p>
    <w:p w14:paraId="333D7E46" w14:textId="2CFA6C2A" w:rsidR="00B76EB6" w:rsidRPr="00EE4888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Předmětem této dohody je dodávka služeb poskytovaných Partnerem popsaných v čl. II.</w:t>
      </w:r>
    </w:p>
    <w:p w14:paraId="2A5C6AC2" w14:textId="77777777" w:rsidR="00B76EB6" w:rsidRPr="00EE4888" w:rsidRDefault="00B76EB6" w:rsidP="00EE4888">
      <w:pPr>
        <w:spacing w:line="276" w:lineRule="auto"/>
        <w:jc w:val="center"/>
        <w:rPr>
          <w:rFonts w:ascii="Arial" w:hAnsi="Arial" w:cs="Arial"/>
        </w:rPr>
      </w:pPr>
    </w:p>
    <w:p w14:paraId="1B54EB22" w14:textId="77777777" w:rsidR="00646255" w:rsidRPr="00EE4888" w:rsidRDefault="00B76EB6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II. </w:t>
      </w:r>
      <w:r w:rsidR="00646255" w:rsidRPr="00EE4888">
        <w:rPr>
          <w:rFonts w:ascii="Arial" w:hAnsi="Arial" w:cs="Arial"/>
          <w:b/>
          <w:bCs/>
        </w:rPr>
        <w:t xml:space="preserve"> </w:t>
      </w:r>
    </w:p>
    <w:p w14:paraId="414A57D8" w14:textId="3017C7B3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Ubytování </w:t>
      </w:r>
    </w:p>
    <w:p w14:paraId="3CF7666C" w14:textId="7C54C7EF" w:rsidR="00B76EB6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Ubytování souborů</w:t>
      </w:r>
      <w:r w:rsidR="005A50F9">
        <w:rPr>
          <w:rFonts w:ascii="Arial" w:hAnsi="Arial" w:cs="Arial"/>
        </w:rPr>
        <w:t xml:space="preserve"> v jednolůžkových a dvoulůžkových pokojích se snídaní dle Přílohy č. 1</w:t>
      </w:r>
      <w:r w:rsidRPr="00EE4888">
        <w:rPr>
          <w:rFonts w:ascii="Arial" w:hAnsi="Arial" w:cs="Arial"/>
        </w:rPr>
        <w:t xml:space="preserve"> v rámci festivalu Divadelní svět Brno:</w:t>
      </w:r>
    </w:p>
    <w:p w14:paraId="07943EF9" w14:textId="77777777" w:rsidR="00055B1B" w:rsidRDefault="00055B1B" w:rsidP="00EE4888">
      <w:pPr>
        <w:spacing w:after="0" w:line="276" w:lineRule="auto"/>
        <w:rPr>
          <w:rFonts w:ascii="Arial" w:hAnsi="Arial" w:cs="Arial"/>
        </w:rPr>
      </w:pPr>
    </w:p>
    <w:p w14:paraId="42DB57A0" w14:textId="2E8D8E2E" w:rsidR="00B76EB6" w:rsidRPr="00EE4888" w:rsidRDefault="00976EEE" w:rsidP="00EE488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Akram </w:t>
      </w:r>
      <w:proofErr w:type="spellStart"/>
      <w:r>
        <w:rPr>
          <w:rFonts w:ascii="Arial" w:hAnsi="Arial" w:cs="Arial"/>
        </w:rPr>
        <w:t>Khan</w:t>
      </w:r>
      <w:proofErr w:type="spellEnd"/>
      <w:r>
        <w:rPr>
          <w:rFonts w:ascii="Arial" w:hAnsi="Arial" w:cs="Arial"/>
        </w:rPr>
        <w:t xml:space="preserve"> Company</w:t>
      </w:r>
      <w:r w:rsidR="00B76EB6" w:rsidRPr="00EE4888">
        <w:rPr>
          <w:rFonts w:ascii="Arial" w:hAnsi="Arial" w:cs="Arial"/>
        </w:rPr>
        <w:t xml:space="preserve"> (představení </w:t>
      </w:r>
      <w:r>
        <w:rPr>
          <w:rFonts w:ascii="Arial" w:hAnsi="Arial" w:cs="Arial"/>
        </w:rPr>
        <w:t>Kniha džunglí jinak</w:t>
      </w:r>
      <w:r w:rsidR="00B76EB6" w:rsidRPr="00EE4888">
        <w:rPr>
          <w:rFonts w:ascii="Arial" w:hAnsi="Arial" w:cs="Arial"/>
        </w:rPr>
        <w:t xml:space="preserve">) takto: 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640"/>
        <w:gridCol w:w="2534"/>
        <w:gridCol w:w="709"/>
        <w:gridCol w:w="1134"/>
      </w:tblGrid>
      <w:tr w:rsidR="00B76EB6" w:rsidRPr="00B76EB6" w14:paraId="71A732BA" w14:textId="77777777" w:rsidTr="002378A1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151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342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</w:t>
            </w:r>
            <w:proofErr w:type="spellEnd"/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4DB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325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743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07F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2378A1" w:rsidRPr="00B76EB6" w14:paraId="4B8F1C10" w14:textId="77777777" w:rsidTr="002378A1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C293" w14:textId="7D4F7BE7" w:rsidR="002378A1" w:rsidRPr="002378A1" w:rsidRDefault="002378A1" w:rsidP="002378A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15.05.2024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437D" w14:textId="73B7E591" w:rsidR="002378A1" w:rsidRPr="002378A1" w:rsidRDefault="002378A1" w:rsidP="002378A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16.05.2024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F432" w14:textId="66E8F60B" w:rsidR="002378A1" w:rsidRPr="002378A1" w:rsidRDefault="002378A1" w:rsidP="002378A1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F05A" w14:textId="77777777" w:rsidR="002378A1" w:rsidRPr="00055B1B" w:rsidRDefault="002378A1" w:rsidP="0023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 xml:space="preserve">Double </w:t>
            </w:r>
            <w:proofErr w:type="spellStart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bed</w:t>
            </w:r>
            <w:proofErr w:type="spellEnd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, single</w:t>
            </w:r>
          </w:p>
          <w:p w14:paraId="41ED5553" w14:textId="3AD56457" w:rsidR="002378A1" w:rsidRDefault="00AB5B35" w:rsidP="002378A1">
            <w:pPr>
              <w:spacing w:after="0" w:line="276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o</w:t>
            </w:r>
            <w:r w:rsidR="002378A1" w:rsidRPr="00055B1B">
              <w:rPr>
                <w:rFonts w:ascii="Calibri" w:hAnsi="Calibri" w:cs="Calibri"/>
                <w:kern w:val="0"/>
                <w:sz w:val="20"/>
                <w:szCs w:val="20"/>
              </w:rPr>
              <w:t>ccupancy</w:t>
            </w:r>
            <w:proofErr w:type="spellEnd"/>
          </w:p>
          <w:p w14:paraId="00CF8AB7" w14:textId="77777777" w:rsidR="002378A1" w:rsidRPr="002378A1" w:rsidRDefault="002378A1" w:rsidP="002378A1">
            <w:pPr>
              <w:spacing w:after="0" w:line="276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  <w:p w14:paraId="089BD738" w14:textId="645FE489" w:rsidR="002378A1" w:rsidRPr="002378A1" w:rsidRDefault="002378A1" w:rsidP="002378A1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2378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Late </w:t>
            </w:r>
            <w:proofErr w:type="spellStart"/>
            <w:r w:rsidRPr="002378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cancellation</w:t>
            </w:r>
            <w:proofErr w:type="spellEnd"/>
            <w:r w:rsidRPr="002378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="00AB5B3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fee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2388" w14:textId="022A2DBA" w:rsidR="002378A1" w:rsidRPr="00B76EB6" w:rsidRDefault="002378A1" w:rsidP="002378A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0E58" w14:textId="2728E3CE" w:rsidR="002378A1" w:rsidRPr="00B76EB6" w:rsidRDefault="002378A1" w:rsidP="002378A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B76EB6" w:rsidRPr="00D21CF7" w14:paraId="59D3A2E2" w14:textId="77777777" w:rsidTr="002378A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B6C" w14:textId="74ECC5C6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="00956DB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</w:t>
            </w:r>
            <w:r w:rsidR="00956DB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FD6" w14:textId="6CE794B1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  <w:r w:rsidR="00956DB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</w:t>
            </w:r>
            <w:r w:rsidR="00956DB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0CD" w14:textId="199FC68B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D77" w14:textId="77777777" w:rsid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room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with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big</w:t>
            </w:r>
          </w:p>
          <w:p w14:paraId="32F690C5" w14:textId="77777777" w:rsid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bed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>, single</w:t>
            </w:r>
          </w:p>
          <w:p w14:paraId="0A716AD3" w14:textId="381C946F" w:rsidR="00B76EB6" w:rsidRPr="00055B1B" w:rsidRDefault="00055B1B" w:rsidP="00055B1B">
            <w:pPr>
              <w:spacing w:after="0" w:line="276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5AB" w14:textId="77777777" w:rsidR="00B76EB6" w:rsidRPr="00055B1B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55B1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0A0" w14:textId="12B2E813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B76EB6" w:rsidRPr="00D21CF7" w14:paraId="141E590A" w14:textId="77777777" w:rsidTr="002378A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11D" w14:textId="2027D5D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="00956DB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66D" w14:textId="37E3818B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29C" w14:textId="3FED8D67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052" w14:textId="77777777" w:rsidR="00055B1B" w:rsidRP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 xml:space="preserve">Double </w:t>
            </w:r>
            <w:proofErr w:type="spellStart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bed</w:t>
            </w:r>
            <w:proofErr w:type="spellEnd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, single</w:t>
            </w:r>
          </w:p>
          <w:p w14:paraId="244785CE" w14:textId="77777777" w:rsidR="00055B1B" w:rsidRP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occupancy</w:t>
            </w:r>
            <w:proofErr w:type="spellEnd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with</w:t>
            </w:r>
            <w:proofErr w:type="spellEnd"/>
          </w:p>
          <w:p w14:paraId="5D65B1A8" w14:textId="66E4E568" w:rsidR="00B76EB6" w:rsidRPr="00D21CF7" w:rsidRDefault="00055B1B" w:rsidP="00055B1B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055B1B">
              <w:rPr>
                <w:rFonts w:ascii="Calibri" w:hAnsi="Calibri" w:cs="Calibri"/>
                <w:kern w:val="0"/>
                <w:sz w:val="20"/>
                <w:szCs w:val="20"/>
              </w:rPr>
              <w:t>BATH TUB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4F5" w14:textId="13E923FA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633" w14:textId="5468554F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</w:tr>
      <w:tr w:rsidR="00B76EB6" w:rsidRPr="00D21CF7" w14:paraId="01B4A454" w14:textId="77777777" w:rsidTr="002378A1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52F" w14:textId="10B6CA7A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0E4" w14:textId="0BB9C2EB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  <w:r w:rsidR="00055B1B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532" w14:textId="6C79B387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5A85" w14:textId="77777777" w:rsid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room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with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big</w:t>
            </w:r>
          </w:p>
          <w:p w14:paraId="44406C98" w14:textId="77777777" w:rsidR="00055B1B" w:rsidRDefault="00055B1B" w:rsidP="0005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bed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>, single</w:t>
            </w:r>
          </w:p>
          <w:p w14:paraId="276E6C1D" w14:textId="7692D99C" w:rsidR="00B76EB6" w:rsidRPr="00055B1B" w:rsidRDefault="00055B1B" w:rsidP="00055B1B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occupancy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C0E" w14:textId="4EC6D762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5C8" w14:textId="1848EC01" w:rsidR="00B76EB6" w:rsidRPr="00D21CF7" w:rsidRDefault="00055B1B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</w:tr>
    </w:tbl>
    <w:p w14:paraId="381C74FD" w14:textId="77777777" w:rsidR="00EC4E14" w:rsidRPr="00D21CF7" w:rsidRDefault="00EC4E14" w:rsidP="00EE4888">
      <w:pPr>
        <w:spacing w:after="0" w:line="276" w:lineRule="auto"/>
        <w:rPr>
          <w:rFonts w:ascii="Arial" w:hAnsi="Arial" w:cs="Arial"/>
        </w:rPr>
      </w:pPr>
    </w:p>
    <w:p w14:paraId="4CD93BCB" w14:textId="77777777" w:rsidR="00646255" w:rsidRDefault="00646255" w:rsidP="00EE4888">
      <w:pPr>
        <w:spacing w:after="0" w:line="276" w:lineRule="auto"/>
        <w:rPr>
          <w:rFonts w:ascii="Arial" w:hAnsi="Arial" w:cs="Arial"/>
        </w:rPr>
      </w:pPr>
    </w:p>
    <w:p w14:paraId="6F8C8737" w14:textId="77777777" w:rsidR="002378A1" w:rsidRDefault="002378A1" w:rsidP="00EE4888">
      <w:pPr>
        <w:spacing w:after="0" w:line="276" w:lineRule="auto"/>
        <w:rPr>
          <w:rFonts w:ascii="Arial" w:hAnsi="Arial" w:cs="Arial"/>
        </w:rPr>
      </w:pPr>
    </w:p>
    <w:p w14:paraId="27763C72" w14:textId="77777777" w:rsidR="002378A1" w:rsidRPr="00EE4888" w:rsidRDefault="002378A1" w:rsidP="00EE4888">
      <w:pPr>
        <w:spacing w:after="0" w:line="276" w:lineRule="auto"/>
        <w:rPr>
          <w:rFonts w:ascii="Arial" w:hAnsi="Arial" w:cs="Arial"/>
        </w:rPr>
      </w:pPr>
    </w:p>
    <w:p w14:paraId="7AFE3B2D" w14:textId="39B25565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lastRenderedPageBreak/>
        <w:t>III.</w:t>
      </w:r>
    </w:p>
    <w:p w14:paraId="1069BEC5" w14:textId="540685C6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Cena a platební podmínky</w:t>
      </w:r>
    </w:p>
    <w:p w14:paraId="38A17F39" w14:textId="6225D59D" w:rsidR="00646255" w:rsidRPr="0043023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Celková částka za poskytnuté služby dle čl. II činí</w:t>
      </w:r>
      <w:r w:rsidRPr="002378A1">
        <w:rPr>
          <w:rFonts w:ascii="Arial" w:hAnsi="Arial" w:cs="Arial"/>
        </w:rPr>
        <w:t xml:space="preserve">: </w:t>
      </w:r>
      <w:r w:rsidR="002378A1" w:rsidRPr="000C3AD9">
        <w:rPr>
          <w:rFonts w:ascii="Arial" w:hAnsi="Arial" w:cs="Arial"/>
          <w:b/>
          <w:bCs/>
        </w:rPr>
        <w:t>187 200</w:t>
      </w:r>
      <w:r w:rsidR="00EC4E14" w:rsidRPr="002378A1">
        <w:rPr>
          <w:rFonts w:ascii="Arial" w:hAnsi="Arial" w:cs="Arial"/>
          <w:b/>
          <w:bCs/>
        </w:rPr>
        <w:t>,- Kč</w:t>
      </w:r>
      <w:r w:rsidR="00763520" w:rsidRPr="002378A1">
        <w:rPr>
          <w:rFonts w:ascii="Arial" w:hAnsi="Arial" w:cs="Arial"/>
          <w:b/>
          <w:bCs/>
        </w:rPr>
        <w:t xml:space="preserve"> </w:t>
      </w:r>
      <w:r w:rsidR="00763520" w:rsidRPr="002378A1">
        <w:rPr>
          <w:rFonts w:ascii="Arial" w:hAnsi="Arial" w:cs="Arial"/>
        </w:rPr>
        <w:t>(</w:t>
      </w:r>
      <w:proofErr w:type="spellStart"/>
      <w:r w:rsidR="002378A1" w:rsidRPr="002378A1">
        <w:rPr>
          <w:rFonts w:ascii="Arial" w:hAnsi="Arial" w:cs="Arial"/>
        </w:rPr>
        <w:t>stoosmdesátsedmtisíc</w:t>
      </w:r>
      <w:proofErr w:type="spellEnd"/>
      <w:r w:rsidR="002378A1" w:rsidRPr="002378A1">
        <w:rPr>
          <w:rFonts w:ascii="Arial" w:hAnsi="Arial" w:cs="Arial"/>
        </w:rPr>
        <w:t xml:space="preserve"> </w:t>
      </w:r>
      <w:proofErr w:type="spellStart"/>
      <w:r w:rsidR="002378A1" w:rsidRPr="002378A1">
        <w:rPr>
          <w:rFonts w:ascii="Arial" w:hAnsi="Arial" w:cs="Arial"/>
        </w:rPr>
        <w:t>dvěstě</w:t>
      </w:r>
      <w:proofErr w:type="spellEnd"/>
      <w:r w:rsidR="002378A1" w:rsidRPr="002378A1">
        <w:rPr>
          <w:rFonts w:ascii="Arial" w:hAnsi="Arial" w:cs="Arial"/>
        </w:rPr>
        <w:t xml:space="preserve"> </w:t>
      </w:r>
      <w:r w:rsidR="00763520" w:rsidRPr="002378A1">
        <w:rPr>
          <w:rFonts w:ascii="Arial" w:hAnsi="Arial" w:cs="Arial"/>
        </w:rPr>
        <w:t>korun českých) včetně zákonné daně z přidané hodnoty</w:t>
      </w:r>
      <w:r w:rsidR="00763520" w:rsidRPr="00430238">
        <w:rPr>
          <w:rFonts w:ascii="Arial" w:hAnsi="Arial" w:cs="Arial"/>
        </w:rPr>
        <w:t xml:space="preserve"> (DPH)</w:t>
      </w:r>
      <w:r w:rsidR="000C3AD9">
        <w:rPr>
          <w:rFonts w:ascii="Arial" w:hAnsi="Arial" w:cs="Arial"/>
        </w:rPr>
        <w:t xml:space="preserve"> a místního poplatku</w:t>
      </w:r>
      <w:r w:rsidR="00763520" w:rsidRPr="00430238">
        <w:rPr>
          <w:rFonts w:ascii="Arial" w:hAnsi="Arial" w:cs="Arial"/>
        </w:rPr>
        <w:t>.</w:t>
      </w:r>
      <w:r w:rsidR="00763520" w:rsidRPr="00430238">
        <w:rPr>
          <w:rFonts w:ascii="Arial" w:hAnsi="Arial" w:cs="Arial"/>
          <w:highlight w:val="yellow"/>
        </w:rPr>
        <w:t xml:space="preserve"> </w:t>
      </w:r>
    </w:p>
    <w:p w14:paraId="75BB6E7B" w14:textId="258534DC" w:rsidR="005A50F9" w:rsidRPr="00EE4888" w:rsidRDefault="005A50F9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služby nad rámec Přílohy č. 1 nebo výše uvedeného jdou k tíži jednotlivých hostů.</w:t>
      </w:r>
    </w:p>
    <w:p w14:paraId="366BD023" w14:textId="0B457A38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Partner vystaví </w:t>
      </w:r>
      <w:r w:rsidR="00ED746F">
        <w:rPr>
          <w:rFonts w:ascii="Arial" w:hAnsi="Arial" w:cs="Arial"/>
        </w:rPr>
        <w:t>daňový doklad, který odešle</w:t>
      </w:r>
      <w:r w:rsidRPr="00EE4888">
        <w:rPr>
          <w:rFonts w:ascii="Arial" w:hAnsi="Arial" w:cs="Arial"/>
        </w:rPr>
        <w:t xml:space="preserve"> NdB. Datum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 xml:space="preserve"> </w:t>
      </w:r>
      <w:r w:rsidRPr="00EE4888">
        <w:rPr>
          <w:rFonts w:ascii="Arial" w:hAnsi="Arial" w:cs="Arial"/>
        </w:rPr>
        <w:t xml:space="preserve">bude </w:t>
      </w:r>
      <w:r w:rsidR="00430238">
        <w:rPr>
          <w:rFonts w:ascii="Arial" w:hAnsi="Arial" w:cs="Arial"/>
        </w:rPr>
        <w:t>po realizaci</w:t>
      </w:r>
      <w:r w:rsidR="00A43640">
        <w:rPr>
          <w:rFonts w:ascii="Arial" w:hAnsi="Arial" w:cs="Arial"/>
        </w:rPr>
        <w:t xml:space="preserve"> posledního plnění</w:t>
      </w:r>
      <w:r w:rsidRPr="00EE4888">
        <w:rPr>
          <w:rFonts w:ascii="Arial" w:hAnsi="Arial" w:cs="Arial"/>
        </w:rPr>
        <w:t>. Splatnost faktur</w:t>
      </w:r>
      <w:r w:rsidR="00A43640">
        <w:rPr>
          <w:rFonts w:ascii="Arial" w:hAnsi="Arial" w:cs="Arial"/>
        </w:rPr>
        <w:t>y</w:t>
      </w:r>
      <w:r w:rsidRPr="00EE4888">
        <w:rPr>
          <w:rFonts w:ascii="Arial" w:hAnsi="Arial" w:cs="Arial"/>
        </w:rPr>
        <w:t xml:space="preserve"> bude </w:t>
      </w:r>
      <w:r w:rsidR="00ED746F">
        <w:rPr>
          <w:rFonts w:ascii="Arial" w:hAnsi="Arial" w:cs="Arial"/>
        </w:rPr>
        <w:t xml:space="preserve">činit </w:t>
      </w:r>
      <w:r w:rsidRPr="00EE4888">
        <w:rPr>
          <w:rFonts w:ascii="Arial" w:hAnsi="Arial" w:cs="Arial"/>
        </w:rPr>
        <w:t>15 dn</w:t>
      </w:r>
      <w:r w:rsidR="00ED746F">
        <w:rPr>
          <w:rFonts w:ascii="Arial" w:hAnsi="Arial" w:cs="Arial"/>
        </w:rPr>
        <w:t>ů</w:t>
      </w:r>
      <w:r w:rsidRPr="00EE4888">
        <w:rPr>
          <w:rFonts w:ascii="Arial" w:hAnsi="Arial" w:cs="Arial"/>
        </w:rPr>
        <w:t xml:space="preserve"> od doručení faktury NdB.</w:t>
      </w:r>
      <w:r w:rsidR="00ED746F">
        <w:rPr>
          <w:rFonts w:ascii="Arial" w:hAnsi="Arial" w:cs="Arial"/>
        </w:rPr>
        <w:t xml:space="preserve"> </w:t>
      </w:r>
      <w:r w:rsidR="008D1164" w:rsidRPr="00430238">
        <w:rPr>
          <w:rFonts w:ascii="Arial" w:hAnsi="Arial" w:cs="Arial"/>
        </w:rPr>
        <w:t xml:space="preserve">Daňový doklad bude odeslán na e-mail: </w:t>
      </w:r>
      <w:r w:rsidR="00D21CF7" w:rsidRPr="00430238">
        <w:rPr>
          <w:rFonts w:ascii="Arial" w:hAnsi="Arial" w:cs="Arial"/>
        </w:rPr>
        <w:t>lansperkova@ndbrno.cz.</w:t>
      </w:r>
    </w:p>
    <w:p w14:paraId="611C9C7D" w14:textId="7FF03611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Za den uskutečnění zdanitelného plnění se pro všechna plnění považuje den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>.</w:t>
      </w:r>
    </w:p>
    <w:p w14:paraId="21AC5615" w14:textId="05614296" w:rsidR="00646255" w:rsidRPr="00EE4888" w:rsidRDefault="00ED746F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430238">
        <w:rPr>
          <w:rFonts w:ascii="Arial" w:hAnsi="Arial" w:cs="Arial"/>
        </w:rPr>
        <w:t>Daňový doklad</w:t>
      </w:r>
      <w:r w:rsidR="00646255" w:rsidRPr="00430238">
        <w:rPr>
          <w:rFonts w:ascii="Arial" w:hAnsi="Arial" w:cs="Arial"/>
        </w:rPr>
        <w:t xml:space="preserve"> </w:t>
      </w:r>
      <w:r w:rsidR="00646255" w:rsidRPr="00EE4888">
        <w:rPr>
          <w:rFonts w:ascii="Arial" w:hAnsi="Arial" w:cs="Arial"/>
        </w:rPr>
        <w:t xml:space="preserve">bude mít veškeré náležitosti dle zákona č. 235/2004 Sb. o dani z přidané hodnoty. </w:t>
      </w:r>
    </w:p>
    <w:p w14:paraId="42DDAE4C" w14:textId="31DCB6C1" w:rsidR="00EE4888" w:rsidRPr="00EE4888" w:rsidRDefault="00EE4888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V případě, že bude </w:t>
      </w:r>
      <w:r w:rsidR="00430238">
        <w:rPr>
          <w:rFonts w:ascii="Arial" w:hAnsi="Arial" w:cs="Arial"/>
        </w:rPr>
        <w:t>Partner</w:t>
      </w:r>
      <w:r w:rsidRPr="00EE4888">
        <w:rPr>
          <w:rFonts w:ascii="Arial" w:hAnsi="Arial" w:cs="Arial"/>
        </w:rPr>
        <w:t xml:space="preserve"> ke dni zdanitelného plnění zveřejněno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4DDDD2E9" w14:textId="3B56CBEC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Smlouva je podmíněna tím, že Partner pro případ odeslání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 xml:space="preserve"> </w:t>
      </w:r>
      <w:r w:rsidRPr="00EE4888">
        <w:rPr>
          <w:rFonts w:ascii="Arial" w:hAnsi="Arial" w:cs="Arial"/>
        </w:rPr>
        <w:t>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378108F8" w14:textId="77777777" w:rsidR="00EE4888" w:rsidRDefault="00EE4888" w:rsidP="00EE4888">
      <w:pPr>
        <w:spacing w:after="0" w:line="276" w:lineRule="auto"/>
        <w:ind w:left="709" w:hanging="491"/>
        <w:jc w:val="both"/>
        <w:rPr>
          <w:rFonts w:ascii="Arial" w:hAnsi="Arial" w:cs="Arial"/>
        </w:rPr>
      </w:pPr>
    </w:p>
    <w:p w14:paraId="267C4FB2" w14:textId="77777777" w:rsidR="0078463B" w:rsidRPr="00EE4888" w:rsidRDefault="0078463B" w:rsidP="00EE4888">
      <w:pPr>
        <w:spacing w:after="0" w:line="276" w:lineRule="auto"/>
        <w:ind w:left="709" w:hanging="491"/>
        <w:jc w:val="both"/>
        <w:rPr>
          <w:rFonts w:ascii="Arial" w:hAnsi="Arial" w:cs="Arial"/>
        </w:rPr>
      </w:pPr>
    </w:p>
    <w:p w14:paraId="42D64ED4" w14:textId="163DB6E3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IV.</w:t>
      </w:r>
    </w:p>
    <w:p w14:paraId="59C5B7C2" w14:textId="589DD2F1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Další ujednání</w:t>
      </w:r>
    </w:p>
    <w:p w14:paraId="69D69A44" w14:textId="133E2A92" w:rsidR="00646255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Potvrzení rezervací včetně storno podmínek jsou nedílnou součástí této smlouvy jako příloha č. 1</w:t>
      </w:r>
    </w:p>
    <w:p w14:paraId="42C20CA2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Smlouvu je možno měnit či doplňovat jen písemně vzestupně číslovanými dodatky opatřenými podpisy oprávněných osob obou smluvních stran.</w:t>
      </w:r>
    </w:p>
    <w:p w14:paraId="296B79C6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Smlouva se vyhotovuje ve dvou stejnopisech, z nichž po jednom obdrží každá smluvní strana.</w:t>
      </w:r>
    </w:p>
    <w:p w14:paraId="1B2B576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68C4E647" w14:textId="768A20B4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Partner bere na vědomí, že NdB je příspěvkovou organizací, která hospodaří s veřejnými prostředky a která je povinna předávat svému zřizovateli veškeré informace a v rámci zákona o přístupu k veřejným informacím i třetím osobám.</w:t>
      </w:r>
    </w:p>
    <w:p w14:paraId="64C3262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Tato smlouva nabývá platnosti dnem podpisu smluvních stran. V pochybnostech se má za to, že rozhodující je datum podpisu smluvní strany, která smlouvu podepsala později.</w:t>
      </w:r>
    </w:p>
    <w:p w14:paraId="2D9BA9BE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E958817" w14:textId="77777777" w:rsidR="00EE4888" w:rsidRDefault="00EE4888" w:rsidP="00EE4888">
      <w:pPr>
        <w:pStyle w:val="Odstavecseseznamem"/>
        <w:spacing w:after="0" w:line="276" w:lineRule="auto"/>
        <w:rPr>
          <w:rFonts w:ascii="Arial" w:hAnsi="Arial" w:cs="Arial"/>
        </w:rPr>
      </w:pPr>
    </w:p>
    <w:p w14:paraId="0F1C9B20" w14:textId="77777777" w:rsidR="00430238" w:rsidRDefault="006842C9" w:rsidP="00055B1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Příloha č. 1 </w:t>
      </w:r>
      <w:r w:rsidRPr="00EE4888">
        <w:rPr>
          <w:rFonts w:ascii="Arial" w:hAnsi="Arial" w:cs="Arial"/>
        </w:rPr>
        <w:t>Potvrzení rezervací včetně storno podmínek</w:t>
      </w:r>
      <w:r w:rsidR="00ED746F">
        <w:rPr>
          <w:rFonts w:ascii="Arial" w:hAnsi="Arial" w:cs="Arial"/>
        </w:rPr>
        <w:t xml:space="preserve"> </w:t>
      </w:r>
    </w:p>
    <w:p w14:paraId="43D72C59" w14:textId="77777777" w:rsidR="0078463B" w:rsidRDefault="0078463B" w:rsidP="00EE4888">
      <w:pPr>
        <w:pStyle w:val="Zkladntext"/>
        <w:rPr>
          <w:rFonts w:ascii="Arial" w:hAnsi="Arial" w:cs="Arial"/>
          <w:sz w:val="22"/>
          <w:szCs w:val="22"/>
        </w:rPr>
      </w:pPr>
    </w:p>
    <w:p w14:paraId="5DBD3931" w14:textId="0A0A2FC4" w:rsidR="00EE4888" w:rsidRPr="00EE4888" w:rsidRDefault="00EE4888" w:rsidP="00EE4888">
      <w:pPr>
        <w:pStyle w:val="Zkladntext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>V Brně dne ……</w:t>
      </w:r>
      <w:proofErr w:type="gramStart"/>
      <w:r w:rsidRPr="00EE4888">
        <w:rPr>
          <w:rFonts w:ascii="Arial" w:hAnsi="Arial" w:cs="Arial"/>
          <w:sz w:val="22"/>
          <w:szCs w:val="22"/>
        </w:rPr>
        <w:t>…….</w:t>
      </w:r>
      <w:proofErr w:type="gramEnd"/>
      <w:r w:rsidRPr="00EE4888">
        <w:rPr>
          <w:rFonts w:ascii="Arial" w:hAnsi="Arial" w:cs="Arial"/>
          <w:sz w:val="22"/>
          <w:szCs w:val="22"/>
        </w:rPr>
        <w:t>.</w:t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  <w:t xml:space="preserve">                V Brně dne ……</w:t>
      </w:r>
      <w:proofErr w:type="gramStart"/>
      <w:r w:rsidRPr="00EE4888">
        <w:rPr>
          <w:rFonts w:ascii="Arial" w:hAnsi="Arial" w:cs="Arial"/>
          <w:sz w:val="22"/>
          <w:szCs w:val="22"/>
        </w:rPr>
        <w:t>…….</w:t>
      </w:r>
      <w:proofErr w:type="gramEnd"/>
      <w:r w:rsidRPr="00EE4888">
        <w:rPr>
          <w:rFonts w:ascii="Arial" w:hAnsi="Arial" w:cs="Arial"/>
          <w:sz w:val="22"/>
          <w:szCs w:val="22"/>
        </w:rPr>
        <w:t>.</w:t>
      </w:r>
    </w:p>
    <w:p w14:paraId="6C5EDBD8" w14:textId="77777777" w:rsidR="00055B1B" w:rsidRDefault="00055B1B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</w:p>
    <w:p w14:paraId="49DF68C2" w14:textId="77777777" w:rsidR="0078463B" w:rsidRDefault="0078463B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</w:p>
    <w:p w14:paraId="3DCDF398" w14:textId="77777777" w:rsidR="0078463B" w:rsidRDefault="0078463B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</w:p>
    <w:p w14:paraId="48AF21FA" w14:textId="07E4B776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………………………………….</w:t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  <w:t xml:space="preserve">  …………………………………………..</w:t>
      </w:r>
    </w:p>
    <w:p w14:paraId="01B74FFC" w14:textId="6E8A9F04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Národní divadlo Brno, příspěvková organizace</w:t>
      </w:r>
      <w:r w:rsidRPr="00EE4888">
        <w:rPr>
          <w:rFonts w:ascii="Arial" w:hAnsi="Arial" w:cs="Arial"/>
          <w:color w:val="000000"/>
        </w:rPr>
        <w:tab/>
        <w:t xml:space="preserve">                  Grandhotel </w:t>
      </w:r>
      <w:proofErr w:type="spellStart"/>
      <w:r w:rsidRPr="00EE4888">
        <w:rPr>
          <w:rFonts w:ascii="Arial" w:hAnsi="Arial" w:cs="Arial"/>
          <w:color w:val="000000"/>
        </w:rPr>
        <w:t>service</w:t>
      </w:r>
      <w:proofErr w:type="spellEnd"/>
      <w:r w:rsidRPr="00EE4888">
        <w:rPr>
          <w:rFonts w:ascii="Arial" w:hAnsi="Arial" w:cs="Arial"/>
          <w:color w:val="000000"/>
        </w:rPr>
        <w:t>, s.r.o.</w:t>
      </w:r>
    </w:p>
    <w:sectPr w:rsidR="00EE4888" w:rsidRPr="00EE4888" w:rsidSect="00197A4E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3B7ED" w14:textId="77777777" w:rsidR="00BA56EE" w:rsidRDefault="00BA56EE" w:rsidP="0078463B">
      <w:pPr>
        <w:spacing w:after="0" w:line="240" w:lineRule="auto"/>
      </w:pPr>
      <w:r>
        <w:separator/>
      </w:r>
    </w:p>
  </w:endnote>
  <w:endnote w:type="continuationSeparator" w:id="0">
    <w:p w14:paraId="155AA66C" w14:textId="77777777" w:rsidR="00BA56EE" w:rsidRDefault="00BA56EE" w:rsidP="007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279644"/>
      <w:docPartObj>
        <w:docPartGallery w:val="Page Numbers (Bottom of Page)"/>
        <w:docPartUnique/>
      </w:docPartObj>
    </w:sdtPr>
    <w:sdtContent>
      <w:p w14:paraId="31C86ABE" w14:textId="4B1C39F0" w:rsidR="0078463B" w:rsidRDefault="00784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C1E88" w14:textId="77777777" w:rsidR="0078463B" w:rsidRDefault="00784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C24F" w14:textId="77777777" w:rsidR="00BA56EE" w:rsidRDefault="00BA56EE" w:rsidP="0078463B">
      <w:pPr>
        <w:spacing w:after="0" w:line="240" w:lineRule="auto"/>
      </w:pPr>
      <w:r>
        <w:separator/>
      </w:r>
    </w:p>
  </w:footnote>
  <w:footnote w:type="continuationSeparator" w:id="0">
    <w:p w14:paraId="5C0A3A0B" w14:textId="77777777" w:rsidR="00BA56EE" w:rsidRDefault="00BA56EE" w:rsidP="0078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C657F"/>
    <w:multiLevelType w:val="hybridMultilevel"/>
    <w:tmpl w:val="2536F7B8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F21"/>
    <w:multiLevelType w:val="hybridMultilevel"/>
    <w:tmpl w:val="633EA2D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91B"/>
    <w:multiLevelType w:val="hybridMultilevel"/>
    <w:tmpl w:val="A424A5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7424E"/>
    <w:multiLevelType w:val="hybridMultilevel"/>
    <w:tmpl w:val="77463E0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560B"/>
    <w:multiLevelType w:val="hybridMultilevel"/>
    <w:tmpl w:val="8190FF70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5F4A"/>
    <w:multiLevelType w:val="hybridMultilevel"/>
    <w:tmpl w:val="2E5E1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7463">
    <w:abstractNumId w:val="4"/>
  </w:num>
  <w:num w:numId="2" w16cid:durableId="1142576062">
    <w:abstractNumId w:val="0"/>
  </w:num>
  <w:num w:numId="3" w16cid:durableId="1460539213">
    <w:abstractNumId w:val="3"/>
  </w:num>
  <w:num w:numId="4" w16cid:durableId="1790392091">
    <w:abstractNumId w:val="5"/>
  </w:num>
  <w:num w:numId="5" w16cid:durableId="1096440360">
    <w:abstractNumId w:val="1"/>
  </w:num>
  <w:num w:numId="6" w16cid:durableId="33765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05"/>
    <w:rsid w:val="00055B1B"/>
    <w:rsid w:val="00061BFC"/>
    <w:rsid w:val="000C3AD9"/>
    <w:rsid w:val="000F2568"/>
    <w:rsid w:val="00151DAB"/>
    <w:rsid w:val="00197A4E"/>
    <w:rsid w:val="002378A1"/>
    <w:rsid w:val="002D36EE"/>
    <w:rsid w:val="003E115D"/>
    <w:rsid w:val="00430238"/>
    <w:rsid w:val="0044147C"/>
    <w:rsid w:val="005A50F9"/>
    <w:rsid w:val="005E6F14"/>
    <w:rsid w:val="005F29C2"/>
    <w:rsid w:val="00646255"/>
    <w:rsid w:val="006842C9"/>
    <w:rsid w:val="00763520"/>
    <w:rsid w:val="0078463B"/>
    <w:rsid w:val="00831A05"/>
    <w:rsid w:val="008D1164"/>
    <w:rsid w:val="00956DBD"/>
    <w:rsid w:val="00976EEE"/>
    <w:rsid w:val="00A43640"/>
    <w:rsid w:val="00AA2224"/>
    <w:rsid w:val="00AB5B35"/>
    <w:rsid w:val="00B76EB6"/>
    <w:rsid w:val="00BA56EE"/>
    <w:rsid w:val="00D1477F"/>
    <w:rsid w:val="00D21CF7"/>
    <w:rsid w:val="00EC4E14"/>
    <w:rsid w:val="00ED746F"/>
    <w:rsid w:val="00E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1D4"/>
  <w15:chartTrackingRefBased/>
  <w15:docId w15:val="{795FFF09-90BC-4F7F-9A4D-6FAE843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31A05"/>
    <w:pPr>
      <w:spacing w:before="120" w:after="120" w:line="240" w:lineRule="auto"/>
      <w:jc w:val="both"/>
    </w:pPr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831A05"/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semiHidden/>
    <w:rsid w:val="00831A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625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888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48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4888"/>
  </w:style>
  <w:style w:type="character" w:styleId="Odkaznakoment">
    <w:name w:val="annotation reference"/>
    <w:basedOn w:val="Standardnpsmoodstavce"/>
    <w:uiPriority w:val="99"/>
    <w:semiHidden/>
    <w:unhideWhenUsed/>
    <w:rsid w:val="0006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1B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1B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B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56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0F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55B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63B"/>
  </w:style>
  <w:style w:type="paragraph" w:styleId="Zpat">
    <w:name w:val="footer"/>
    <w:basedOn w:val="Normln"/>
    <w:link w:val="ZpatChar"/>
    <w:uiPriority w:val="99"/>
    <w:unhideWhenUsed/>
    <w:rsid w:val="0078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z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Lanšperková Jitka</dc:creator>
  <cp:keywords/>
  <dc:description/>
  <cp:lastModifiedBy>Zeinerová Sanža Silvie</cp:lastModifiedBy>
  <cp:revision>4</cp:revision>
  <dcterms:created xsi:type="dcterms:W3CDTF">2024-05-13T14:19:00Z</dcterms:created>
  <dcterms:modified xsi:type="dcterms:W3CDTF">2024-05-16T09:38:00Z</dcterms:modified>
</cp:coreProperties>
</file>