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539/2024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Ploučnice v České Lípě - sekání travních porostů 2024</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0" w:line="240" w:lineRule="auto"/>
        <w:ind w:left="2620" w:right="0" w:firstLine="0"/>
        <w:jc w:val="left"/>
      </w:pPr>
      <w:r>
        <w:rPr>
          <w:color w:val="000000"/>
          <w:spacing w:val="0"/>
          <w:w w:val="100"/>
          <w:position w:val="0"/>
          <w:shd w:val="clear" w:color="auto" w:fill="auto"/>
          <w:lang w:val="cs-CZ" w:eastAsia="cs-CZ" w:bidi="cs-CZ"/>
        </w:rPr>
        <w:t>Valkeřická 536, 407 22 Benešov nad Ploučnicí</w:t>
      </w:r>
    </w:p>
    <w:p>
      <w:pPr>
        <w:pStyle w:val="Style2"/>
        <w:keepNext w:val="0"/>
        <w:keepLines w:val="0"/>
        <w:widowControl w:val="0"/>
        <w:shd w:val="clear" w:color="auto" w:fill="auto"/>
        <w:bidi w:val="0"/>
        <w:spacing w:before="0" w:after="600" w:line="240" w:lineRule="auto"/>
        <w:ind w:left="0" w:right="0" w:firstLine="0"/>
        <w:jc w:val="center"/>
      </w:pPr>
      <w:r>
        <w:rPr>
          <w:color w:val="000000"/>
          <w:spacing w:val="0"/>
          <w:w w:val="100"/>
          <w:position w:val="0"/>
          <w:shd w:val="clear" w:color="auto" w:fill="auto"/>
          <w:lang w:val="cs-CZ" w:eastAsia="cs-CZ" w:bidi="cs-CZ"/>
        </w:rPr>
        <w:t>46793721</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Ploučnice v České Lípě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periodické sekání travních porostů v průtočném profilu vodního toku (VT) Ploučnice v České Lípě (ř. km 34,500-37,107).</w:t>
      </w:r>
      <w:bookmarkEnd w:id="10"/>
      <w:bookmarkEnd w:id="7"/>
      <w:bookmarkEnd w:id="8"/>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3"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VT Ploučnice na ploše 19200 m2 vždy v rámci jedné seče.</w:t>
      </w:r>
    </w:p>
    <w:p>
      <w:pPr>
        <w:pStyle w:val="Style2"/>
        <w:keepNext w:val="0"/>
        <w:keepLines w:val="0"/>
        <w:widowControl w:val="0"/>
        <w:shd w:val="clear" w:color="auto" w:fill="auto"/>
        <w:bidi w:val="0"/>
        <w:spacing w:before="0" w:line="233" w:lineRule="auto"/>
        <w:ind w:left="88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 vždy v rámci každé seče.</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dvě seče v kalendářním roce 2024 </w:t>
      </w:r>
      <w:r>
        <w:rPr>
          <w:color w:val="000000"/>
          <w:spacing w:val="0"/>
          <w:w w:val="100"/>
          <w:position w:val="0"/>
          <w:shd w:val="clear" w:color="auto" w:fill="auto"/>
          <w:lang w:val="cs-CZ" w:eastAsia="cs-CZ" w:bidi="cs-CZ"/>
        </w:rPr>
        <w:t>(červen a srpen-září). Termín započetí jednotlivých sečí bude upřesněn technickým dozorem investora (TDI). 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Místo provádění díla: Koryto vodního toku Ploučnice v úseku od povodňového dvora Povodí Ohře, státní podnik v k. ú Dubice u České Lípy (N 50°40.64017', E 14°30.72437'), po sil. most v České Lípě v ulici Pivovarská (N 50°40.99967', E 14°32.76302') – viz příloha č . 2 – Situace. Jedná se o tyto pozemky ve správě objednatele:</w:t>
      </w:r>
    </w:p>
    <w:p>
      <w:pPr>
        <w:pStyle w:val="Style2"/>
        <w:keepNext w:val="0"/>
        <w:keepLines w:val="0"/>
        <w:widowControl w:val="0"/>
        <w:shd w:val="clear" w:color="auto" w:fill="auto"/>
        <w:bidi w:val="0"/>
        <w:spacing w:before="0" w:after="0" w:line="230" w:lineRule="auto"/>
        <w:ind w:left="720" w:right="0" w:hanging="3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Česká Lípa - p. p. č. 2815, 3351, 786, 975, 980, 2816, 981, 5487, 5479, 5478/1 a 5584/2</w:t>
      </w:r>
    </w:p>
    <w:p>
      <w:pPr>
        <w:pStyle w:val="Style2"/>
        <w:keepNext w:val="0"/>
        <w:keepLines w:val="0"/>
        <w:widowControl w:val="0"/>
        <w:shd w:val="clear" w:color="auto" w:fill="auto"/>
        <w:bidi w:val="0"/>
        <w:spacing w:before="0" w:after="32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Dubice u České Lípy - p. p. č. 275/15 a 275/17</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51" w:name="bookmark51"/>
      <w:bookmarkStart w:id="52" w:name="bookmark52"/>
      <w:bookmarkEnd w:id="51"/>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5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3"/>
      <w:bookmarkEnd w:id="54"/>
      <w:bookmarkEnd w:id="56"/>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7"/>
      <w:bookmarkEnd w:id="58"/>
      <w:bookmarkEnd w:id="60"/>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1"/>
      <w:bookmarkEnd w:id="62"/>
      <w:bookmarkEnd w:id="64"/>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5"/>
      <w:bookmarkEnd w:id="66"/>
      <w:bookmarkEnd w:id="6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Smluvní strany se dohodly na následujících lhůtách a podmínkách pro realizaci díla.</w:t>
      </w:r>
      <w:bookmarkEnd w:id="69"/>
      <w:bookmarkEnd w:id="70"/>
      <w:bookmarkEnd w:id="72"/>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3" w:name="bookmark73"/>
      <w:bookmarkEnd w:id="73"/>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 ……………………………</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4" w:name="bookmark74"/>
      <w:bookmarkEnd w:id="74"/>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66" w:val="left"/>
        </w:tabs>
        <w:bidi w:val="0"/>
        <w:spacing w:before="0" w:line="240" w:lineRule="auto"/>
        <w:ind w:left="580" w:right="0" w:hanging="220"/>
        <w:jc w:val="both"/>
      </w:pPr>
      <w:bookmarkStart w:id="75" w:name="bookmark75"/>
      <w:bookmarkEnd w:id="75"/>
      <w:r>
        <w:rPr>
          <w:b/>
          <w:bCs/>
          <w:color w:val="000000"/>
          <w:spacing w:val="0"/>
          <w:w w:val="100"/>
          <w:position w:val="0"/>
          <w:shd w:val="clear" w:color="auto" w:fill="auto"/>
          <w:lang w:val="cs-CZ" w:eastAsia="cs-CZ" w:bidi="cs-CZ"/>
        </w:rPr>
        <w:t>Dílčí termín pro dokončení části 1. seče v úseku kulturní akce ,,Neckyáda Česká Lípa“</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12.6.2024</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Lokalizace úseku:</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Začátek úseku (Lávka pro pěší pod jezem) – souřadnice WGS84 (stupně): 50.6799286N, 14.5272331E</w:t>
      </w:r>
    </w:p>
    <w:p>
      <w:pPr>
        <w:pStyle w:val="Style2"/>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Konec úseku (Silniční most u ulici Pivovarská)– souřadnice WGS84 (stupně): 50.6833142N, 14.5460083E</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Dílčí termín pro dokončení 1. seče</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28.6.2024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7" w:name="bookmark77"/>
      <w:bookmarkEnd w:id="77"/>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30.09.2024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8"/>
      <w:bookmarkEnd w:id="79"/>
      <w:bookmarkEnd w:id="81"/>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2"/>
      <w:bookmarkEnd w:id="83"/>
      <w:bookmarkEnd w:id="85"/>
    </w:p>
    <w:p>
      <w:pPr>
        <w:pStyle w:val="Style12"/>
        <w:keepNext/>
        <w:keepLines/>
        <w:widowControl w:val="0"/>
        <w:numPr>
          <w:ilvl w:val="0"/>
          <w:numId w:val="5"/>
        </w:numPr>
        <w:shd w:val="clear" w:color="auto" w:fill="auto"/>
        <w:tabs>
          <w:tab w:pos="382" w:val="left"/>
        </w:tabs>
        <w:bidi w:val="0"/>
        <w:spacing w:before="0" w:after="320" w:line="240" w:lineRule="auto"/>
        <w:ind w:left="380" w:right="0" w:hanging="3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6"/>
      <w:bookmarkEnd w:id="87"/>
      <w:bookmarkEnd w:id="89"/>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82" w:val="left"/>
        </w:tabs>
        <w:bidi w:val="0"/>
        <w:spacing w:before="0" w:line="240" w:lineRule="auto"/>
        <w:ind w:left="0" w:right="0" w:firstLine="380"/>
        <w:jc w:val="both"/>
      </w:pPr>
      <w:r>
        <w:rPr>
          <w:color w:val="000000"/>
          <w:spacing w:val="0"/>
          <w:w w:val="100"/>
          <w:position w:val="0"/>
          <w:shd w:val="clear" w:color="auto" w:fill="auto"/>
          <w:lang w:val="cs-CZ" w:eastAsia="cs-CZ" w:bidi="cs-CZ"/>
        </w:rPr>
        <w:t>Dílčí cena za 1. seč:</w:t>
        <w:tab/>
        <w:t>77.120,00 Kč bez DPH</w:t>
      </w:r>
    </w:p>
    <w:p>
      <w:pPr>
        <w:pStyle w:val="Style2"/>
        <w:keepNext w:val="0"/>
        <w:keepLines w:val="0"/>
        <w:widowControl w:val="0"/>
        <w:shd w:val="clear" w:color="auto" w:fill="auto"/>
        <w:tabs>
          <w:tab w:pos="4282" w:val="left"/>
        </w:tabs>
        <w:bidi w:val="0"/>
        <w:spacing w:before="0" w:line="240" w:lineRule="auto"/>
        <w:ind w:left="0" w:right="0" w:firstLine="380"/>
        <w:jc w:val="both"/>
      </w:pPr>
      <w:r>
        <w:rPr>
          <w:color w:val="000000"/>
          <w:spacing w:val="0"/>
          <w:w w:val="100"/>
          <w:position w:val="0"/>
          <w:shd w:val="clear" w:color="auto" w:fill="auto"/>
          <w:lang w:val="cs-CZ" w:eastAsia="cs-CZ" w:bidi="cs-CZ"/>
        </w:rPr>
        <w:t>Dílčí cena za 2. seč:</w:t>
        <w:tab/>
        <w:t>77.120,00 Kč bez DPH</w:t>
      </w:r>
    </w:p>
    <w:p>
      <w:pPr>
        <w:pStyle w:val="Style2"/>
        <w:keepNext w:val="0"/>
        <w:keepLines w:val="0"/>
        <w:widowControl w:val="0"/>
        <w:shd w:val="clear" w:color="auto" w:fill="auto"/>
        <w:tabs>
          <w:tab w:pos="4282"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 celkem:</w:t>
        <w:tab/>
        <w:t>154.240,00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ve formátu PDF na adresu: ………………………….</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6" w:name="bookmark96"/>
      <w:bookmarkEnd w:id="96"/>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7" w:name="bookmark97"/>
      <w:bookmarkEnd w:id="97"/>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28.6.2024 (1. seč)</w:t>
      </w:r>
      <w:r>
        <w:rPr>
          <w:color w:val="000000"/>
          <w:spacing w:val="0"/>
          <w:w w:val="100"/>
          <w:position w:val="0"/>
          <w:shd w:val="clear" w:color="auto" w:fill="auto"/>
          <w:lang w:val="cs-CZ" w:eastAsia="cs-CZ" w:bidi="cs-CZ"/>
        </w:rPr>
        <w:t>, 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8" w:name="bookmark98"/>
      <w:bookmarkEnd w:id="98"/>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 xml:space="preserve">Pokud zhotovitel prací nedodrží správný postup fakturace, zejména ustanovení zákona č. 235/2004 Sb. o DPH v platném znění, v důsledku čehož dojde u objednatele k chybnému </w:t>
      </w:r>
      <w:r>
        <w:rPr>
          <w:color w:val="000000"/>
          <w:spacing w:val="0"/>
          <w:w w:val="100"/>
          <w:position w:val="0"/>
          <w:shd w:val="clear" w:color="auto" w:fill="auto"/>
          <w:lang w:val="cs-CZ" w:eastAsia="cs-CZ" w:bidi="cs-CZ"/>
        </w:rPr>
        <w:t>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bude zhotovitel v prodlení proti dílčímu termínu předání a převzetí dokončeného díla sjednaného dle čl. II. odst. 1. písm. c) a d) této smlouvy, je povinen zaplatit objednateli smluvní pokutu ve výši 0,2 % z dílčí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e)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113" w:name="bookmark113"/>
      <w:bookmarkEnd w:id="113"/>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46" w:val="left"/>
        </w:tabs>
        <w:bidi w:val="0"/>
        <w:spacing w:before="0" w:after="0" w:line="240" w:lineRule="auto"/>
        <w:ind w:left="0" w:right="0" w:firstLine="380"/>
        <w:jc w:val="both"/>
      </w:pPr>
      <w:bookmarkStart w:id="114" w:name="bookmark114"/>
      <w:bookmarkEnd w:id="11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46" w:val="left"/>
        </w:tabs>
        <w:bidi w:val="0"/>
        <w:spacing w:before="0" w:line="240" w:lineRule="auto"/>
        <w:ind w:left="1020" w:right="0" w:hanging="640"/>
        <w:jc w:val="both"/>
      </w:pPr>
      <w:bookmarkStart w:id="115" w:name="bookmark115"/>
      <w:bookmarkEnd w:id="11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shd w:val="clear" w:color="auto" w:fill="auto"/>
        <w:bidi w:val="0"/>
        <w:spacing w:before="0" w:line="240" w:lineRule="auto"/>
        <w:ind w:left="1020" w:right="0" w:hanging="64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5"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5"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2"/>
        <w:keepNext/>
        <w:keepLines/>
        <w:widowControl w:val="0"/>
        <w:numPr>
          <w:ilvl w:val="0"/>
          <w:numId w:val="21"/>
        </w:numPr>
        <w:shd w:val="clear" w:color="auto" w:fill="auto"/>
        <w:tabs>
          <w:tab w:pos="355" w:val="left"/>
        </w:tabs>
        <w:bidi w:val="0"/>
        <w:spacing w:before="0" w:line="240" w:lineRule="auto"/>
        <w:ind w:left="380"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1"/>
      <w:bookmarkEnd w:id="122"/>
      <w:bookmarkEnd w:id="12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3"/>
        </w:numPr>
        <w:shd w:val="clear" w:color="auto" w:fill="auto"/>
        <w:tabs>
          <w:tab w:pos="740" w:val="left"/>
        </w:tabs>
        <w:bidi w:val="0"/>
        <w:spacing w:before="0" w:after="0" w:line="240" w:lineRule="auto"/>
        <w:ind w:left="740" w:right="0" w:hanging="360"/>
        <w:jc w:val="both"/>
      </w:pPr>
      <w:bookmarkStart w:id="127" w:name="bookmark127"/>
      <w:bookmarkEnd w:id="12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3"/>
        </w:numPr>
        <w:shd w:val="clear" w:color="auto" w:fill="auto"/>
        <w:tabs>
          <w:tab w:pos="740" w:val="left"/>
        </w:tabs>
        <w:bidi w:val="0"/>
        <w:spacing w:before="0" w:line="240" w:lineRule="auto"/>
        <w:ind w:left="0" w:right="0" w:firstLine="380"/>
        <w:jc w:val="both"/>
      </w:pPr>
      <w:bookmarkStart w:id="128" w:name="bookmark128"/>
      <w:bookmarkEnd w:id="128"/>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31" w:name="bookmark131"/>
      <w:bookmarkEnd w:id="131"/>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59" w:val="left"/>
        </w:tabs>
        <w:bidi w:val="0"/>
        <w:spacing w:before="0" w:after="0" w:line="240" w:lineRule="auto"/>
        <w:ind w:left="0" w:right="0" w:firstLine="0"/>
        <w:jc w:val="both"/>
      </w:pPr>
      <w:bookmarkStart w:id="134" w:name="bookmark134"/>
      <w:bookmarkEnd w:id="134"/>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447"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7"/>
        </w:numPr>
        <w:shd w:val="clear" w:color="auto" w:fill="auto"/>
        <w:tabs>
          <w:tab w:pos="447"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17"/>
        </w:numPr>
        <w:shd w:val="clear" w:color="auto" w:fill="auto"/>
        <w:tabs>
          <w:tab w:pos="447" w:val="left"/>
        </w:tabs>
        <w:bidi w:val="0"/>
        <w:spacing w:before="0" w:line="240" w:lineRule="auto"/>
        <w:ind w:left="0" w:right="0" w:firstLine="0"/>
        <w:jc w:val="both"/>
      </w:pPr>
      <w:bookmarkStart w:id="137" w:name="bookmark137"/>
      <w:bookmarkEnd w:id="137"/>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7"/>
        </w:numPr>
        <w:shd w:val="clear" w:color="auto" w:fill="auto"/>
        <w:tabs>
          <w:tab w:pos="447"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7"/>
        </w:numPr>
        <w:shd w:val="clear" w:color="auto" w:fill="auto"/>
        <w:tabs>
          <w:tab w:pos="502" w:val="left"/>
        </w:tabs>
        <w:bidi w:val="0"/>
        <w:spacing w:before="0" w:after="0" w:line="240" w:lineRule="auto"/>
        <w:ind w:left="380" w:right="0" w:hanging="380"/>
        <w:jc w:val="left"/>
      </w:pPr>
      <w:bookmarkStart w:id="139" w:name="bookmark139"/>
      <w:bookmarkEnd w:id="13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1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9"/>
      </w:tblGrid>
      <w:tr>
        <w:trPr>
          <w:trHeight w:val="1027"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Terezíně dne…………..</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V Benešově nad Ploučnicí dne…………..</w:t>
            </w:r>
          </w:p>
        </w:tc>
      </w:tr>
      <w:tr>
        <w:trPr>
          <w:trHeight w:val="135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w:t>
            </w:r>
          </w:p>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zhotovitel</w:t>
            </w:r>
          </w:p>
        </w:tc>
      </w:tr>
    </w:tbl>
    <w:sectPr>
      <w:headerReference w:type="default" r:id="rId5"/>
      <w:footerReference w:type="default" r:id="rId6"/>
      <w:footnotePr>
        <w:pos w:val="pageBottom"/>
        <w:numFmt w:val="decimal"/>
        <w:numRestart w:val="continuous"/>
      </w:footnotePr>
      <w:pgSz w:w="11909" w:h="16838"/>
      <w:pgMar w:top="1061" w:left="1392" w:right="1386" w:bottom="1238"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9959340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94999999999999pt;margin-top:784.2000000000000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384175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30.25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