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2C8E7" w14:textId="77777777" w:rsidR="00DA3850" w:rsidRPr="00852E16" w:rsidRDefault="00DA3850" w:rsidP="00852E16">
      <w:pPr>
        <w:jc w:val="center"/>
        <w:rPr>
          <w:rFonts w:ascii="Calibri" w:hAnsi="Calibri" w:cs="Calibri"/>
          <w:b/>
          <w:sz w:val="28"/>
          <w:szCs w:val="28"/>
        </w:rPr>
      </w:pPr>
      <w:r w:rsidRPr="00852E16">
        <w:rPr>
          <w:rFonts w:ascii="Calibri" w:hAnsi="Calibri" w:cs="Calibri"/>
          <w:b/>
          <w:sz w:val="28"/>
          <w:szCs w:val="28"/>
        </w:rPr>
        <w:t>Smlouva o účasti na řešení projektu</w:t>
      </w:r>
    </w:p>
    <w:p w14:paraId="124F9520" w14:textId="1D014A95" w:rsidR="00C846DA" w:rsidRPr="00852E16" w:rsidRDefault="00852E16" w:rsidP="00852E16">
      <w:pPr>
        <w:pStyle w:val="Zkladntext"/>
        <w:spacing w:before="120" w:after="120"/>
        <w:jc w:val="center"/>
        <w:rPr>
          <w:rFonts w:ascii="Calibri" w:hAnsi="Calibri" w:cs="Calibri"/>
          <w:b/>
          <w:sz w:val="28"/>
          <w:szCs w:val="28"/>
        </w:rPr>
      </w:pPr>
      <w:r w:rsidRPr="00852E16">
        <w:rPr>
          <w:rFonts w:ascii="Calibri" w:hAnsi="Calibri" w:cs="Calibri"/>
          <w:b/>
          <w:sz w:val="28"/>
          <w:szCs w:val="28"/>
        </w:rPr>
        <w:t>TA ČR SS07020021</w:t>
      </w:r>
      <w:r w:rsidR="00DA3850" w:rsidRPr="00852E16">
        <w:rPr>
          <w:rFonts w:ascii="Calibri" w:hAnsi="Calibri" w:cs="Calibri"/>
          <w:b/>
          <w:sz w:val="28"/>
          <w:szCs w:val="28"/>
        </w:rPr>
        <w:t xml:space="preserve"> – </w:t>
      </w:r>
      <w:r w:rsidRPr="00852E16">
        <w:rPr>
          <w:rFonts w:ascii="Calibri" w:hAnsi="Calibri" w:cs="Calibri"/>
          <w:b/>
          <w:sz w:val="28"/>
          <w:szCs w:val="28"/>
        </w:rPr>
        <w:t>Mýval severní jako hrozba pro původní ekosystémy v ČR: potravní nároky, preference stanovišť, populační potenciál a možnosti eradikace</w:t>
      </w:r>
    </w:p>
    <w:p w14:paraId="12189C95" w14:textId="77777777" w:rsidR="00C846DA" w:rsidRPr="00852E16" w:rsidRDefault="00C846DA">
      <w:pPr>
        <w:pStyle w:val="Zkladntext"/>
        <w:spacing w:before="120" w:after="120"/>
        <w:jc w:val="both"/>
        <w:rPr>
          <w:rFonts w:ascii="Calibri" w:hAnsi="Calibri" w:cs="Calibri"/>
          <w:b/>
          <w:sz w:val="22"/>
          <w:szCs w:val="22"/>
        </w:rPr>
      </w:pPr>
    </w:p>
    <w:p w14:paraId="58F57A25" w14:textId="77777777" w:rsidR="001B165C" w:rsidRPr="001B165C" w:rsidRDefault="001B165C" w:rsidP="001B165C">
      <w:pPr>
        <w:numPr>
          <w:ilvl w:val="0"/>
          <w:numId w:val="5"/>
        </w:numPr>
        <w:tabs>
          <w:tab w:val="clear" w:pos="720"/>
          <w:tab w:val="num" w:pos="360"/>
        </w:tabs>
        <w:suppressAutoHyphens w:val="0"/>
        <w:ind w:left="360"/>
        <w:rPr>
          <w:rFonts w:asciiTheme="minorHAnsi" w:hAnsiTheme="minorHAnsi" w:cstheme="minorHAnsi"/>
          <w:sz w:val="22"/>
          <w:szCs w:val="22"/>
        </w:rPr>
      </w:pPr>
      <w:r w:rsidRPr="001B165C">
        <w:rPr>
          <w:rFonts w:asciiTheme="minorHAnsi" w:hAnsiTheme="minorHAnsi" w:cstheme="minorHAnsi"/>
          <w:b/>
          <w:sz w:val="22"/>
          <w:szCs w:val="22"/>
        </w:rPr>
        <w:t>Hlavní příjemce</w:t>
      </w:r>
      <w:r w:rsidRPr="001B165C">
        <w:rPr>
          <w:rFonts w:asciiTheme="minorHAnsi" w:hAnsiTheme="minorHAnsi" w:cstheme="minorHAnsi"/>
          <w:sz w:val="22"/>
          <w:szCs w:val="22"/>
        </w:rPr>
        <w:t>:</w:t>
      </w:r>
    </w:p>
    <w:p w14:paraId="5C5BBEB2" w14:textId="77777777" w:rsidR="001B165C" w:rsidRPr="001B165C" w:rsidRDefault="001B165C" w:rsidP="001B165C">
      <w:pPr>
        <w:ind w:left="360"/>
        <w:rPr>
          <w:rFonts w:asciiTheme="minorHAnsi" w:hAnsiTheme="minorHAnsi" w:cstheme="minorHAnsi"/>
          <w:b/>
          <w:sz w:val="22"/>
          <w:szCs w:val="22"/>
        </w:rPr>
      </w:pPr>
      <w:r w:rsidRPr="001B165C">
        <w:rPr>
          <w:rFonts w:asciiTheme="minorHAnsi" w:hAnsiTheme="minorHAnsi" w:cstheme="minorHAnsi"/>
          <w:b/>
          <w:sz w:val="22"/>
          <w:szCs w:val="22"/>
        </w:rPr>
        <w:t>Výzkumný ústav lesního hospodářství a myslivosti, v.v.i.</w:t>
      </w:r>
    </w:p>
    <w:p w14:paraId="46AFAA06" w14:textId="25FDDC65" w:rsidR="001B165C" w:rsidRPr="001B165C" w:rsidRDefault="001B165C" w:rsidP="001B165C">
      <w:pPr>
        <w:ind w:left="360"/>
        <w:rPr>
          <w:rFonts w:asciiTheme="minorHAnsi" w:hAnsiTheme="minorHAnsi" w:cstheme="minorHAnsi"/>
          <w:sz w:val="22"/>
          <w:szCs w:val="22"/>
        </w:rPr>
      </w:pPr>
      <w:r w:rsidRPr="001B165C">
        <w:rPr>
          <w:rFonts w:asciiTheme="minorHAnsi" w:hAnsiTheme="minorHAnsi" w:cstheme="minorHAnsi"/>
          <w:sz w:val="22"/>
          <w:szCs w:val="22"/>
        </w:rPr>
        <w:t>se sídlem</w:t>
      </w:r>
      <w:r w:rsidR="005058A6">
        <w:rPr>
          <w:rFonts w:asciiTheme="minorHAnsi" w:hAnsiTheme="minorHAnsi" w:cstheme="minorHAnsi"/>
          <w:sz w:val="22"/>
          <w:szCs w:val="22"/>
        </w:rPr>
        <w:t>:</w:t>
      </w:r>
      <w:r w:rsidRPr="001B165C">
        <w:rPr>
          <w:rFonts w:asciiTheme="minorHAnsi" w:hAnsiTheme="minorHAnsi" w:cstheme="minorHAnsi"/>
          <w:sz w:val="22"/>
          <w:szCs w:val="22"/>
        </w:rPr>
        <w:t xml:space="preserve"> Strnady 136, 252 02 Jíloviště</w:t>
      </w:r>
    </w:p>
    <w:p w14:paraId="5C1A8F94" w14:textId="77777777" w:rsidR="001B165C" w:rsidRPr="001B165C" w:rsidRDefault="001B165C" w:rsidP="001B165C">
      <w:pPr>
        <w:ind w:left="360"/>
        <w:rPr>
          <w:rFonts w:asciiTheme="minorHAnsi" w:hAnsiTheme="minorHAnsi" w:cstheme="minorHAnsi"/>
          <w:sz w:val="22"/>
          <w:szCs w:val="22"/>
        </w:rPr>
      </w:pPr>
      <w:r w:rsidRPr="001B165C">
        <w:rPr>
          <w:rFonts w:asciiTheme="minorHAnsi" w:hAnsiTheme="minorHAnsi" w:cstheme="minorHAnsi"/>
          <w:sz w:val="22"/>
          <w:szCs w:val="22"/>
        </w:rPr>
        <w:t>IČO: 00020702</w:t>
      </w:r>
    </w:p>
    <w:p w14:paraId="02031416" w14:textId="77777777" w:rsidR="001B165C" w:rsidRPr="001B165C" w:rsidRDefault="001B165C" w:rsidP="001B165C">
      <w:pPr>
        <w:ind w:left="360"/>
        <w:rPr>
          <w:rFonts w:asciiTheme="minorHAnsi" w:hAnsiTheme="minorHAnsi" w:cstheme="minorHAnsi"/>
          <w:sz w:val="22"/>
          <w:szCs w:val="22"/>
        </w:rPr>
      </w:pPr>
      <w:r w:rsidRPr="001B165C">
        <w:rPr>
          <w:rFonts w:asciiTheme="minorHAnsi" w:hAnsiTheme="minorHAnsi" w:cstheme="minorHAnsi"/>
          <w:sz w:val="22"/>
          <w:szCs w:val="22"/>
        </w:rPr>
        <w:t>DIČ: CZ00020702</w:t>
      </w:r>
    </w:p>
    <w:p w14:paraId="4B263202" w14:textId="7EC952A4" w:rsidR="001B165C" w:rsidRPr="001B165C" w:rsidRDefault="005058A6" w:rsidP="001B165C">
      <w:pPr>
        <w:ind w:left="360"/>
        <w:rPr>
          <w:rFonts w:asciiTheme="minorHAnsi" w:hAnsiTheme="minorHAnsi" w:cstheme="minorHAnsi"/>
          <w:sz w:val="22"/>
          <w:szCs w:val="22"/>
        </w:rPr>
      </w:pPr>
      <w:r>
        <w:rPr>
          <w:rFonts w:asciiTheme="minorHAnsi" w:hAnsiTheme="minorHAnsi" w:cstheme="minorHAnsi"/>
          <w:sz w:val="22"/>
          <w:szCs w:val="22"/>
        </w:rPr>
        <w:t>z</w:t>
      </w:r>
      <w:r w:rsidR="001B165C" w:rsidRPr="001B165C">
        <w:rPr>
          <w:rFonts w:asciiTheme="minorHAnsi" w:hAnsiTheme="minorHAnsi" w:cstheme="minorHAnsi"/>
          <w:sz w:val="22"/>
          <w:szCs w:val="22"/>
        </w:rPr>
        <w:t>astoupený: doc. Ing. Vítem Šrámkem, Ph.D., ředitelem</w:t>
      </w:r>
    </w:p>
    <w:p w14:paraId="13596267" w14:textId="7584CAF2" w:rsidR="001B165C" w:rsidRPr="001B165C" w:rsidRDefault="001B165C" w:rsidP="001B165C">
      <w:pPr>
        <w:ind w:left="360"/>
        <w:rPr>
          <w:rFonts w:asciiTheme="minorHAnsi" w:hAnsiTheme="minorHAnsi" w:cstheme="minorHAnsi"/>
          <w:sz w:val="22"/>
          <w:szCs w:val="22"/>
        </w:rPr>
      </w:pPr>
      <w:r w:rsidRPr="001B165C">
        <w:rPr>
          <w:rFonts w:asciiTheme="minorHAnsi" w:hAnsiTheme="minorHAnsi" w:cstheme="minorHAnsi"/>
          <w:sz w:val="22"/>
          <w:szCs w:val="22"/>
        </w:rPr>
        <w:t>odpovědný řešitel:</w:t>
      </w:r>
      <w:r>
        <w:rPr>
          <w:rFonts w:asciiTheme="minorHAnsi" w:hAnsiTheme="minorHAnsi" w:cstheme="minorHAnsi"/>
          <w:sz w:val="22"/>
          <w:szCs w:val="22"/>
        </w:rPr>
        <w:t xml:space="preserve"> </w:t>
      </w:r>
      <w:r w:rsidR="00AD1AC1">
        <w:rPr>
          <w:rFonts w:asciiTheme="minorHAnsi" w:hAnsiTheme="minorHAnsi" w:cstheme="minorHAnsi"/>
          <w:sz w:val="22"/>
          <w:szCs w:val="22"/>
        </w:rPr>
        <w:t>xxx</w:t>
      </w:r>
      <w:bookmarkStart w:id="0" w:name="_GoBack"/>
      <w:bookmarkEnd w:id="0"/>
    </w:p>
    <w:p w14:paraId="6720D492" w14:textId="3DA043FA" w:rsidR="001B165C" w:rsidRPr="001B165C" w:rsidRDefault="001B165C" w:rsidP="001B165C">
      <w:pPr>
        <w:ind w:left="360"/>
        <w:rPr>
          <w:rFonts w:asciiTheme="minorHAnsi" w:hAnsiTheme="minorHAnsi" w:cstheme="minorHAnsi"/>
          <w:sz w:val="22"/>
          <w:szCs w:val="22"/>
        </w:rPr>
      </w:pPr>
      <w:r w:rsidRPr="001B165C">
        <w:rPr>
          <w:rFonts w:asciiTheme="minorHAnsi" w:hAnsiTheme="minorHAnsi" w:cstheme="minorHAnsi"/>
          <w:sz w:val="22"/>
          <w:szCs w:val="22"/>
        </w:rPr>
        <w:t xml:space="preserve">bankovní spojení: </w:t>
      </w:r>
      <w:r w:rsidR="00AD1AC1">
        <w:rPr>
          <w:rFonts w:asciiTheme="minorHAnsi" w:hAnsiTheme="minorHAnsi" w:cstheme="minorHAnsi"/>
          <w:sz w:val="22"/>
          <w:szCs w:val="22"/>
        </w:rPr>
        <w:t>xxx</w:t>
      </w:r>
    </w:p>
    <w:p w14:paraId="7187C5FE" w14:textId="6199FB79" w:rsidR="001B165C" w:rsidRPr="001B165C" w:rsidRDefault="001B165C" w:rsidP="001B165C">
      <w:pPr>
        <w:ind w:left="360"/>
        <w:rPr>
          <w:rFonts w:asciiTheme="minorHAnsi" w:hAnsiTheme="minorHAnsi" w:cstheme="minorHAnsi"/>
          <w:sz w:val="22"/>
          <w:szCs w:val="22"/>
        </w:rPr>
      </w:pPr>
      <w:r w:rsidRPr="001B165C">
        <w:rPr>
          <w:rFonts w:asciiTheme="minorHAnsi" w:hAnsiTheme="minorHAnsi" w:cstheme="minorHAnsi"/>
          <w:sz w:val="22"/>
          <w:szCs w:val="22"/>
        </w:rPr>
        <w:t xml:space="preserve">číslo účtu </w:t>
      </w:r>
      <w:r w:rsidR="00AD1AC1">
        <w:rPr>
          <w:rFonts w:asciiTheme="minorHAnsi" w:hAnsiTheme="minorHAnsi" w:cstheme="minorHAnsi"/>
          <w:sz w:val="22"/>
          <w:szCs w:val="22"/>
        </w:rPr>
        <w:t>xxx</w:t>
      </w:r>
    </w:p>
    <w:p w14:paraId="00C3A321" w14:textId="4A918F8C" w:rsidR="001B165C" w:rsidRPr="001B165C" w:rsidRDefault="001B165C" w:rsidP="001B165C">
      <w:pPr>
        <w:ind w:left="360"/>
        <w:rPr>
          <w:rFonts w:asciiTheme="minorHAnsi" w:hAnsiTheme="minorHAnsi" w:cstheme="minorHAnsi"/>
          <w:sz w:val="22"/>
          <w:szCs w:val="22"/>
        </w:rPr>
      </w:pPr>
      <w:r w:rsidRPr="001B165C">
        <w:rPr>
          <w:rFonts w:asciiTheme="minorHAnsi" w:hAnsiTheme="minorHAnsi" w:cstheme="minorHAnsi"/>
          <w:sz w:val="22"/>
          <w:szCs w:val="22"/>
        </w:rPr>
        <w:t xml:space="preserve">(dále </w:t>
      </w:r>
      <w:r>
        <w:rPr>
          <w:rFonts w:asciiTheme="minorHAnsi" w:hAnsiTheme="minorHAnsi" w:cstheme="minorHAnsi"/>
          <w:sz w:val="22"/>
          <w:szCs w:val="22"/>
        </w:rPr>
        <w:t xml:space="preserve">také „VULHM“ nebo </w:t>
      </w:r>
      <w:r w:rsidR="005058A6">
        <w:rPr>
          <w:rFonts w:asciiTheme="minorHAnsi" w:hAnsiTheme="minorHAnsi" w:cstheme="minorHAnsi"/>
          <w:sz w:val="22"/>
          <w:szCs w:val="22"/>
        </w:rPr>
        <w:t>„</w:t>
      </w:r>
      <w:r>
        <w:rPr>
          <w:rFonts w:asciiTheme="minorHAnsi" w:hAnsiTheme="minorHAnsi" w:cstheme="minorHAnsi"/>
          <w:sz w:val="22"/>
          <w:szCs w:val="22"/>
        </w:rPr>
        <w:t xml:space="preserve">hlavní </w:t>
      </w:r>
      <w:r w:rsidRPr="001B165C">
        <w:rPr>
          <w:rFonts w:asciiTheme="minorHAnsi" w:hAnsiTheme="minorHAnsi" w:cstheme="minorHAnsi"/>
          <w:sz w:val="22"/>
          <w:szCs w:val="22"/>
        </w:rPr>
        <w:t>příjemce</w:t>
      </w:r>
      <w:r w:rsidR="005058A6">
        <w:rPr>
          <w:rFonts w:asciiTheme="minorHAnsi" w:hAnsiTheme="minorHAnsi" w:cstheme="minorHAnsi"/>
          <w:sz w:val="22"/>
          <w:szCs w:val="22"/>
        </w:rPr>
        <w:t>“</w:t>
      </w:r>
      <w:r w:rsidRPr="001B165C">
        <w:rPr>
          <w:rFonts w:asciiTheme="minorHAnsi" w:hAnsiTheme="minorHAnsi" w:cstheme="minorHAnsi"/>
          <w:sz w:val="22"/>
          <w:szCs w:val="22"/>
        </w:rPr>
        <w:t>)</w:t>
      </w:r>
    </w:p>
    <w:p w14:paraId="6C55D438" w14:textId="77777777" w:rsidR="001B165C" w:rsidRPr="001B165C" w:rsidRDefault="001B165C" w:rsidP="001B165C">
      <w:pPr>
        <w:jc w:val="center"/>
        <w:rPr>
          <w:rFonts w:asciiTheme="minorHAnsi" w:hAnsiTheme="minorHAnsi" w:cstheme="minorHAnsi"/>
          <w:sz w:val="22"/>
          <w:szCs w:val="22"/>
        </w:rPr>
      </w:pPr>
      <w:r w:rsidRPr="001B165C">
        <w:rPr>
          <w:rFonts w:asciiTheme="minorHAnsi" w:hAnsiTheme="minorHAnsi" w:cstheme="minorHAnsi"/>
          <w:sz w:val="22"/>
          <w:szCs w:val="22"/>
        </w:rPr>
        <w:t>a</w:t>
      </w:r>
    </w:p>
    <w:p w14:paraId="33BB6121" w14:textId="77777777" w:rsidR="001B165C" w:rsidRPr="001B165C" w:rsidRDefault="001B165C" w:rsidP="001B165C">
      <w:pPr>
        <w:rPr>
          <w:rFonts w:asciiTheme="minorHAnsi" w:hAnsiTheme="minorHAnsi" w:cstheme="minorHAnsi"/>
          <w:sz w:val="22"/>
          <w:szCs w:val="22"/>
        </w:rPr>
      </w:pPr>
    </w:p>
    <w:p w14:paraId="368A0CE0" w14:textId="77777777" w:rsidR="001B165C" w:rsidRPr="001B165C" w:rsidRDefault="001B165C" w:rsidP="001B165C">
      <w:pPr>
        <w:numPr>
          <w:ilvl w:val="0"/>
          <w:numId w:val="5"/>
        </w:numPr>
        <w:tabs>
          <w:tab w:val="clear" w:pos="720"/>
          <w:tab w:val="num" w:pos="360"/>
        </w:tabs>
        <w:suppressAutoHyphens w:val="0"/>
        <w:ind w:left="360"/>
        <w:rPr>
          <w:rFonts w:asciiTheme="minorHAnsi" w:hAnsiTheme="minorHAnsi" w:cstheme="minorHAnsi"/>
          <w:sz w:val="22"/>
          <w:szCs w:val="22"/>
        </w:rPr>
      </w:pPr>
      <w:r w:rsidRPr="001B165C">
        <w:rPr>
          <w:rFonts w:asciiTheme="minorHAnsi" w:hAnsiTheme="minorHAnsi" w:cstheme="minorHAnsi"/>
          <w:b/>
          <w:sz w:val="22"/>
          <w:szCs w:val="22"/>
        </w:rPr>
        <w:t>další účastník projektu</w:t>
      </w:r>
      <w:r w:rsidRPr="001B165C">
        <w:rPr>
          <w:rFonts w:asciiTheme="minorHAnsi" w:hAnsiTheme="minorHAnsi" w:cstheme="minorHAnsi"/>
          <w:sz w:val="22"/>
          <w:szCs w:val="22"/>
        </w:rPr>
        <w:t>:</w:t>
      </w:r>
    </w:p>
    <w:p w14:paraId="691CB7B4" w14:textId="77777777" w:rsidR="001B165C" w:rsidRPr="001B165C" w:rsidRDefault="001B165C" w:rsidP="001B165C">
      <w:pPr>
        <w:ind w:left="360"/>
        <w:rPr>
          <w:rFonts w:asciiTheme="minorHAnsi" w:hAnsiTheme="minorHAnsi" w:cstheme="minorHAnsi"/>
          <w:sz w:val="22"/>
          <w:szCs w:val="22"/>
        </w:rPr>
      </w:pPr>
      <w:r w:rsidRPr="001B165C">
        <w:rPr>
          <w:rFonts w:asciiTheme="minorHAnsi" w:hAnsiTheme="minorHAnsi" w:cstheme="minorHAnsi"/>
          <w:b/>
          <w:bCs/>
          <w:sz w:val="22"/>
          <w:szCs w:val="22"/>
        </w:rPr>
        <w:t>Mendelova univerzita v Brně</w:t>
      </w:r>
      <w:r w:rsidRPr="001B165C">
        <w:rPr>
          <w:rFonts w:asciiTheme="minorHAnsi" w:hAnsiTheme="minorHAnsi" w:cstheme="minorHAnsi"/>
          <w:b/>
          <w:bCs/>
          <w:sz w:val="22"/>
          <w:szCs w:val="22"/>
        </w:rPr>
        <w:br/>
      </w:r>
      <w:r w:rsidRPr="001B165C">
        <w:rPr>
          <w:rFonts w:asciiTheme="minorHAnsi" w:hAnsiTheme="minorHAnsi" w:cstheme="minorHAnsi"/>
          <w:sz w:val="22"/>
          <w:szCs w:val="22"/>
        </w:rPr>
        <w:t>se sídlem: Zemědělská  1665/1, 613 00 Brno</w:t>
      </w:r>
    </w:p>
    <w:p w14:paraId="0DC0556D" w14:textId="77777777" w:rsidR="001B165C" w:rsidRPr="001B165C" w:rsidRDefault="001B165C" w:rsidP="001B165C">
      <w:pPr>
        <w:ind w:left="360"/>
        <w:rPr>
          <w:rFonts w:asciiTheme="minorHAnsi" w:hAnsiTheme="minorHAnsi" w:cstheme="minorHAnsi"/>
          <w:sz w:val="22"/>
          <w:szCs w:val="22"/>
        </w:rPr>
      </w:pPr>
      <w:r w:rsidRPr="001B165C">
        <w:rPr>
          <w:rFonts w:asciiTheme="minorHAnsi" w:hAnsiTheme="minorHAnsi" w:cstheme="minorHAnsi"/>
          <w:sz w:val="22"/>
          <w:szCs w:val="22"/>
        </w:rPr>
        <w:t>IČO: 62156489</w:t>
      </w:r>
    </w:p>
    <w:p w14:paraId="2699F2B1" w14:textId="7B3205B9" w:rsidR="001B165C" w:rsidRPr="001B165C" w:rsidRDefault="001B165C" w:rsidP="001B165C">
      <w:pPr>
        <w:ind w:left="360"/>
        <w:rPr>
          <w:rFonts w:asciiTheme="minorHAnsi" w:hAnsiTheme="minorHAnsi" w:cstheme="minorHAnsi"/>
          <w:sz w:val="22"/>
          <w:szCs w:val="22"/>
        </w:rPr>
      </w:pPr>
      <w:r>
        <w:rPr>
          <w:rFonts w:asciiTheme="minorHAnsi" w:hAnsiTheme="minorHAnsi" w:cstheme="minorHAnsi"/>
          <w:sz w:val="22"/>
          <w:szCs w:val="22"/>
        </w:rPr>
        <w:t>DIČ: CZ62156489</w:t>
      </w:r>
    </w:p>
    <w:p w14:paraId="7B003DB3" w14:textId="77777777" w:rsidR="001B165C" w:rsidRPr="001B165C" w:rsidRDefault="001B165C" w:rsidP="001B165C">
      <w:pPr>
        <w:ind w:left="360"/>
        <w:rPr>
          <w:rFonts w:asciiTheme="minorHAnsi" w:hAnsiTheme="minorHAnsi" w:cstheme="minorHAnsi"/>
          <w:sz w:val="22"/>
          <w:szCs w:val="22"/>
        </w:rPr>
      </w:pPr>
      <w:r w:rsidRPr="001B165C">
        <w:rPr>
          <w:rFonts w:asciiTheme="minorHAnsi" w:hAnsiTheme="minorHAnsi" w:cstheme="minorHAnsi"/>
          <w:sz w:val="22"/>
          <w:szCs w:val="22"/>
        </w:rPr>
        <w:t xml:space="preserve">zastoupený: prof. Dr. Ing. Janem Marešem, rektorem </w:t>
      </w:r>
    </w:p>
    <w:p w14:paraId="534BEE38" w14:textId="251AC0D1" w:rsidR="001B165C" w:rsidRPr="001B165C" w:rsidRDefault="001B165C" w:rsidP="001B165C">
      <w:pPr>
        <w:ind w:left="360"/>
        <w:rPr>
          <w:rFonts w:asciiTheme="minorHAnsi" w:hAnsiTheme="minorHAnsi" w:cstheme="minorHAnsi"/>
          <w:sz w:val="22"/>
          <w:szCs w:val="22"/>
        </w:rPr>
      </w:pPr>
      <w:r w:rsidRPr="001B165C">
        <w:rPr>
          <w:rFonts w:asciiTheme="minorHAnsi" w:hAnsiTheme="minorHAnsi" w:cstheme="minorHAnsi"/>
          <w:sz w:val="22"/>
          <w:szCs w:val="22"/>
        </w:rPr>
        <w:t>odpovědný řeš</w:t>
      </w:r>
      <w:r w:rsidR="005058A6">
        <w:rPr>
          <w:rFonts w:asciiTheme="minorHAnsi" w:hAnsiTheme="minorHAnsi" w:cstheme="minorHAnsi"/>
          <w:sz w:val="22"/>
          <w:szCs w:val="22"/>
        </w:rPr>
        <w:t>itel</w:t>
      </w:r>
      <w:r w:rsidRPr="001B165C">
        <w:rPr>
          <w:rFonts w:asciiTheme="minorHAnsi" w:hAnsiTheme="minorHAnsi" w:cstheme="minorHAnsi"/>
          <w:sz w:val="22"/>
          <w:szCs w:val="22"/>
        </w:rPr>
        <w:t xml:space="preserve">: </w:t>
      </w:r>
      <w:r w:rsidR="00AD1AC1">
        <w:rPr>
          <w:rFonts w:asciiTheme="minorHAnsi" w:hAnsiTheme="minorHAnsi" w:cstheme="minorHAnsi"/>
          <w:sz w:val="22"/>
          <w:szCs w:val="22"/>
        </w:rPr>
        <w:t>xxx</w:t>
      </w:r>
    </w:p>
    <w:p w14:paraId="22FEAD4B" w14:textId="638F2A7A" w:rsidR="001B165C" w:rsidRPr="001B165C" w:rsidRDefault="001B165C" w:rsidP="001B165C">
      <w:pPr>
        <w:ind w:left="360"/>
        <w:rPr>
          <w:rFonts w:asciiTheme="minorHAnsi" w:hAnsiTheme="minorHAnsi" w:cstheme="minorHAnsi"/>
          <w:sz w:val="22"/>
          <w:szCs w:val="22"/>
        </w:rPr>
      </w:pPr>
      <w:r w:rsidRPr="001B165C">
        <w:rPr>
          <w:rFonts w:asciiTheme="minorHAnsi" w:hAnsiTheme="minorHAnsi" w:cstheme="minorHAnsi"/>
          <w:sz w:val="22"/>
          <w:szCs w:val="22"/>
        </w:rPr>
        <w:t xml:space="preserve">bankovní spojení:  </w:t>
      </w:r>
      <w:r w:rsidR="00AD1AC1">
        <w:rPr>
          <w:rFonts w:asciiTheme="minorHAnsi" w:hAnsiTheme="minorHAnsi" w:cstheme="minorHAnsi"/>
          <w:sz w:val="22"/>
          <w:szCs w:val="22"/>
        </w:rPr>
        <w:t>xxxx</w:t>
      </w:r>
    </w:p>
    <w:p w14:paraId="1F4ACCA5" w14:textId="7A5D70A5" w:rsidR="001B165C" w:rsidRPr="005058A6" w:rsidRDefault="001B165C" w:rsidP="00907F12">
      <w:pPr>
        <w:ind w:firstLine="360"/>
        <w:rPr>
          <w:rFonts w:asciiTheme="minorHAnsi" w:hAnsiTheme="minorHAnsi" w:cstheme="minorHAnsi"/>
          <w:sz w:val="22"/>
          <w:szCs w:val="22"/>
        </w:rPr>
      </w:pPr>
      <w:r w:rsidRPr="001B165C">
        <w:rPr>
          <w:rFonts w:asciiTheme="minorHAnsi" w:hAnsiTheme="minorHAnsi" w:cstheme="minorHAnsi"/>
          <w:sz w:val="22"/>
          <w:szCs w:val="22"/>
        </w:rPr>
        <w:t xml:space="preserve">číslo účtu: </w:t>
      </w:r>
      <w:r w:rsidR="00AD1AC1">
        <w:rPr>
          <w:rFonts w:asciiTheme="minorHAnsi" w:hAnsiTheme="minorHAnsi" w:cstheme="minorHAnsi"/>
          <w:sz w:val="22"/>
          <w:szCs w:val="22"/>
        </w:rPr>
        <w:t>xxxx</w:t>
      </w:r>
    </w:p>
    <w:p w14:paraId="7FB29545" w14:textId="2ECA9C1E" w:rsidR="001B165C" w:rsidRPr="001B165C" w:rsidRDefault="001B165C" w:rsidP="001B165C">
      <w:pPr>
        <w:ind w:left="360"/>
        <w:rPr>
          <w:rFonts w:asciiTheme="minorHAnsi" w:hAnsiTheme="minorHAnsi" w:cstheme="minorHAnsi"/>
          <w:sz w:val="22"/>
          <w:szCs w:val="22"/>
        </w:rPr>
      </w:pPr>
      <w:r w:rsidRPr="001B165C">
        <w:rPr>
          <w:rFonts w:asciiTheme="minorHAnsi" w:hAnsiTheme="minorHAnsi" w:cstheme="minorHAnsi"/>
          <w:sz w:val="22"/>
          <w:szCs w:val="22"/>
        </w:rPr>
        <w:t xml:space="preserve">(dále </w:t>
      </w:r>
      <w:r>
        <w:rPr>
          <w:rFonts w:asciiTheme="minorHAnsi" w:hAnsiTheme="minorHAnsi" w:cstheme="minorHAnsi"/>
          <w:sz w:val="22"/>
          <w:szCs w:val="22"/>
        </w:rPr>
        <w:t>také „Mendelova univerzita</w:t>
      </w:r>
      <w:r w:rsidR="005058A6">
        <w:rPr>
          <w:rFonts w:asciiTheme="minorHAnsi" w:hAnsiTheme="minorHAnsi" w:cstheme="minorHAnsi"/>
          <w:sz w:val="22"/>
          <w:szCs w:val="22"/>
        </w:rPr>
        <w:t xml:space="preserve"> v Brně</w:t>
      </w:r>
      <w:r>
        <w:rPr>
          <w:rFonts w:asciiTheme="minorHAnsi" w:hAnsiTheme="minorHAnsi" w:cstheme="minorHAnsi"/>
          <w:sz w:val="22"/>
          <w:szCs w:val="22"/>
        </w:rPr>
        <w:t xml:space="preserve">“ nebo </w:t>
      </w:r>
      <w:r w:rsidR="005058A6">
        <w:rPr>
          <w:rFonts w:asciiTheme="minorHAnsi" w:hAnsiTheme="minorHAnsi" w:cstheme="minorHAnsi"/>
          <w:sz w:val="22"/>
          <w:szCs w:val="22"/>
        </w:rPr>
        <w:t>„</w:t>
      </w:r>
      <w:r>
        <w:rPr>
          <w:rFonts w:asciiTheme="minorHAnsi" w:hAnsiTheme="minorHAnsi" w:cstheme="minorHAnsi"/>
          <w:sz w:val="22"/>
          <w:szCs w:val="22"/>
        </w:rPr>
        <w:t>další účastník</w:t>
      </w:r>
      <w:r w:rsidR="005058A6">
        <w:rPr>
          <w:rFonts w:asciiTheme="minorHAnsi" w:hAnsiTheme="minorHAnsi" w:cstheme="minorHAnsi"/>
          <w:sz w:val="22"/>
          <w:szCs w:val="22"/>
        </w:rPr>
        <w:t>“</w:t>
      </w:r>
      <w:r w:rsidRPr="001B165C">
        <w:rPr>
          <w:rFonts w:asciiTheme="minorHAnsi" w:hAnsiTheme="minorHAnsi" w:cstheme="minorHAnsi"/>
          <w:sz w:val="22"/>
          <w:szCs w:val="22"/>
        </w:rPr>
        <w:t>)</w:t>
      </w:r>
    </w:p>
    <w:p w14:paraId="62D69439" w14:textId="11606A51" w:rsidR="001B165C" w:rsidRDefault="001B165C" w:rsidP="001B165C">
      <w:pPr>
        <w:pStyle w:val="Zkladntext"/>
        <w:tabs>
          <w:tab w:val="left" w:pos="284"/>
        </w:tabs>
        <w:spacing w:before="120" w:after="120"/>
        <w:ind w:left="284" w:hanging="284"/>
        <w:jc w:val="center"/>
        <w:rPr>
          <w:rFonts w:asciiTheme="minorHAnsi" w:hAnsiTheme="minorHAnsi" w:cstheme="minorHAnsi"/>
          <w:sz w:val="22"/>
          <w:szCs w:val="22"/>
        </w:rPr>
      </w:pPr>
      <w:r>
        <w:rPr>
          <w:rFonts w:asciiTheme="minorHAnsi" w:hAnsiTheme="minorHAnsi" w:cstheme="minorHAnsi"/>
          <w:sz w:val="22"/>
          <w:szCs w:val="22"/>
        </w:rPr>
        <w:t>a</w:t>
      </w:r>
    </w:p>
    <w:p w14:paraId="15DA0B86" w14:textId="77777777" w:rsidR="001B165C" w:rsidRPr="001B165C" w:rsidRDefault="001B165C" w:rsidP="001B165C">
      <w:pPr>
        <w:numPr>
          <w:ilvl w:val="0"/>
          <w:numId w:val="5"/>
        </w:numPr>
        <w:tabs>
          <w:tab w:val="clear" w:pos="720"/>
          <w:tab w:val="num" w:pos="360"/>
        </w:tabs>
        <w:suppressAutoHyphens w:val="0"/>
        <w:ind w:left="360"/>
        <w:rPr>
          <w:rFonts w:asciiTheme="minorHAnsi" w:hAnsiTheme="minorHAnsi" w:cstheme="minorHAnsi"/>
          <w:sz w:val="22"/>
          <w:szCs w:val="22"/>
        </w:rPr>
      </w:pPr>
      <w:r w:rsidRPr="001B165C">
        <w:rPr>
          <w:rFonts w:asciiTheme="minorHAnsi" w:hAnsiTheme="minorHAnsi" w:cstheme="minorHAnsi"/>
          <w:b/>
          <w:sz w:val="22"/>
          <w:szCs w:val="22"/>
        </w:rPr>
        <w:t>další účastník projektu</w:t>
      </w:r>
      <w:r w:rsidRPr="001B165C">
        <w:rPr>
          <w:rFonts w:asciiTheme="minorHAnsi" w:hAnsiTheme="minorHAnsi" w:cstheme="minorHAnsi"/>
          <w:sz w:val="22"/>
          <w:szCs w:val="22"/>
        </w:rPr>
        <w:t>:</w:t>
      </w:r>
    </w:p>
    <w:p w14:paraId="50865678" w14:textId="77777777" w:rsidR="00907F12" w:rsidRPr="00907F12" w:rsidRDefault="00907F12" w:rsidP="00907F12">
      <w:pPr>
        <w:pStyle w:val="Odstavecseseznamem"/>
        <w:ind w:left="426"/>
        <w:rPr>
          <w:rFonts w:asciiTheme="minorHAnsi" w:hAnsiTheme="minorHAnsi" w:cstheme="minorHAnsi"/>
          <w:sz w:val="22"/>
          <w:szCs w:val="22"/>
        </w:rPr>
      </w:pPr>
      <w:r w:rsidRPr="00907F12">
        <w:rPr>
          <w:rFonts w:asciiTheme="minorHAnsi" w:hAnsiTheme="minorHAnsi" w:cstheme="minorHAnsi"/>
          <w:b/>
          <w:bCs/>
          <w:sz w:val="22"/>
          <w:szCs w:val="22"/>
        </w:rPr>
        <w:t>Česká zemědělská univerzita v Praze</w:t>
      </w:r>
      <w:r w:rsidRPr="00907F12">
        <w:rPr>
          <w:rFonts w:asciiTheme="minorHAnsi" w:hAnsiTheme="minorHAnsi" w:cstheme="minorHAnsi"/>
          <w:b/>
          <w:bCs/>
          <w:sz w:val="22"/>
          <w:szCs w:val="22"/>
        </w:rPr>
        <w:br/>
      </w:r>
      <w:r w:rsidRPr="00907F12">
        <w:rPr>
          <w:rFonts w:asciiTheme="minorHAnsi" w:hAnsiTheme="minorHAnsi" w:cstheme="minorHAnsi"/>
          <w:sz w:val="22"/>
          <w:szCs w:val="22"/>
        </w:rPr>
        <w:t>se sídlem: Kamýcká 129, 165 00 Praha - Suchdol</w:t>
      </w:r>
    </w:p>
    <w:p w14:paraId="4CB01023" w14:textId="77777777" w:rsidR="00907F12" w:rsidRPr="00907F12" w:rsidRDefault="00907F12" w:rsidP="00907F12">
      <w:pPr>
        <w:pStyle w:val="Odstavecseseznamem"/>
        <w:ind w:left="426"/>
        <w:rPr>
          <w:rFonts w:asciiTheme="minorHAnsi" w:hAnsiTheme="minorHAnsi" w:cstheme="minorHAnsi"/>
          <w:sz w:val="22"/>
          <w:szCs w:val="22"/>
        </w:rPr>
      </w:pPr>
      <w:r w:rsidRPr="00907F12">
        <w:rPr>
          <w:rFonts w:asciiTheme="minorHAnsi" w:hAnsiTheme="minorHAnsi" w:cstheme="minorHAnsi"/>
          <w:sz w:val="22"/>
          <w:szCs w:val="22"/>
        </w:rPr>
        <w:t>IČO: 60460709</w:t>
      </w:r>
    </w:p>
    <w:p w14:paraId="1967E0B0" w14:textId="77777777" w:rsidR="00907F12" w:rsidRPr="00907F12" w:rsidRDefault="00907F12" w:rsidP="00907F12">
      <w:pPr>
        <w:pStyle w:val="Odstavecseseznamem"/>
        <w:ind w:left="426"/>
        <w:rPr>
          <w:rFonts w:asciiTheme="minorHAnsi" w:hAnsiTheme="minorHAnsi" w:cstheme="minorHAnsi"/>
          <w:sz w:val="22"/>
          <w:szCs w:val="22"/>
        </w:rPr>
      </w:pPr>
      <w:r w:rsidRPr="00907F12">
        <w:rPr>
          <w:rFonts w:asciiTheme="minorHAnsi" w:hAnsiTheme="minorHAnsi" w:cstheme="minorHAnsi"/>
          <w:sz w:val="22"/>
          <w:szCs w:val="22"/>
        </w:rPr>
        <w:t>DIČ: CZ60460709</w:t>
      </w:r>
    </w:p>
    <w:p w14:paraId="41238ED6" w14:textId="235C87A9" w:rsidR="00907F12" w:rsidRPr="00907F12" w:rsidRDefault="00907F12" w:rsidP="00907F12">
      <w:pPr>
        <w:pStyle w:val="Odstavecseseznamem"/>
        <w:ind w:left="426"/>
        <w:rPr>
          <w:rFonts w:asciiTheme="minorHAnsi" w:hAnsiTheme="minorHAnsi" w:cstheme="minorHAnsi"/>
          <w:sz w:val="22"/>
          <w:szCs w:val="22"/>
        </w:rPr>
      </w:pPr>
      <w:r w:rsidRPr="00907F12">
        <w:rPr>
          <w:rFonts w:asciiTheme="minorHAnsi" w:hAnsiTheme="minorHAnsi" w:cstheme="minorHAnsi"/>
          <w:sz w:val="22"/>
          <w:szCs w:val="22"/>
        </w:rPr>
        <w:t>zastoupen</w:t>
      </w:r>
      <w:r>
        <w:rPr>
          <w:rFonts w:asciiTheme="minorHAnsi" w:hAnsiTheme="minorHAnsi" w:cstheme="minorHAnsi"/>
          <w:sz w:val="22"/>
          <w:szCs w:val="22"/>
        </w:rPr>
        <w:t>ý</w:t>
      </w:r>
      <w:r w:rsidRPr="00907F12">
        <w:rPr>
          <w:rFonts w:asciiTheme="minorHAnsi" w:hAnsiTheme="minorHAnsi" w:cstheme="minorHAnsi"/>
          <w:sz w:val="22"/>
          <w:szCs w:val="22"/>
        </w:rPr>
        <w:t>: prof. Ing. Petrem Skleničkou, CSc., rektorem</w:t>
      </w:r>
    </w:p>
    <w:p w14:paraId="0C2B8BDA" w14:textId="3D9987C7" w:rsidR="00907F12" w:rsidRPr="00907F12" w:rsidRDefault="00907F12" w:rsidP="00907F12">
      <w:pPr>
        <w:pStyle w:val="Odstavecseseznamem"/>
        <w:ind w:left="426"/>
        <w:rPr>
          <w:rFonts w:asciiTheme="minorHAnsi" w:hAnsiTheme="minorHAnsi" w:cstheme="minorHAnsi"/>
          <w:sz w:val="22"/>
          <w:szCs w:val="22"/>
        </w:rPr>
      </w:pPr>
      <w:r w:rsidRPr="00907F12">
        <w:rPr>
          <w:rFonts w:asciiTheme="minorHAnsi" w:hAnsiTheme="minorHAnsi" w:cstheme="minorHAnsi"/>
          <w:sz w:val="22"/>
          <w:szCs w:val="22"/>
        </w:rPr>
        <w:t>odpovědný řeš</w:t>
      </w:r>
      <w:r w:rsidR="005058A6">
        <w:rPr>
          <w:rFonts w:asciiTheme="minorHAnsi" w:hAnsiTheme="minorHAnsi" w:cstheme="minorHAnsi"/>
          <w:sz w:val="22"/>
          <w:szCs w:val="22"/>
        </w:rPr>
        <w:t>itel</w:t>
      </w:r>
      <w:r w:rsidRPr="00907F12">
        <w:rPr>
          <w:rFonts w:asciiTheme="minorHAnsi" w:hAnsiTheme="minorHAnsi" w:cstheme="minorHAnsi"/>
          <w:sz w:val="22"/>
          <w:szCs w:val="22"/>
        </w:rPr>
        <w:t>:</w:t>
      </w:r>
      <w:r>
        <w:rPr>
          <w:rFonts w:asciiTheme="minorHAnsi" w:hAnsiTheme="minorHAnsi" w:cstheme="minorHAnsi"/>
          <w:sz w:val="22"/>
          <w:szCs w:val="22"/>
        </w:rPr>
        <w:t xml:space="preserve"> </w:t>
      </w:r>
      <w:r w:rsidR="00AD1AC1">
        <w:rPr>
          <w:rFonts w:asciiTheme="minorHAnsi" w:hAnsiTheme="minorHAnsi" w:cstheme="minorHAnsi"/>
          <w:sz w:val="22"/>
          <w:szCs w:val="22"/>
        </w:rPr>
        <w:t>xxx</w:t>
      </w:r>
    </w:p>
    <w:p w14:paraId="7DA0D114" w14:textId="49916F39" w:rsidR="00907F12" w:rsidRPr="00907F12" w:rsidRDefault="00907F12" w:rsidP="00907F12">
      <w:pPr>
        <w:pStyle w:val="Odstavecseseznamem"/>
        <w:ind w:left="426"/>
        <w:rPr>
          <w:rFonts w:asciiTheme="minorHAnsi" w:hAnsiTheme="minorHAnsi" w:cstheme="minorHAnsi"/>
          <w:sz w:val="22"/>
          <w:szCs w:val="22"/>
        </w:rPr>
      </w:pPr>
      <w:r w:rsidRPr="00907F12">
        <w:rPr>
          <w:rFonts w:asciiTheme="minorHAnsi" w:hAnsiTheme="minorHAnsi" w:cstheme="minorHAnsi"/>
          <w:sz w:val="22"/>
          <w:szCs w:val="22"/>
        </w:rPr>
        <w:t xml:space="preserve">bankovní spojení: </w:t>
      </w:r>
      <w:r w:rsidR="00AD1AC1">
        <w:rPr>
          <w:rFonts w:asciiTheme="minorHAnsi" w:hAnsiTheme="minorHAnsi" w:cstheme="minorHAnsi"/>
          <w:sz w:val="22"/>
          <w:szCs w:val="22"/>
        </w:rPr>
        <w:t>xxx</w:t>
      </w:r>
    </w:p>
    <w:p w14:paraId="1D81F6E3" w14:textId="7DCDFB62" w:rsidR="00907F12" w:rsidRPr="00703410" w:rsidRDefault="00907F12" w:rsidP="00907F12">
      <w:pPr>
        <w:pStyle w:val="Odstavecseseznamem"/>
        <w:ind w:left="426"/>
        <w:rPr>
          <w:rFonts w:ascii="Calibri" w:hAnsi="Calibri" w:cs="Calibri"/>
          <w:sz w:val="22"/>
          <w:szCs w:val="22"/>
        </w:rPr>
      </w:pPr>
      <w:r w:rsidRPr="00907F12">
        <w:rPr>
          <w:rFonts w:asciiTheme="minorHAnsi" w:hAnsiTheme="minorHAnsi" w:cstheme="minorHAnsi"/>
          <w:sz w:val="22"/>
          <w:szCs w:val="22"/>
        </w:rPr>
        <w:t>číslo účtu</w:t>
      </w:r>
      <w:r w:rsidRPr="00703410">
        <w:rPr>
          <w:rFonts w:ascii="Calibri" w:hAnsi="Calibri" w:cs="Calibri"/>
          <w:sz w:val="22"/>
          <w:szCs w:val="22"/>
        </w:rPr>
        <w:t xml:space="preserve">: </w:t>
      </w:r>
      <w:r w:rsidR="00AD1AC1">
        <w:rPr>
          <w:rFonts w:ascii="Calibri" w:hAnsi="Calibri" w:cs="Calibri"/>
          <w:sz w:val="22"/>
          <w:szCs w:val="22"/>
        </w:rPr>
        <w:t>xxxx</w:t>
      </w:r>
    </w:p>
    <w:p w14:paraId="65464586" w14:textId="6A40D19F" w:rsidR="001B165C" w:rsidRPr="001B165C" w:rsidRDefault="007F13C1" w:rsidP="001B165C">
      <w:pPr>
        <w:ind w:left="360"/>
        <w:rPr>
          <w:rFonts w:asciiTheme="minorHAnsi" w:hAnsiTheme="minorHAnsi" w:cstheme="minorHAnsi"/>
          <w:sz w:val="22"/>
          <w:szCs w:val="22"/>
        </w:rPr>
      </w:pPr>
      <w:r>
        <w:rPr>
          <w:rFonts w:asciiTheme="minorHAnsi" w:hAnsiTheme="minorHAnsi" w:cstheme="minorHAnsi"/>
          <w:sz w:val="22"/>
          <w:szCs w:val="22"/>
        </w:rPr>
        <w:t xml:space="preserve"> </w:t>
      </w:r>
      <w:r w:rsidR="001B165C" w:rsidRPr="001B165C">
        <w:rPr>
          <w:rFonts w:asciiTheme="minorHAnsi" w:hAnsiTheme="minorHAnsi" w:cstheme="minorHAnsi"/>
          <w:sz w:val="22"/>
          <w:szCs w:val="22"/>
        </w:rPr>
        <w:t xml:space="preserve">(dále </w:t>
      </w:r>
      <w:r w:rsidR="001B165C">
        <w:rPr>
          <w:rFonts w:asciiTheme="minorHAnsi" w:hAnsiTheme="minorHAnsi" w:cstheme="minorHAnsi"/>
          <w:sz w:val="22"/>
          <w:szCs w:val="22"/>
        </w:rPr>
        <w:t>také „</w:t>
      </w:r>
      <w:r w:rsidR="00907F12">
        <w:rPr>
          <w:rFonts w:asciiTheme="minorHAnsi" w:hAnsiTheme="minorHAnsi" w:cstheme="minorHAnsi"/>
          <w:sz w:val="22"/>
          <w:szCs w:val="22"/>
        </w:rPr>
        <w:t>ČZU</w:t>
      </w:r>
      <w:r w:rsidR="001B165C">
        <w:rPr>
          <w:rFonts w:asciiTheme="minorHAnsi" w:hAnsiTheme="minorHAnsi" w:cstheme="minorHAnsi"/>
          <w:sz w:val="22"/>
          <w:szCs w:val="22"/>
        </w:rPr>
        <w:t xml:space="preserve">“ nebo </w:t>
      </w:r>
      <w:r w:rsidR="005058A6">
        <w:rPr>
          <w:rFonts w:asciiTheme="minorHAnsi" w:hAnsiTheme="minorHAnsi" w:cstheme="minorHAnsi"/>
          <w:sz w:val="22"/>
          <w:szCs w:val="22"/>
        </w:rPr>
        <w:t>„</w:t>
      </w:r>
      <w:r w:rsidR="001B165C">
        <w:rPr>
          <w:rFonts w:asciiTheme="minorHAnsi" w:hAnsiTheme="minorHAnsi" w:cstheme="minorHAnsi"/>
          <w:sz w:val="22"/>
          <w:szCs w:val="22"/>
        </w:rPr>
        <w:t>další účastník</w:t>
      </w:r>
      <w:r w:rsidR="005058A6">
        <w:rPr>
          <w:rFonts w:asciiTheme="minorHAnsi" w:hAnsiTheme="minorHAnsi" w:cstheme="minorHAnsi"/>
          <w:sz w:val="22"/>
          <w:szCs w:val="22"/>
        </w:rPr>
        <w:t>“</w:t>
      </w:r>
      <w:r w:rsidR="001B165C" w:rsidRPr="001B165C">
        <w:rPr>
          <w:rFonts w:asciiTheme="minorHAnsi" w:hAnsiTheme="minorHAnsi" w:cstheme="minorHAnsi"/>
          <w:sz w:val="22"/>
          <w:szCs w:val="22"/>
        </w:rPr>
        <w:t>)</w:t>
      </w:r>
    </w:p>
    <w:p w14:paraId="2B3BFEFB" w14:textId="77777777" w:rsidR="00852E16" w:rsidRPr="00852E16" w:rsidRDefault="00852E16">
      <w:pPr>
        <w:pStyle w:val="Zkladntext"/>
        <w:tabs>
          <w:tab w:val="left" w:pos="284"/>
        </w:tabs>
        <w:spacing w:before="120" w:after="120"/>
        <w:ind w:left="284" w:hanging="284"/>
        <w:jc w:val="both"/>
        <w:rPr>
          <w:rFonts w:ascii="Calibri" w:hAnsi="Calibri" w:cs="Calibri"/>
          <w:sz w:val="22"/>
          <w:szCs w:val="22"/>
        </w:rPr>
      </w:pPr>
    </w:p>
    <w:p w14:paraId="476DADB4" w14:textId="77777777" w:rsidR="00C846DA" w:rsidRPr="00852E16" w:rsidRDefault="006C3837">
      <w:pPr>
        <w:pStyle w:val="Zkladntext"/>
        <w:tabs>
          <w:tab w:val="left" w:pos="284"/>
        </w:tabs>
        <w:spacing w:before="120" w:after="120"/>
        <w:ind w:left="284" w:hanging="284"/>
        <w:jc w:val="both"/>
        <w:rPr>
          <w:rFonts w:ascii="Calibri" w:hAnsi="Calibri" w:cs="Calibri"/>
          <w:sz w:val="22"/>
          <w:szCs w:val="22"/>
        </w:rPr>
      </w:pPr>
      <w:r w:rsidRPr="00852E16">
        <w:rPr>
          <w:rFonts w:ascii="Calibri" w:hAnsi="Calibri" w:cs="Calibri"/>
          <w:sz w:val="22"/>
          <w:szCs w:val="22"/>
        </w:rPr>
        <w:t>(společně dále také jako „smluvní strany“ nebo samostatně jako „smluvní strana“)</w:t>
      </w:r>
    </w:p>
    <w:p w14:paraId="55ADADCD" w14:textId="53B6C070" w:rsidR="00C846DA" w:rsidRPr="00852E16" w:rsidRDefault="006C3837">
      <w:pPr>
        <w:pStyle w:val="Zkladntext"/>
        <w:tabs>
          <w:tab w:val="left" w:pos="284"/>
        </w:tabs>
        <w:spacing w:before="120" w:after="120"/>
        <w:ind w:left="284" w:hanging="284"/>
        <w:jc w:val="center"/>
        <w:rPr>
          <w:rFonts w:ascii="Calibri" w:hAnsi="Calibri" w:cs="Calibri"/>
          <w:sz w:val="22"/>
          <w:szCs w:val="22"/>
        </w:rPr>
      </w:pPr>
      <w:r w:rsidRPr="00852E16">
        <w:rPr>
          <w:rFonts w:ascii="Calibri" w:hAnsi="Calibri" w:cs="Calibri"/>
          <w:sz w:val="22"/>
          <w:szCs w:val="22"/>
        </w:rPr>
        <w:t>uzavírají dle § 1746 odst. 2 zákona č. 89/2012 Sb., občanský zákoník, ve znění pozdějších předpisů (dále též „občanský zákoník“), a v souladu se zákonem č. 130/2002 Sb., o podpoře výzkumu experimentálního vývoje a inovací z veřejných prostředků a o změně některých souvisejících zákonů</w:t>
      </w:r>
      <w:r w:rsidR="005058A6">
        <w:rPr>
          <w:rFonts w:ascii="Calibri" w:hAnsi="Calibri" w:cs="Calibri"/>
          <w:sz w:val="22"/>
          <w:szCs w:val="22"/>
        </w:rPr>
        <w:t>, ve znění pozdějších předpisů</w:t>
      </w:r>
      <w:r w:rsidRPr="00852E16">
        <w:rPr>
          <w:rFonts w:ascii="Calibri" w:hAnsi="Calibri" w:cs="Calibri"/>
          <w:sz w:val="22"/>
          <w:szCs w:val="22"/>
        </w:rPr>
        <w:t xml:space="preserve"> (dále jen „zákon o podpoře výzkumu a vývoje“) smlouvu následujícího znění:</w:t>
      </w:r>
    </w:p>
    <w:p w14:paraId="02F18265" w14:textId="77777777" w:rsidR="00C846DA" w:rsidRDefault="00C846DA">
      <w:pPr>
        <w:pStyle w:val="Zkladntext"/>
        <w:tabs>
          <w:tab w:val="left" w:pos="284"/>
        </w:tabs>
        <w:spacing w:before="120" w:after="120"/>
        <w:rPr>
          <w:rFonts w:ascii="Calibri" w:eastAsiaTheme="minorHAnsi" w:hAnsi="Calibri" w:cs="Calibri"/>
          <w:sz w:val="22"/>
          <w:szCs w:val="22"/>
          <w:lang w:eastAsia="en-US"/>
        </w:rPr>
      </w:pPr>
    </w:p>
    <w:p w14:paraId="777AC11F" w14:textId="77777777" w:rsidR="00907F12" w:rsidRDefault="00907F12">
      <w:pPr>
        <w:pStyle w:val="Zkladntext"/>
        <w:tabs>
          <w:tab w:val="left" w:pos="284"/>
        </w:tabs>
        <w:spacing w:before="120" w:after="120"/>
        <w:rPr>
          <w:rFonts w:ascii="Calibri" w:eastAsiaTheme="minorHAnsi" w:hAnsi="Calibri" w:cs="Calibri"/>
          <w:sz w:val="22"/>
          <w:szCs w:val="22"/>
          <w:lang w:eastAsia="en-US"/>
        </w:rPr>
      </w:pPr>
    </w:p>
    <w:p w14:paraId="3B4FAF6F" w14:textId="77777777" w:rsidR="00907F12" w:rsidRPr="00852E16" w:rsidRDefault="00907F12">
      <w:pPr>
        <w:pStyle w:val="Zkladntext"/>
        <w:tabs>
          <w:tab w:val="left" w:pos="284"/>
        </w:tabs>
        <w:spacing w:before="120" w:after="120"/>
        <w:rPr>
          <w:rFonts w:ascii="Calibri" w:eastAsiaTheme="minorHAnsi" w:hAnsi="Calibri" w:cs="Calibri"/>
          <w:sz w:val="22"/>
          <w:szCs w:val="22"/>
          <w:lang w:eastAsia="en-US"/>
        </w:rPr>
      </w:pPr>
    </w:p>
    <w:p w14:paraId="062405E8" w14:textId="77777777" w:rsidR="00C846DA" w:rsidRPr="00852E16" w:rsidRDefault="006C3837" w:rsidP="009E313F">
      <w:pPr>
        <w:numPr>
          <w:ilvl w:val="0"/>
          <w:numId w:val="2"/>
        </w:numPr>
        <w:spacing w:before="120" w:after="120"/>
        <w:jc w:val="center"/>
        <w:rPr>
          <w:rFonts w:ascii="Calibri" w:eastAsiaTheme="minorHAnsi" w:hAnsi="Calibri" w:cs="Calibri"/>
          <w:b/>
          <w:smallCaps/>
          <w:spacing w:val="32"/>
          <w:sz w:val="22"/>
          <w:szCs w:val="22"/>
          <w:lang w:eastAsia="en-US"/>
        </w:rPr>
      </w:pPr>
      <w:r w:rsidRPr="00852E16">
        <w:rPr>
          <w:rFonts w:ascii="Calibri" w:eastAsiaTheme="minorHAnsi" w:hAnsi="Calibri" w:cs="Calibri"/>
          <w:b/>
          <w:smallCaps/>
          <w:spacing w:val="32"/>
          <w:sz w:val="22"/>
          <w:szCs w:val="22"/>
          <w:lang w:eastAsia="en-US"/>
        </w:rPr>
        <w:lastRenderedPageBreak/>
        <w:t>Projekt</w:t>
      </w:r>
    </w:p>
    <w:p w14:paraId="50C47E3E" w14:textId="7BE2007F" w:rsidR="00392E16" w:rsidRPr="00E747E9" w:rsidRDefault="006C3837" w:rsidP="00392E16">
      <w:pPr>
        <w:numPr>
          <w:ilvl w:val="0"/>
          <w:numId w:val="6"/>
        </w:numPr>
        <w:tabs>
          <w:tab w:val="clear" w:pos="720"/>
          <w:tab w:val="num" w:pos="426"/>
        </w:tabs>
        <w:suppressAutoHyphens w:val="0"/>
        <w:ind w:left="426" w:hanging="426"/>
        <w:jc w:val="both"/>
        <w:rPr>
          <w:rFonts w:ascii="Calibri" w:hAnsi="Calibri" w:cs="Calibri"/>
          <w:sz w:val="22"/>
          <w:szCs w:val="22"/>
        </w:rPr>
      </w:pPr>
      <w:r w:rsidRPr="00852E16">
        <w:rPr>
          <w:rFonts w:ascii="Calibri" w:eastAsiaTheme="minorHAnsi" w:hAnsi="Calibri" w:cs="Calibri"/>
          <w:sz w:val="22"/>
          <w:szCs w:val="22"/>
          <w:lang w:eastAsia="en-US"/>
        </w:rPr>
        <w:t xml:space="preserve">Projektem je projekt č. </w:t>
      </w:r>
      <w:r w:rsidR="00F35804" w:rsidRPr="00852E16">
        <w:rPr>
          <w:rFonts w:ascii="Calibri" w:eastAsiaTheme="minorHAnsi" w:hAnsi="Calibri" w:cs="Calibri"/>
          <w:b/>
          <w:sz w:val="22"/>
          <w:szCs w:val="22"/>
          <w:lang w:eastAsia="en-US"/>
        </w:rPr>
        <w:t>SS07020</w:t>
      </w:r>
      <w:r w:rsidR="00852E16" w:rsidRPr="00852E16">
        <w:rPr>
          <w:rFonts w:ascii="Calibri" w:eastAsiaTheme="minorHAnsi" w:hAnsi="Calibri" w:cs="Calibri"/>
          <w:b/>
          <w:sz w:val="22"/>
          <w:szCs w:val="22"/>
          <w:lang w:eastAsia="en-US"/>
        </w:rPr>
        <w:t>021</w:t>
      </w:r>
      <w:r w:rsidRPr="00852E16">
        <w:rPr>
          <w:rFonts w:ascii="Calibri" w:eastAsiaTheme="minorHAnsi" w:hAnsi="Calibri" w:cs="Calibri"/>
          <w:b/>
          <w:sz w:val="22"/>
          <w:szCs w:val="22"/>
          <w:lang w:eastAsia="en-US"/>
        </w:rPr>
        <w:t xml:space="preserve"> </w:t>
      </w:r>
      <w:r w:rsidRPr="00852E16">
        <w:rPr>
          <w:rFonts w:ascii="Calibri" w:eastAsiaTheme="minorHAnsi" w:hAnsi="Calibri" w:cs="Calibri"/>
          <w:sz w:val="22"/>
          <w:szCs w:val="22"/>
          <w:lang w:eastAsia="en-US"/>
        </w:rPr>
        <w:t>s</w:t>
      </w:r>
      <w:r w:rsidR="00852E16" w:rsidRPr="00852E16">
        <w:rPr>
          <w:rFonts w:ascii="Calibri" w:eastAsiaTheme="minorHAnsi" w:hAnsi="Calibri" w:cs="Calibri"/>
          <w:sz w:val="22"/>
          <w:szCs w:val="22"/>
          <w:lang w:eastAsia="en-US"/>
        </w:rPr>
        <w:t> </w:t>
      </w:r>
      <w:r w:rsidRPr="00852E16">
        <w:rPr>
          <w:rFonts w:ascii="Calibri" w:eastAsiaTheme="minorHAnsi" w:hAnsi="Calibri" w:cs="Calibri"/>
          <w:sz w:val="22"/>
          <w:szCs w:val="22"/>
          <w:lang w:eastAsia="en-US"/>
        </w:rPr>
        <w:t>názvem</w:t>
      </w:r>
      <w:r w:rsidR="00852E16" w:rsidRPr="00852E16">
        <w:rPr>
          <w:rFonts w:ascii="Calibri" w:eastAsiaTheme="minorHAnsi" w:hAnsi="Calibri" w:cs="Calibri"/>
          <w:sz w:val="22"/>
          <w:szCs w:val="22"/>
          <w:lang w:eastAsia="en-US"/>
        </w:rPr>
        <w:t xml:space="preserve"> </w:t>
      </w:r>
      <w:r w:rsidR="00852E16" w:rsidRPr="00852E16">
        <w:rPr>
          <w:rFonts w:ascii="Calibri" w:hAnsi="Calibri" w:cs="Calibri"/>
          <w:b/>
          <w:sz w:val="22"/>
          <w:szCs w:val="22"/>
        </w:rPr>
        <w:t>Mýval severní jako hrozba pro původní ekosystémy v ČR: potravní nároky, preference stanovišť, populační potenciál a možnosti eradikace</w:t>
      </w:r>
      <w:r w:rsidR="00F35804" w:rsidRPr="00392E16">
        <w:rPr>
          <w:rFonts w:ascii="Calibri" w:eastAsiaTheme="minorHAnsi" w:hAnsi="Calibri" w:cs="Calibri"/>
          <w:b/>
          <w:sz w:val="22"/>
          <w:szCs w:val="22"/>
          <w:lang w:eastAsia="en-US"/>
        </w:rPr>
        <w:t>.</w:t>
      </w:r>
      <w:r w:rsidR="00AC54DA" w:rsidRPr="00392E16">
        <w:rPr>
          <w:rFonts w:ascii="Calibri" w:eastAsiaTheme="minorHAnsi" w:hAnsi="Calibri" w:cs="Calibri"/>
          <w:b/>
          <w:sz w:val="22"/>
          <w:szCs w:val="22"/>
          <w:lang w:eastAsia="en-US"/>
        </w:rPr>
        <w:t xml:space="preserve"> </w:t>
      </w:r>
      <w:r w:rsidR="00392E16" w:rsidRPr="00392E16">
        <w:rPr>
          <w:rFonts w:ascii="Calibri" w:hAnsi="Calibri" w:cs="Calibri"/>
          <w:sz w:val="22"/>
          <w:szCs w:val="22"/>
        </w:rPr>
        <w:t>Projekt je specifikován v </w:t>
      </w:r>
      <w:r w:rsidR="00392E16" w:rsidRPr="00E6086D">
        <w:rPr>
          <w:rFonts w:ascii="Calibri" w:hAnsi="Calibri" w:cs="Calibri"/>
          <w:sz w:val="22"/>
          <w:szCs w:val="22"/>
        </w:rPr>
        <w:t>Příloze I. – Závazné parametry řešení projektu</w:t>
      </w:r>
      <w:r w:rsidR="00392E16" w:rsidRPr="00392E16">
        <w:rPr>
          <w:rFonts w:ascii="Calibri" w:hAnsi="Calibri" w:cs="Calibri"/>
          <w:sz w:val="22"/>
          <w:szCs w:val="22"/>
        </w:rPr>
        <w:t>, která je nedílnou součástí této smlouvy</w:t>
      </w:r>
      <w:r w:rsidR="00186735">
        <w:rPr>
          <w:rFonts w:ascii="Calibri" w:hAnsi="Calibri" w:cs="Calibri"/>
          <w:sz w:val="22"/>
          <w:szCs w:val="22"/>
        </w:rPr>
        <w:t>,</w:t>
      </w:r>
      <w:r w:rsidR="00392E16" w:rsidRPr="00392E16">
        <w:rPr>
          <w:rFonts w:ascii="Calibri" w:hAnsi="Calibri" w:cs="Calibri"/>
          <w:sz w:val="22"/>
          <w:szCs w:val="22"/>
        </w:rPr>
        <w:t xml:space="preserve"> a vychází z návrhu projektu, který byl smluvními stranami společně přihlášen do 7. veřejné soutěže </w:t>
      </w:r>
      <w:r w:rsidR="00392E16" w:rsidRPr="00392E16">
        <w:rPr>
          <w:rFonts w:ascii="Calibri" w:eastAsiaTheme="minorHAnsi" w:hAnsi="Calibri" w:cs="Calibri"/>
          <w:sz w:val="22"/>
          <w:szCs w:val="22"/>
          <w:lang w:eastAsia="en-US"/>
        </w:rPr>
        <w:t>Programu aplikovaného výzkumu, experimentálního vývoje a inovací v oblasti životního prostředí – Prostředí pro život.</w:t>
      </w:r>
      <w:r w:rsidR="00392E16">
        <w:rPr>
          <w:rFonts w:ascii="Calibri" w:eastAsiaTheme="minorHAnsi" w:hAnsi="Calibri" w:cs="Calibri"/>
          <w:sz w:val="22"/>
          <w:szCs w:val="22"/>
          <w:lang w:eastAsia="en-US"/>
        </w:rPr>
        <w:t xml:space="preserve"> Projekt</w:t>
      </w:r>
      <w:r w:rsidR="00186735">
        <w:rPr>
          <w:rFonts w:ascii="Calibri" w:eastAsiaTheme="minorHAnsi" w:hAnsi="Calibri" w:cs="Calibri"/>
          <w:sz w:val="22"/>
          <w:szCs w:val="22"/>
          <w:lang w:eastAsia="en-US"/>
        </w:rPr>
        <w:t xml:space="preserve"> je s</w:t>
      </w:r>
      <w:r w:rsidR="00392E16" w:rsidRPr="00392E16">
        <w:rPr>
          <w:rFonts w:ascii="Calibri" w:hAnsi="Calibri" w:cs="Calibri"/>
          <w:sz w:val="22"/>
          <w:szCs w:val="22"/>
        </w:rPr>
        <w:t>chválen</w:t>
      </w:r>
      <w:r w:rsidR="00186735">
        <w:rPr>
          <w:rFonts w:ascii="Calibri" w:hAnsi="Calibri" w:cs="Calibri"/>
          <w:sz w:val="22"/>
          <w:szCs w:val="22"/>
        </w:rPr>
        <w:t xml:space="preserve"> </w:t>
      </w:r>
      <w:r w:rsidR="00392E16" w:rsidRPr="00392E16">
        <w:rPr>
          <w:rFonts w:ascii="Calibri" w:hAnsi="Calibri" w:cs="Calibri"/>
          <w:sz w:val="22"/>
          <w:szCs w:val="22"/>
        </w:rPr>
        <w:t xml:space="preserve">k řešení </w:t>
      </w:r>
      <w:r w:rsidR="00186735" w:rsidRPr="00852E16">
        <w:rPr>
          <w:rFonts w:ascii="Calibri" w:eastAsiaTheme="minorHAnsi" w:hAnsi="Calibri" w:cs="Calibri"/>
          <w:sz w:val="22"/>
          <w:szCs w:val="22"/>
          <w:lang w:eastAsia="en-US"/>
        </w:rPr>
        <w:t>Technologickou agenturou České republiky (dále jen „TA ČR“)</w:t>
      </w:r>
      <w:r w:rsidR="00186735">
        <w:rPr>
          <w:rFonts w:ascii="Calibri" w:eastAsiaTheme="minorHAnsi" w:hAnsi="Calibri" w:cs="Calibri"/>
          <w:sz w:val="22"/>
          <w:szCs w:val="22"/>
          <w:lang w:eastAsia="en-US"/>
        </w:rPr>
        <w:t xml:space="preserve"> s přidělením veřejné podpory.</w:t>
      </w:r>
    </w:p>
    <w:p w14:paraId="388F54FC" w14:textId="77777777" w:rsidR="00C846DA" w:rsidRPr="00E747E9" w:rsidRDefault="006C3837" w:rsidP="00E747E9">
      <w:pPr>
        <w:numPr>
          <w:ilvl w:val="0"/>
          <w:numId w:val="6"/>
        </w:numPr>
        <w:tabs>
          <w:tab w:val="clear" w:pos="720"/>
          <w:tab w:val="num" w:pos="426"/>
        </w:tabs>
        <w:suppressAutoHyphens w:val="0"/>
        <w:spacing w:before="120"/>
        <w:ind w:left="425" w:hanging="425"/>
        <w:jc w:val="both"/>
        <w:rPr>
          <w:rFonts w:ascii="Calibri" w:hAnsi="Calibri" w:cs="Calibri"/>
          <w:sz w:val="22"/>
          <w:szCs w:val="22"/>
        </w:rPr>
      </w:pPr>
      <w:r w:rsidRPr="00E747E9">
        <w:rPr>
          <w:rFonts w:ascii="Calibri" w:eastAsiaTheme="minorHAnsi" w:hAnsi="Calibri" w:cs="Calibri"/>
          <w:sz w:val="22"/>
          <w:szCs w:val="22"/>
          <w:lang w:eastAsia="en-US"/>
        </w:rPr>
        <w:t>Projekt je vymezen:</w:t>
      </w:r>
    </w:p>
    <w:p w14:paraId="6DBC186E" w14:textId="2501764F" w:rsidR="00C846DA" w:rsidRPr="00852E16" w:rsidRDefault="00FC5F5B" w:rsidP="00E747E9">
      <w:pPr>
        <w:numPr>
          <w:ilvl w:val="3"/>
          <w:numId w:val="2"/>
        </w:numPr>
        <w:spacing w:before="120" w:after="120"/>
        <w:jc w:val="both"/>
        <w:rPr>
          <w:rFonts w:ascii="Calibri" w:eastAsiaTheme="minorHAnsi" w:hAnsi="Calibri" w:cs="Calibri"/>
          <w:sz w:val="22"/>
          <w:szCs w:val="22"/>
          <w:lang w:eastAsia="en-US"/>
        </w:rPr>
      </w:pPr>
      <w:r>
        <w:rPr>
          <w:rFonts w:ascii="Calibri" w:eastAsiaTheme="minorHAnsi" w:hAnsi="Calibri" w:cs="Calibri"/>
          <w:sz w:val="22"/>
          <w:szCs w:val="22"/>
          <w:lang w:eastAsia="en-US"/>
        </w:rPr>
        <w:t>S</w:t>
      </w:r>
      <w:r w:rsidR="006C3837" w:rsidRPr="00852E16">
        <w:rPr>
          <w:rFonts w:ascii="Calibri" w:eastAsiaTheme="minorHAnsi" w:hAnsi="Calibri" w:cs="Calibri"/>
          <w:sz w:val="22"/>
          <w:szCs w:val="22"/>
          <w:lang w:eastAsia="en-US"/>
        </w:rPr>
        <w:t>mlouvou o poskytnutí podpory</w:t>
      </w:r>
      <w:r>
        <w:rPr>
          <w:rFonts w:ascii="Calibri" w:eastAsiaTheme="minorHAnsi" w:hAnsi="Calibri" w:cs="Calibri"/>
          <w:sz w:val="22"/>
          <w:szCs w:val="22"/>
          <w:lang w:eastAsia="en-US"/>
        </w:rPr>
        <w:t>,</w:t>
      </w:r>
      <w:r w:rsidR="00186735">
        <w:rPr>
          <w:rFonts w:ascii="Calibri" w:eastAsiaTheme="minorHAnsi" w:hAnsi="Calibri" w:cs="Calibri"/>
          <w:sz w:val="22"/>
          <w:szCs w:val="22"/>
          <w:lang w:eastAsia="en-US"/>
        </w:rPr>
        <w:t xml:space="preserve"> kterou uzavřel hlavní příjemce s TA ČR,</w:t>
      </w:r>
      <w:r w:rsidR="00E747E9">
        <w:rPr>
          <w:rFonts w:ascii="Calibri" w:eastAsiaTheme="minorHAnsi" w:hAnsi="Calibri" w:cs="Calibri"/>
          <w:sz w:val="22"/>
          <w:szCs w:val="22"/>
          <w:lang w:eastAsia="en-US"/>
        </w:rPr>
        <w:t xml:space="preserve"> a která </w:t>
      </w:r>
      <w:r w:rsidR="00E747E9" w:rsidRPr="00852E16">
        <w:rPr>
          <w:rFonts w:ascii="Calibri" w:hAnsi="Calibri" w:cs="Calibri"/>
          <w:sz w:val="22"/>
          <w:szCs w:val="22"/>
        </w:rPr>
        <w:t>podléhá povinnému uveřejnění podle zákona č. 340/2015 Sb., o zvláštních podmínkách účinnosti některých smluv, uveřejňování těchto mluv a o registru</w:t>
      </w:r>
      <w:r w:rsidR="00E747E9">
        <w:rPr>
          <w:rFonts w:ascii="Calibri" w:hAnsi="Calibri" w:cs="Calibri"/>
          <w:sz w:val="22"/>
          <w:szCs w:val="22"/>
        </w:rPr>
        <w:t xml:space="preserve"> smluv (zákon o registru smluv),</w:t>
      </w:r>
      <w:r w:rsidR="005058A6">
        <w:rPr>
          <w:rFonts w:ascii="Calibri" w:hAnsi="Calibri" w:cs="Calibri"/>
          <w:sz w:val="22"/>
          <w:szCs w:val="22"/>
        </w:rPr>
        <w:t xml:space="preserve"> ve znění pozdějších předpisů,</w:t>
      </w:r>
    </w:p>
    <w:p w14:paraId="6402240D" w14:textId="142555C5" w:rsidR="00C846DA" w:rsidRPr="00852E16" w:rsidRDefault="006C3837" w:rsidP="00E747E9">
      <w:pPr>
        <w:numPr>
          <w:ilvl w:val="3"/>
          <w:numId w:val="2"/>
        </w:numPr>
        <w:spacing w:before="120" w:after="120"/>
        <w:rPr>
          <w:rFonts w:ascii="Calibri" w:eastAsiaTheme="minorHAnsi" w:hAnsi="Calibri" w:cs="Calibri"/>
          <w:sz w:val="22"/>
          <w:szCs w:val="22"/>
          <w:lang w:eastAsia="en-US"/>
        </w:rPr>
      </w:pPr>
      <w:r w:rsidRPr="00852E16">
        <w:rPr>
          <w:rFonts w:ascii="Calibri" w:eastAsiaTheme="minorHAnsi" w:hAnsi="Calibri" w:cs="Calibri"/>
          <w:sz w:val="22"/>
          <w:szCs w:val="22"/>
          <w:lang w:eastAsia="en-US"/>
        </w:rPr>
        <w:t xml:space="preserve">Všeobecnými podmínkami TA ČR verze </w:t>
      </w:r>
      <w:r w:rsidR="006B2C6A" w:rsidRPr="00852E16">
        <w:rPr>
          <w:rFonts w:ascii="Calibri" w:eastAsiaTheme="minorHAnsi" w:hAnsi="Calibri" w:cs="Calibri"/>
          <w:sz w:val="22"/>
          <w:szCs w:val="22"/>
          <w:lang w:eastAsia="en-US"/>
        </w:rPr>
        <w:t>7</w:t>
      </w:r>
      <w:r w:rsidR="00FC5F5B">
        <w:rPr>
          <w:rFonts w:ascii="Calibri" w:eastAsiaTheme="minorHAnsi" w:hAnsi="Calibri" w:cs="Calibri"/>
          <w:sz w:val="22"/>
          <w:szCs w:val="22"/>
          <w:lang w:eastAsia="en-US"/>
        </w:rPr>
        <w:t>,</w:t>
      </w:r>
      <w:r w:rsidR="00F016F3">
        <w:rPr>
          <w:rFonts w:ascii="Calibri" w:eastAsiaTheme="minorHAnsi" w:hAnsi="Calibri" w:cs="Calibri"/>
          <w:sz w:val="22"/>
          <w:szCs w:val="22"/>
          <w:lang w:eastAsia="en-US"/>
        </w:rPr>
        <w:t xml:space="preserve"> </w:t>
      </w:r>
      <w:r w:rsidR="00186735">
        <w:rPr>
          <w:rFonts w:ascii="Calibri" w:eastAsiaTheme="minorHAnsi" w:hAnsi="Calibri" w:cs="Calibri"/>
          <w:sz w:val="22"/>
          <w:szCs w:val="22"/>
          <w:lang w:eastAsia="en-US"/>
        </w:rPr>
        <w:t>uvedený</w:t>
      </w:r>
      <w:r w:rsidR="005058A6">
        <w:rPr>
          <w:rFonts w:ascii="Calibri" w:eastAsiaTheme="minorHAnsi" w:hAnsi="Calibri" w:cs="Calibri"/>
          <w:sz w:val="22"/>
          <w:szCs w:val="22"/>
          <w:lang w:eastAsia="en-US"/>
        </w:rPr>
        <w:t>mi</w:t>
      </w:r>
      <w:r w:rsidR="00186735">
        <w:rPr>
          <w:rFonts w:ascii="Calibri" w:eastAsiaTheme="minorHAnsi" w:hAnsi="Calibri" w:cs="Calibri"/>
          <w:sz w:val="22"/>
          <w:szCs w:val="22"/>
          <w:lang w:eastAsia="en-US"/>
        </w:rPr>
        <w:t xml:space="preserve"> v Příloze II. této smlouvy,</w:t>
      </w:r>
    </w:p>
    <w:p w14:paraId="1C45955C" w14:textId="42C23BBB" w:rsidR="00C846DA" w:rsidRDefault="005058A6" w:rsidP="00E747E9">
      <w:pPr>
        <w:numPr>
          <w:ilvl w:val="3"/>
          <w:numId w:val="2"/>
        </w:numPr>
        <w:spacing w:before="120" w:after="12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Přílohou I. - </w:t>
      </w:r>
      <w:r w:rsidR="006C3837" w:rsidRPr="00852E16">
        <w:rPr>
          <w:rFonts w:ascii="Calibri" w:eastAsiaTheme="minorHAnsi" w:hAnsi="Calibri" w:cs="Calibri"/>
          <w:sz w:val="22"/>
          <w:szCs w:val="22"/>
          <w:lang w:eastAsia="en-US"/>
        </w:rPr>
        <w:t>Závazn</w:t>
      </w:r>
      <w:r>
        <w:rPr>
          <w:rFonts w:ascii="Calibri" w:eastAsiaTheme="minorHAnsi" w:hAnsi="Calibri" w:cs="Calibri"/>
          <w:sz w:val="22"/>
          <w:szCs w:val="22"/>
          <w:lang w:eastAsia="en-US"/>
        </w:rPr>
        <w:t>é</w:t>
      </w:r>
      <w:r w:rsidR="006C3837" w:rsidRPr="00852E16">
        <w:rPr>
          <w:rFonts w:ascii="Calibri" w:eastAsiaTheme="minorHAnsi" w:hAnsi="Calibri" w:cs="Calibri"/>
          <w:sz w:val="22"/>
          <w:szCs w:val="22"/>
          <w:lang w:eastAsia="en-US"/>
        </w:rPr>
        <w:t xml:space="preserve"> parametry řešení projektu</w:t>
      </w:r>
      <w:r w:rsidR="00FC5F5B">
        <w:rPr>
          <w:rFonts w:ascii="Calibri" w:eastAsiaTheme="minorHAnsi" w:hAnsi="Calibri" w:cs="Calibri"/>
          <w:sz w:val="22"/>
          <w:szCs w:val="22"/>
          <w:lang w:eastAsia="en-US"/>
        </w:rPr>
        <w:t>,</w:t>
      </w:r>
    </w:p>
    <w:p w14:paraId="08BF6FE0" w14:textId="30AB0032" w:rsidR="009E313F" w:rsidRPr="00852E16" w:rsidRDefault="009E313F" w:rsidP="00E747E9">
      <w:pPr>
        <w:numPr>
          <w:ilvl w:val="3"/>
          <w:numId w:val="2"/>
        </w:numPr>
        <w:spacing w:before="120" w:after="120"/>
        <w:jc w:val="both"/>
        <w:rPr>
          <w:rFonts w:ascii="Calibri" w:eastAsiaTheme="minorHAnsi" w:hAnsi="Calibri" w:cs="Calibri"/>
          <w:sz w:val="22"/>
          <w:szCs w:val="22"/>
          <w:lang w:eastAsia="en-US"/>
        </w:rPr>
      </w:pPr>
      <w:r>
        <w:rPr>
          <w:rFonts w:ascii="Calibri" w:eastAsiaTheme="minorHAnsi" w:hAnsi="Calibri" w:cs="Calibri"/>
          <w:sz w:val="22"/>
          <w:szCs w:val="22"/>
          <w:lang w:eastAsia="en-US"/>
        </w:rPr>
        <w:t>Návrhem projektu PID: SS07020021, schváleným a podpořeným k řešení TA ČR</w:t>
      </w:r>
      <w:r w:rsidR="00FC5F5B">
        <w:rPr>
          <w:rFonts w:ascii="Calibri" w:eastAsiaTheme="minorHAnsi" w:hAnsi="Calibri" w:cs="Calibri"/>
          <w:sz w:val="22"/>
          <w:szCs w:val="22"/>
          <w:lang w:eastAsia="en-US"/>
        </w:rPr>
        <w:t>,</w:t>
      </w:r>
      <w:r w:rsidR="00186735">
        <w:rPr>
          <w:rFonts w:ascii="Calibri" w:eastAsiaTheme="minorHAnsi" w:hAnsi="Calibri" w:cs="Calibri"/>
          <w:sz w:val="22"/>
          <w:szCs w:val="22"/>
          <w:lang w:eastAsia="en-US"/>
        </w:rPr>
        <w:t xml:space="preserve"> vedeným v aplikaci ISTA TA ČR, s přístupovým oprávněním pro odpovědné řešitele smluvních stran této smlouvy</w:t>
      </w:r>
      <w:r w:rsidR="005058A6">
        <w:rPr>
          <w:rFonts w:ascii="Calibri" w:eastAsiaTheme="minorHAnsi" w:hAnsi="Calibri" w:cs="Calibri"/>
          <w:sz w:val="22"/>
          <w:szCs w:val="22"/>
          <w:lang w:eastAsia="en-US"/>
        </w:rPr>
        <w:t xml:space="preserve"> (dále jen „schválený návrh projektu“)</w:t>
      </w:r>
      <w:r w:rsidR="00186735">
        <w:rPr>
          <w:rFonts w:ascii="Calibri" w:eastAsiaTheme="minorHAnsi" w:hAnsi="Calibri" w:cs="Calibri"/>
          <w:sz w:val="22"/>
          <w:szCs w:val="22"/>
          <w:lang w:eastAsia="en-US"/>
        </w:rPr>
        <w:t>,</w:t>
      </w:r>
    </w:p>
    <w:p w14:paraId="2248EAA8" w14:textId="391C7E80" w:rsidR="00C846DA" w:rsidRPr="00852E16" w:rsidRDefault="006C3837" w:rsidP="00E747E9">
      <w:pPr>
        <w:spacing w:before="120" w:after="120"/>
        <w:ind w:left="425"/>
        <w:jc w:val="both"/>
        <w:rPr>
          <w:rFonts w:ascii="Calibri" w:eastAsiaTheme="minorHAnsi" w:hAnsi="Calibri" w:cs="Calibri"/>
          <w:sz w:val="22"/>
          <w:szCs w:val="22"/>
          <w:lang w:eastAsia="en-US"/>
        </w:rPr>
      </w:pPr>
      <w:r w:rsidRPr="00852E16">
        <w:rPr>
          <w:rFonts w:ascii="Calibri" w:eastAsiaTheme="minorHAnsi" w:hAnsi="Calibri" w:cs="Calibri"/>
          <w:sz w:val="22"/>
          <w:szCs w:val="22"/>
          <w:lang w:eastAsia="en-US"/>
        </w:rPr>
        <w:t>(</w:t>
      </w:r>
      <w:r w:rsidR="00BD5550">
        <w:rPr>
          <w:rFonts w:ascii="Calibri" w:eastAsiaTheme="minorHAnsi" w:hAnsi="Calibri" w:cs="Calibri"/>
          <w:sz w:val="22"/>
          <w:szCs w:val="22"/>
          <w:lang w:eastAsia="en-US"/>
        </w:rPr>
        <w:t xml:space="preserve">společně </w:t>
      </w:r>
      <w:r w:rsidRPr="00852E16">
        <w:rPr>
          <w:rFonts w:ascii="Calibri" w:eastAsiaTheme="minorHAnsi" w:hAnsi="Calibri" w:cs="Calibri"/>
          <w:sz w:val="22"/>
          <w:szCs w:val="22"/>
          <w:lang w:eastAsia="en-US"/>
        </w:rPr>
        <w:t>dále jen „zadání projektu“)</w:t>
      </w:r>
      <w:r w:rsidR="009E313F">
        <w:rPr>
          <w:rFonts w:ascii="Calibri" w:eastAsiaTheme="minorHAnsi" w:hAnsi="Calibri" w:cs="Calibri"/>
          <w:sz w:val="22"/>
          <w:szCs w:val="22"/>
          <w:lang w:eastAsia="en-US"/>
        </w:rPr>
        <w:t>.</w:t>
      </w:r>
    </w:p>
    <w:p w14:paraId="625EE700" w14:textId="1F73F84A" w:rsidR="00C846DA" w:rsidRDefault="006C3837">
      <w:pPr>
        <w:spacing w:before="120" w:after="120"/>
        <w:ind w:left="425"/>
        <w:jc w:val="both"/>
        <w:rPr>
          <w:rFonts w:ascii="Calibri" w:eastAsiaTheme="minorHAnsi" w:hAnsi="Calibri" w:cs="Calibri"/>
          <w:sz w:val="22"/>
          <w:szCs w:val="22"/>
          <w:lang w:eastAsia="en-US"/>
        </w:rPr>
      </w:pPr>
      <w:r w:rsidRPr="00852E16">
        <w:rPr>
          <w:rFonts w:ascii="Calibri" w:eastAsiaTheme="minorHAnsi" w:hAnsi="Calibri" w:cs="Calibri"/>
          <w:sz w:val="22"/>
          <w:szCs w:val="22"/>
          <w:lang w:eastAsia="en-US"/>
        </w:rPr>
        <w:t>Smluvní strany prohlašují, že j</w:t>
      </w:r>
      <w:r w:rsidR="00BD5550">
        <w:rPr>
          <w:rFonts w:ascii="Calibri" w:eastAsiaTheme="minorHAnsi" w:hAnsi="Calibri" w:cs="Calibri"/>
          <w:sz w:val="22"/>
          <w:szCs w:val="22"/>
          <w:lang w:eastAsia="en-US"/>
        </w:rPr>
        <w:t>e</w:t>
      </w:r>
      <w:r w:rsidRPr="00852E16">
        <w:rPr>
          <w:rFonts w:ascii="Calibri" w:eastAsiaTheme="minorHAnsi" w:hAnsi="Calibri" w:cs="Calibri"/>
          <w:sz w:val="22"/>
          <w:szCs w:val="22"/>
          <w:lang w:eastAsia="en-US"/>
        </w:rPr>
        <w:t xml:space="preserve"> jim zadání projektu ke dni podpisu této smlouvy znám</w:t>
      </w:r>
      <w:r w:rsidR="00BD5550">
        <w:rPr>
          <w:rFonts w:ascii="Calibri" w:eastAsiaTheme="minorHAnsi" w:hAnsi="Calibri" w:cs="Calibri"/>
          <w:sz w:val="22"/>
          <w:szCs w:val="22"/>
          <w:lang w:eastAsia="en-US"/>
        </w:rPr>
        <w:t>é</w:t>
      </w:r>
      <w:r w:rsidRPr="00852E16">
        <w:rPr>
          <w:rFonts w:ascii="Calibri" w:eastAsiaTheme="minorHAnsi" w:hAnsi="Calibri" w:cs="Calibri"/>
          <w:sz w:val="22"/>
          <w:szCs w:val="22"/>
          <w:lang w:eastAsia="en-US"/>
        </w:rPr>
        <w:t xml:space="preserve"> a že tvoří samostatně uložené přílohy smlouvy, kterými všechny smluvní strany disponují. </w:t>
      </w:r>
    </w:p>
    <w:p w14:paraId="57BB4A7D" w14:textId="31557170" w:rsidR="00E747E9" w:rsidRPr="00E747E9" w:rsidRDefault="00E747E9" w:rsidP="00E747E9">
      <w:pPr>
        <w:pStyle w:val="Odstavecseseznamem"/>
        <w:numPr>
          <w:ilvl w:val="0"/>
          <w:numId w:val="6"/>
        </w:numPr>
        <w:tabs>
          <w:tab w:val="clear" w:pos="720"/>
          <w:tab w:val="num" w:pos="426"/>
        </w:tabs>
        <w:spacing w:before="120" w:after="120"/>
        <w:ind w:left="426" w:hanging="426"/>
        <w:jc w:val="both"/>
        <w:rPr>
          <w:rFonts w:ascii="Calibri" w:eastAsiaTheme="minorHAnsi" w:hAnsi="Calibri" w:cs="Calibri"/>
          <w:sz w:val="22"/>
          <w:szCs w:val="22"/>
          <w:lang w:eastAsia="en-US"/>
        </w:rPr>
      </w:pPr>
      <w:r w:rsidRPr="00E747E9">
        <w:rPr>
          <w:rFonts w:asciiTheme="minorHAnsi" w:hAnsiTheme="minorHAnsi" w:cstheme="minorHAnsi"/>
          <w:sz w:val="22"/>
          <w:szCs w:val="22"/>
        </w:rPr>
        <w:t xml:space="preserve">Termín zahájení a ukončení řešení projektu je stanoven v Příloze I. – Závazné parametry řešení projektu, tj. od </w:t>
      </w:r>
      <w:r>
        <w:rPr>
          <w:rFonts w:asciiTheme="minorHAnsi" w:hAnsiTheme="minorHAnsi" w:cstheme="minorHAnsi"/>
          <w:sz w:val="22"/>
          <w:szCs w:val="22"/>
        </w:rPr>
        <w:t>4</w:t>
      </w:r>
      <w:r w:rsidRPr="00E747E9">
        <w:rPr>
          <w:rFonts w:asciiTheme="minorHAnsi" w:hAnsiTheme="minorHAnsi" w:cstheme="minorHAnsi"/>
          <w:sz w:val="22"/>
          <w:szCs w:val="22"/>
        </w:rPr>
        <w:t xml:space="preserve">/2024 do </w:t>
      </w:r>
      <w:r>
        <w:rPr>
          <w:rFonts w:asciiTheme="minorHAnsi" w:hAnsiTheme="minorHAnsi" w:cstheme="minorHAnsi"/>
          <w:sz w:val="22"/>
          <w:szCs w:val="22"/>
        </w:rPr>
        <w:t>06</w:t>
      </w:r>
      <w:r w:rsidRPr="00E747E9">
        <w:rPr>
          <w:rFonts w:asciiTheme="minorHAnsi" w:hAnsiTheme="minorHAnsi" w:cstheme="minorHAnsi"/>
          <w:sz w:val="22"/>
          <w:szCs w:val="22"/>
        </w:rPr>
        <w:t>/202</w:t>
      </w:r>
      <w:r>
        <w:rPr>
          <w:rFonts w:asciiTheme="minorHAnsi" w:hAnsiTheme="minorHAnsi" w:cstheme="minorHAnsi"/>
          <w:sz w:val="22"/>
          <w:szCs w:val="22"/>
        </w:rPr>
        <w:t>6</w:t>
      </w:r>
      <w:r w:rsidRPr="00E747E9">
        <w:rPr>
          <w:rFonts w:asciiTheme="minorHAnsi" w:hAnsiTheme="minorHAnsi" w:cstheme="minorHAnsi"/>
          <w:sz w:val="22"/>
          <w:szCs w:val="22"/>
        </w:rPr>
        <w:t>.</w:t>
      </w:r>
    </w:p>
    <w:p w14:paraId="4725772D" w14:textId="77777777" w:rsidR="00E747E9" w:rsidRPr="00E747E9" w:rsidRDefault="00E747E9" w:rsidP="00866946">
      <w:pPr>
        <w:numPr>
          <w:ilvl w:val="0"/>
          <w:numId w:val="6"/>
        </w:numPr>
        <w:tabs>
          <w:tab w:val="clear" w:pos="720"/>
          <w:tab w:val="num" w:pos="426"/>
        </w:tabs>
        <w:suppressAutoHyphens w:val="0"/>
        <w:spacing w:before="120"/>
        <w:ind w:left="425" w:hanging="425"/>
        <w:jc w:val="both"/>
        <w:rPr>
          <w:rFonts w:asciiTheme="minorHAnsi" w:hAnsiTheme="minorHAnsi" w:cstheme="minorHAnsi"/>
          <w:sz w:val="22"/>
          <w:szCs w:val="22"/>
        </w:rPr>
      </w:pPr>
      <w:r w:rsidRPr="00E747E9">
        <w:rPr>
          <w:rFonts w:asciiTheme="minorHAnsi" w:hAnsiTheme="minorHAnsi" w:cstheme="minorHAnsi"/>
          <w:sz w:val="22"/>
          <w:szCs w:val="22"/>
        </w:rPr>
        <w:t>Řešení projektu nesmí být zahájeno před termínem zahájení projektu.</w:t>
      </w:r>
    </w:p>
    <w:p w14:paraId="0359C40E" w14:textId="77777777" w:rsidR="00E747E9" w:rsidRPr="00E747E9" w:rsidRDefault="00E747E9" w:rsidP="00866946">
      <w:pPr>
        <w:numPr>
          <w:ilvl w:val="0"/>
          <w:numId w:val="6"/>
        </w:numPr>
        <w:tabs>
          <w:tab w:val="clear" w:pos="720"/>
          <w:tab w:val="num" w:pos="426"/>
        </w:tabs>
        <w:suppressAutoHyphens w:val="0"/>
        <w:spacing w:before="120"/>
        <w:ind w:left="425" w:hanging="425"/>
        <w:jc w:val="both"/>
        <w:rPr>
          <w:rFonts w:asciiTheme="minorHAnsi" w:hAnsiTheme="minorHAnsi" w:cstheme="minorHAnsi"/>
          <w:sz w:val="22"/>
          <w:szCs w:val="22"/>
        </w:rPr>
      </w:pPr>
      <w:r w:rsidRPr="00E747E9">
        <w:rPr>
          <w:rFonts w:asciiTheme="minorHAnsi" w:hAnsiTheme="minorHAnsi" w:cstheme="minorHAnsi"/>
          <w:sz w:val="22"/>
          <w:szCs w:val="22"/>
        </w:rPr>
        <w:t>Řešení projektu musí být ukončeno nejpozději do termínu ukončení projektu. V tomto termínu musí být zároveň dosaženo cílů a výsledků projektu.</w:t>
      </w:r>
    </w:p>
    <w:p w14:paraId="6DD0DF23" w14:textId="77777777" w:rsidR="00C846DA" w:rsidRDefault="00C846DA">
      <w:pPr>
        <w:spacing w:before="120" w:after="120"/>
        <w:jc w:val="both"/>
        <w:rPr>
          <w:rFonts w:ascii="Calibri" w:eastAsiaTheme="minorHAnsi" w:hAnsi="Calibri" w:cs="Calibri"/>
          <w:b/>
          <w:smallCaps/>
          <w:spacing w:val="32"/>
          <w:sz w:val="22"/>
          <w:szCs w:val="22"/>
          <w:lang w:eastAsia="en-US"/>
        </w:rPr>
      </w:pPr>
    </w:p>
    <w:p w14:paraId="3978869B" w14:textId="77777777" w:rsidR="00E747E9" w:rsidRPr="00852E16" w:rsidRDefault="00E747E9">
      <w:pPr>
        <w:spacing w:before="120" w:after="120"/>
        <w:jc w:val="both"/>
        <w:rPr>
          <w:rFonts w:ascii="Calibri" w:eastAsiaTheme="minorHAnsi" w:hAnsi="Calibri" w:cs="Calibri"/>
          <w:b/>
          <w:smallCaps/>
          <w:spacing w:val="32"/>
          <w:sz w:val="22"/>
          <w:szCs w:val="22"/>
          <w:lang w:eastAsia="en-US"/>
        </w:rPr>
      </w:pPr>
    </w:p>
    <w:p w14:paraId="010D3063" w14:textId="77777777" w:rsidR="00C846DA" w:rsidRPr="00852E16" w:rsidRDefault="006C3837" w:rsidP="009E313F">
      <w:pPr>
        <w:numPr>
          <w:ilvl w:val="0"/>
          <w:numId w:val="2"/>
        </w:numPr>
        <w:spacing w:before="120" w:after="120"/>
        <w:jc w:val="center"/>
        <w:rPr>
          <w:rFonts w:ascii="Calibri" w:eastAsiaTheme="minorHAnsi" w:hAnsi="Calibri" w:cs="Calibri"/>
          <w:b/>
          <w:smallCaps/>
          <w:spacing w:val="32"/>
          <w:sz w:val="22"/>
          <w:szCs w:val="22"/>
          <w:lang w:eastAsia="en-US"/>
        </w:rPr>
      </w:pPr>
      <w:r w:rsidRPr="00852E16">
        <w:rPr>
          <w:rFonts w:ascii="Calibri" w:eastAsiaTheme="minorHAnsi" w:hAnsi="Calibri" w:cs="Calibri"/>
          <w:b/>
          <w:smallCaps/>
          <w:spacing w:val="32"/>
          <w:sz w:val="22"/>
          <w:szCs w:val="22"/>
          <w:lang w:eastAsia="en-US"/>
        </w:rPr>
        <w:t>Předmět a účel smlouvy</w:t>
      </w:r>
    </w:p>
    <w:p w14:paraId="72060461" w14:textId="77777777" w:rsidR="00C846DA" w:rsidRPr="00852E16" w:rsidRDefault="006C3837">
      <w:pPr>
        <w:numPr>
          <w:ilvl w:val="1"/>
          <w:numId w:val="2"/>
        </w:numPr>
        <w:spacing w:before="120" w:after="120"/>
        <w:jc w:val="both"/>
        <w:rPr>
          <w:rFonts w:ascii="Calibri" w:eastAsiaTheme="minorHAnsi" w:hAnsi="Calibri" w:cs="Calibri"/>
          <w:sz w:val="22"/>
          <w:szCs w:val="22"/>
          <w:lang w:eastAsia="en-US"/>
        </w:rPr>
      </w:pPr>
      <w:r w:rsidRPr="00852E16">
        <w:rPr>
          <w:rFonts w:ascii="Calibri" w:eastAsiaTheme="minorHAnsi" w:hAnsi="Calibri" w:cs="Calibri"/>
          <w:sz w:val="22"/>
          <w:szCs w:val="22"/>
          <w:lang w:eastAsia="en-US"/>
        </w:rPr>
        <w:t>Účelem smlouvy je:</w:t>
      </w:r>
    </w:p>
    <w:p w14:paraId="6BE2E2D7" w14:textId="55F174BE" w:rsidR="00C846DA" w:rsidRPr="00852E16" w:rsidRDefault="00FC5F5B">
      <w:pPr>
        <w:numPr>
          <w:ilvl w:val="3"/>
          <w:numId w:val="2"/>
        </w:numPr>
        <w:spacing w:before="120" w:after="120"/>
        <w:jc w:val="both"/>
        <w:rPr>
          <w:rFonts w:ascii="Calibri" w:eastAsiaTheme="minorHAnsi" w:hAnsi="Calibri" w:cs="Calibri"/>
          <w:sz w:val="22"/>
          <w:szCs w:val="22"/>
          <w:lang w:eastAsia="en-US"/>
        </w:rPr>
      </w:pPr>
      <w:r>
        <w:rPr>
          <w:rFonts w:ascii="Calibri" w:eastAsiaTheme="minorHAnsi" w:hAnsi="Calibri" w:cs="Calibri"/>
          <w:sz w:val="22"/>
          <w:szCs w:val="22"/>
          <w:lang w:eastAsia="en-US"/>
        </w:rPr>
        <w:t>d</w:t>
      </w:r>
      <w:r w:rsidR="006C3837" w:rsidRPr="00852E16">
        <w:rPr>
          <w:rFonts w:ascii="Calibri" w:eastAsiaTheme="minorHAnsi" w:hAnsi="Calibri" w:cs="Calibri"/>
          <w:sz w:val="22"/>
          <w:szCs w:val="22"/>
          <w:lang w:eastAsia="en-US"/>
        </w:rPr>
        <w:t>osažení cílů uvedených v</w:t>
      </w:r>
      <w:r w:rsidR="00186735">
        <w:rPr>
          <w:rFonts w:ascii="Calibri" w:eastAsiaTheme="minorHAnsi" w:hAnsi="Calibri" w:cs="Calibri"/>
          <w:sz w:val="22"/>
          <w:szCs w:val="22"/>
          <w:lang w:eastAsia="en-US"/>
        </w:rPr>
        <w:t xml:space="preserve"> Příloze I. - </w:t>
      </w:r>
      <w:r w:rsidR="006C3837" w:rsidRPr="00852E16">
        <w:rPr>
          <w:rFonts w:ascii="Calibri" w:eastAsiaTheme="minorHAnsi" w:hAnsi="Calibri" w:cs="Calibri"/>
          <w:sz w:val="22"/>
          <w:szCs w:val="22"/>
          <w:lang w:eastAsia="en-US"/>
        </w:rPr>
        <w:t>Závazn</w:t>
      </w:r>
      <w:r w:rsidR="00BD5550">
        <w:rPr>
          <w:rFonts w:ascii="Calibri" w:eastAsiaTheme="minorHAnsi" w:hAnsi="Calibri" w:cs="Calibri"/>
          <w:sz w:val="22"/>
          <w:szCs w:val="22"/>
          <w:lang w:eastAsia="en-US"/>
        </w:rPr>
        <w:t>é</w:t>
      </w:r>
      <w:r w:rsidR="006C3837" w:rsidRPr="00852E16">
        <w:rPr>
          <w:rFonts w:ascii="Calibri" w:eastAsiaTheme="minorHAnsi" w:hAnsi="Calibri" w:cs="Calibri"/>
          <w:sz w:val="22"/>
          <w:szCs w:val="22"/>
          <w:lang w:eastAsia="en-US"/>
        </w:rPr>
        <w:t xml:space="preserve"> parametr</w:t>
      </w:r>
      <w:r w:rsidR="00BD5550">
        <w:rPr>
          <w:rFonts w:ascii="Calibri" w:eastAsiaTheme="minorHAnsi" w:hAnsi="Calibri" w:cs="Calibri"/>
          <w:sz w:val="22"/>
          <w:szCs w:val="22"/>
          <w:lang w:eastAsia="en-US"/>
        </w:rPr>
        <w:t>y</w:t>
      </w:r>
      <w:r w:rsidR="006C3837" w:rsidRPr="00852E16">
        <w:rPr>
          <w:rFonts w:ascii="Calibri" w:eastAsiaTheme="minorHAnsi" w:hAnsi="Calibri" w:cs="Calibri"/>
          <w:sz w:val="22"/>
          <w:szCs w:val="22"/>
          <w:lang w:eastAsia="en-US"/>
        </w:rPr>
        <w:t xml:space="preserve"> řešení projektu (</w:t>
      </w:r>
      <w:r>
        <w:rPr>
          <w:rFonts w:ascii="Calibri" w:eastAsiaTheme="minorHAnsi" w:hAnsi="Calibri" w:cs="Calibri"/>
          <w:sz w:val="22"/>
          <w:szCs w:val="22"/>
          <w:lang w:eastAsia="en-US"/>
        </w:rPr>
        <w:t>dále jen „požadované výsledky“),</w:t>
      </w:r>
      <w:r w:rsidR="00F016F3">
        <w:rPr>
          <w:rFonts w:ascii="Calibri" w:eastAsiaTheme="minorHAnsi" w:hAnsi="Calibri" w:cs="Calibri"/>
          <w:i/>
          <w:iCs/>
          <w:color w:val="FF0000"/>
          <w:sz w:val="22"/>
          <w:szCs w:val="22"/>
          <w:lang w:eastAsia="en-US"/>
        </w:rPr>
        <w:t xml:space="preserve"> </w:t>
      </w:r>
    </w:p>
    <w:p w14:paraId="7A25432B" w14:textId="44EE0ECD" w:rsidR="00C846DA" w:rsidRPr="00852E16" w:rsidRDefault="00FC5F5B">
      <w:pPr>
        <w:numPr>
          <w:ilvl w:val="3"/>
          <w:numId w:val="2"/>
        </w:numPr>
        <w:spacing w:before="120" w:after="120"/>
        <w:jc w:val="both"/>
        <w:rPr>
          <w:rFonts w:ascii="Calibri" w:eastAsiaTheme="minorHAnsi" w:hAnsi="Calibri" w:cs="Calibri"/>
          <w:sz w:val="22"/>
          <w:szCs w:val="22"/>
          <w:lang w:eastAsia="en-US"/>
        </w:rPr>
      </w:pPr>
      <w:r>
        <w:rPr>
          <w:rFonts w:ascii="Calibri" w:eastAsiaTheme="minorHAnsi" w:hAnsi="Calibri" w:cs="Calibri"/>
          <w:sz w:val="22"/>
          <w:szCs w:val="22"/>
          <w:lang w:eastAsia="en-US"/>
        </w:rPr>
        <w:t>b</w:t>
      </w:r>
      <w:r w:rsidR="006C3837" w:rsidRPr="00852E16">
        <w:rPr>
          <w:rFonts w:ascii="Calibri" w:eastAsiaTheme="minorHAnsi" w:hAnsi="Calibri" w:cs="Calibri"/>
          <w:sz w:val="22"/>
          <w:szCs w:val="22"/>
          <w:lang w:eastAsia="en-US"/>
        </w:rPr>
        <w:t>ezpro</w:t>
      </w:r>
      <w:r>
        <w:rPr>
          <w:rFonts w:ascii="Calibri" w:eastAsiaTheme="minorHAnsi" w:hAnsi="Calibri" w:cs="Calibri"/>
          <w:sz w:val="22"/>
          <w:szCs w:val="22"/>
          <w:lang w:eastAsia="en-US"/>
        </w:rPr>
        <w:t>blémové čerpání udělené podpory,</w:t>
      </w:r>
    </w:p>
    <w:p w14:paraId="028ECC93" w14:textId="0357EE70" w:rsidR="00C846DA" w:rsidRPr="00BD5550" w:rsidRDefault="00FC5F5B">
      <w:pPr>
        <w:numPr>
          <w:ilvl w:val="3"/>
          <w:numId w:val="2"/>
        </w:numPr>
        <w:spacing w:before="120" w:after="120"/>
        <w:jc w:val="both"/>
        <w:rPr>
          <w:rFonts w:asciiTheme="minorHAnsi" w:eastAsiaTheme="minorHAnsi" w:hAnsiTheme="minorHAnsi" w:cstheme="minorHAnsi"/>
          <w:sz w:val="22"/>
          <w:szCs w:val="22"/>
          <w:lang w:eastAsia="en-US"/>
        </w:rPr>
      </w:pPr>
      <w:r>
        <w:rPr>
          <w:rFonts w:ascii="Calibri" w:eastAsiaTheme="minorHAnsi" w:hAnsi="Calibri" w:cs="Calibri"/>
          <w:sz w:val="22"/>
          <w:szCs w:val="22"/>
          <w:lang w:eastAsia="en-US"/>
        </w:rPr>
        <w:t>r</w:t>
      </w:r>
      <w:r w:rsidR="006C3837" w:rsidRPr="00852E16">
        <w:rPr>
          <w:rFonts w:ascii="Calibri" w:eastAsiaTheme="minorHAnsi" w:hAnsi="Calibri" w:cs="Calibri"/>
          <w:sz w:val="22"/>
          <w:szCs w:val="22"/>
          <w:lang w:eastAsia="en-US"/>
        </w:rPr>
        <w:t xml:space="preserve">ozdělení práv k výsledkům </w:t>
      </w:r>
      <w:r>
        <w:rPr>
          <w:rFonts w:ascii="Calibri" w:eastAsiaTheme="minorHAnsi" w:hAnsi="Calibri" w:cs="Calibri"/>
          <w:sz w:val="22"/>
          <w:szCs w:val="22"/>
          <w:lang w:eastAsia="en-US"/>
        </w:rPr>
        <w:t>projektu, uvedeným v</w:t>
      </w:r>
      <w:r w:rsidR="00866946">
        <w:rPr>
          <w:rFonts w:ascii="Calibri" w:eastAsiaTheme="minorHAnsi" w:hAnsi="Calibri" w:cs="Calibri"/>
          <w:sz w:val="22"/>
          <w:szCs w:val="22"/>
          <w:lang w:eastAsia="en-US"/>
        </w:rPr>
        <w:t xml:space="preserve"> Příloze I. </w:t>
      </w:r>
      <w:r>
        <w:rPr>
          <w:rFonts w:ascii="Calibri" w:eastAsiaTheme="minorHAnsi" w:hAnsi="Calibri" w:cs="Calibri"/>
          <w:sz w:val="22"/>
          <w:szCs w:val="22"/>
          <w:lang w:eastAsia="en-US"/>
        </w:rPr>
        <w:t>Závazn</w:t>
      </w:r>
      <w:r w:rsidR="00BD5550">
        <w:rPr>
          <w:rFonts w:ascii="Calibri" w:eastAsiaTheme="minorHAnsi" w:hAnsi="Calibri" w:cs="Calibri"/>
          <w:sz w:val="22"/>
          <w:szCs w:val="22"/>
          <w:lang w:eastAsia="en-US"/>
        </w:rPr>
        <w:t>é</w:t>
      </w:r>
      <w:r>
        <w:rPr>
          <w:rFonts w:ascii="Calibri" w:eastAsiaTheme="minorHAnsi" w:hAnsi="Calibri" w:cs="Calibri"/>
          <w:sz w:val="22"/>
          <w:szCs w:val="22"/>
          <w:lang w:eastAsia="en-US"/>
        </w:rPr>
        <w:t xml:space="preserve"> parametr</w:t>
      </w:r>
      <w:r w:rsidR="00BD5550">
        <w:rPr>
          <w:rFonts w:ascii="Calibri" w:eastAsiaTheme="minorHAnsi" w:hAnsi="Calibri" w:cs="Calibri"/>
          <w:sz w:val="22"/>
          <w:szCs w:val="22"/>
          <w:lang w:eastAsia="en-US"/>
        </w:rPr>
        <w:t>y</w:t>
      </w:r>
      <w:r>
        <w:rPr>
          <w:rFonts w:ascii="Calibri" w:eastAsiaTheme="minorHAnsi" w:hAnsi="Calibri" w:cs="Calibri"/>
          <w:sz w:val="22"/>
          <w:szCs w:val="22"/>
          <w:lang w:eastAsia="en-US"/>
        </w:rPr>
        <w:t xml:space="preserve"> řešení projektu, </w:t>
      </w:r>
      <w:r w:rsidRPr="00BD5550">
        <w:rPr>
          <w:rFonts w:asciiTheme="minorHAnsi" w:eastAsiaTheme="minorHAnsi" w:hAnsiTheme="minorHAnsi" w:cstheme="minorHAnsi"/>
          <w:sz w:val="22"/>
          <w:szCs w:val="22"/>
          <w:lang w:eastAsia="en-US"/>
        </w:rPr>
        <w:t xml:space="preserve">podle podílů, </w:t>
      </w:r>
      <w:r w:rsidR="006C3837" w:rsidRPr="00BD5550">
        <w:rPr>
          <w:rFonts w:asciiTheme="minorHAnsi" w:eastAsiaTheme="minorHAnsi" w:hAnsiTheme="minorHAnsi" w:cstheme="minorHAnsi"/>
          <w:sz w:val="22"/>
          <w:szCs w:val="22"/>
          <w:lang w:eastAsia="en-US"/>
        </w:rPr>
        <w:t>které vychází z</w:t>
      </w:r>
      <w:r w:rsidR="009E313F" w:rsidRPr="00BD5550">
        <w:rPr>
          <w:rFonts w:asciiTheme="minorHAnsi" w:eastAsiaTheme="minorHAnsi" w:hAnsiTheme="minorHAnsi" w:cstheme="minorHAnsi"/>
          <w:sz w:val="22"/>
          <w:szCs w:val="22"/>
          <w:lang w:eastAsia="en-US"/>
        </w:rPr>
        <w:t xml:space="preserve">e schváleného </w:t>
      </w:r>
      <w:r w:rsidR="00E6086D" w:rsidRPr="00BD5550">
        <w:rPr>
          <w:rFonts w:asciiTheme="minorHAnsi" w:eastAsiaTheme="minorHAnsi" w:hAnsiTheme="minorHAnsi" w:cstheme="minorHAnsi"/>
          <w:sz w:val="22"/>
          <w:szCs w:val="22"/>
          <w:lang w:eastAsia="en-US"/>
        </w:rPr>
        <w:t>n</w:t>
      </w:r>
      <w:r w:rsidR="009E313F" w:rsidRPr="00BD5550">
        <w:rPr>
          <w:rFonts w:asciiTheme="minorHAnsi" w:eastAsiaTheme="minorHAnsi" w:hAnsiTheme="minorHAnsi" w:cstheme="minorHAnsi"/>
          <w:sz w:val="22"/>
          <w:szCs w:val="22"/>
          <w:lang w:eastAsia="en-US"/>
        </w:rPr>
        <w:t>ávrhu projektu</w:t>
      </w:r>
      <w:r w:rsidR="006C3837" w:rsidRPr="00BD5550">
        <w:rPr>
          <w:rFonts w:asciiTheme="minorHAnsi" w:eastAsiaTheme="minorHAnsi" w:hAnsiTheme="minorHAnsi" w:cstheme="minorHAnsi"/>
          <w:sz w:val="22"/>
          <w:szCs w:val="22"/>
          <w:lang w:eastAsia="en-US"/>
        </w:rPr>
        <w:t xml:space="preserve"> a zároveň respektuje zákaz nepřímé veřejné podpory dle </w:t>
      </w:r>
      <w:r w:rsidR="0039298A">
        <w:rPr>
          <w:rFonts w:asciiTheme="minorHAnsi" w:eastAsiaTheme="minorHAnsi" w:hAnsiTheme="minorHAnsi" w:cstheme="minorHAnsi"/>
          <w:sz w:val="22"/>
          <w:szCs w:val="22"/>
          <w:lang w:eastAsia="en-US"/>
        </w:rPr>
        <w:t xml:space="preserve">Sdělení Komise – </w:t>
      </w:r>
      <w:r w:rsidR="006C3837" w:rsidRPr="00BD5550">
        <w:rPr>
          <w:rFonts w:asciiTheme="minorHAnsi" w:eastAsiaTheme="minorHAnsi" w:hAnsiTheme="minorHAnsi" w:cstheme="minorHAnsi"/>
          <w:sz w:val="22"/>
          <w:szCs w:val="22"/>
          <w:lang w:eastAsia="en-US"/>
        </w:rPr>
        <w:t>Rám</w:t>
      </w:r>
      <w:r w:rsidR="0039298A">
        <w:rPr>
          <w:rFonts w:asciiTheme="minorHAnsi" w:eastAsiaTheme="minorHAnsi" w:hAnsiTheme="minorHAnsi" w:cstheme="minorHAnsi"/>
          <w:sz w:val="22"/>
          <w:szCs w:val="22"/>
          <w:lang w:eastAsia="en-US"/>
        </w:rPr>
        <w:t>ec pro státní podporu výzkumu, vývoje a inovací (2014/C 198/01)</w:t>
      </w:r>
      <w:r w:rsidR="006C3837" w:rsidRPr="00BD5550">
        <w:rPr>
          <w:rFonts w:asciiTheme="minorHAnsi" w:eastAsiaTheme="minorHAnsi" w:hAnsiTheme="minorHAnsi" w:cstheme="minorHAnsi"/>
          <w:sz w:val="22"/>
          <w:szCs w:val="22"/>
          <w:lang w:eastAsia="en-US"/>
        </w:rPr>
        <w:t xml:space="preserve">, tj. při stanovení spoluvlastnického poměru se úměrně přihlíží k poměru nákladů jednotlivých příjemců tak, aby nedocházelo k zakázané nepřímé veřejné podpoře. </w:t>
      </w:r>
    </w:p>
    <w:p w14:paraId="3B4AD1EF" w14:textId="77777777" w:rsidR="00C846DA" w:rsidRPr="00852E16" w:rsidRDefault="006C3837">
      <w:pPr>
        <w:numPr>
          <w:ilvl w:val="1"/>
          <w:numId w:val="2"/>
        </w:numPr>
        <w:spacing w:before="120" w:after="120"/>
        <w:jc w:val="both"/>
        <w:rPr>
          <w:rFonts w:ascii="Calibri" w:eastAsiaTheme="minorHAnsi" w:hAnsi="Calibri" w:cs="Calibri"/>
          <w:sz w:val="22"/>
          <w:szCs w:val="22"/>
          <w:lang w:eastAsia="en-US"/>
        </w:rPr>
      </w:pPr>
      <w:r w:rsidRPr="00852E16">
        <w:rPr>
          <w:rFonts w:ascii="Calibri" w:eastAsiaTheme="minorHAnsi" w:hAnsi="Calibri" w:cs="Calibri"/>
          <w:sz w:val="22"/>
          <w:szCs w:val="22"/>
          <w:lang w:eastAsia="en-US"/>
        </w:rPr>
        <w:t xml:space="preserve">Předmětem této smlouvy jsou práva a povinnosti smluvních stran související s realizací projektu. </w:t>
      </w:r>
    </w:p>
    <w:p w14:paraId="40648FF3" w14:textId="43C4BB19" w:rsidR="00C846DA" w:rsidRPr="00852E16" w:rsidRDefault="008E33BA">
      <w:pPr>
        <w:numPr>
          <w:ilvl w:val="1"/>
          <w:numId w:val="2"/>
        </w:numPr>
        <w:spacing w:before="120" w:after="120"/>
        <w:jc w:val="both"/>
        <w:rPr>
          <w:rFonts w:ascii="Calibri" w:eastAsiaTheme="minorHAnsi" w:hAnsi="Calibri" w:cs="Calibri"/>
          <w:sz w:val="22"/>
          <w:szCs w:val="22"/>
          <w:lang w:eastAsia="en-US"/>
        </w:rPr>
      </w:pPr>
      <w:r>
        <w:rPr>
          <w:rFonts w:ascii="Calibri" w:eastAsiaTheme="minorHAnsi" w:hAnsi="Calibri" w:cs="Calibri"/>
          <w:sz w:val="22"/>
          <w:szCs w:val="22"/>
          <w:lang w:eastAsia="en-US"/>
        </w:rPr>
        <w:t>Hlavní příjemce</w:t>
      </w:r>
      <w:r w:rsidR="006C3837" w:rsidRPr="00852E16">
        <w:rPr>
          <w:rFonts w:ascii="Calibri" w:eastAsiaTheme="minorHAnsi" w:hAnsi="Calibri" w:cs="Calibri"/>
          <w:sz w:val="22"/>
          <w:szCs w:val="22"/>
          <w:lang w:eastAsia="en-US"/>
        </w:rPr>
        <w:t xml:space="preserve"> se zavazuje k následujícím činnostem vyplývajícím a blíže definovaných v zadání projektu: </w:t>
      </w:r>
    </w:p>
    <w:p w14:paraId="6CF32AC0" w14:textId="2BDC00D1" w:rsidR="00C846DA" w:rsidRPr="00852E16" w:rsidRDefault="008E33BA">
      <w:pPr>
        <w:numPr>
          <w:ilvl w:val="3"/>
          <w:numId w:val="2"/>
        </w:numPr>
        <w:spacing w:before="120" w:after="120"/>
        <w:jc w:val="both"/>
        <w:rPr>
          <w:rFonts w:ascii="Calibri" w:eastAsiaTheme="minorHAnsi" w:hAnsi="Calibri" w:cs="Calibri"/>
          <w:sz w:val="22"/>
          <w:szCs w:val="22"/>
        </w:rPr>
      </w:pPr>
      <w:r>
        <w:rPr>
          <w:rFonts w:ascii="Calibri" w:eastAsiaTheme="minorHAnsi" w:hAnsi="Calibri" w:cs="Calibri"/>
          <w:sz w:val="22"/>
          <w:szCs w:val="22"/>
        </w:rPr>
        <w:t>koordinace projektu,</w:t>
      </w:r>
    </w:p>
    <w:p w14:paraId="47BC00E9" w14:textId="358BADDE" w:rsidR="00C846DA" w:rsidRPr="00852E16" w:rsidRDefault="008E33BA">
      <w:pPr>
        <w:numPr>
          <w:ilvl w:val="3"/>
          <w:numId w:val="2"/>
        </w:numPr>
        <w:spacing w:before="120" w:after="120"/>
        <w:jc w:val="both"/>
        <w:rPr>
          <w:rFonts w:ascii="Calibri" w:eastAsiaTheme="minorHAnsi" w:hAnsi="Calibri" w:cs="Calibri"/>
          <w:sz w:val="22"/>
          <w:szCs w:val="22"/>
        </w:rPr>
      </w:pPr>
      <w:r>
        <w:rPr>
          <w:rFonts w:ascii="Calibri" w:eastAsiaTheme="minorHAnsi" w:hAnsi="Calibri" w:cs="Calibri"/>
          <w:sz w:val="22"/>
          <w:szCs w:val="22"/>
        </w:rPr>
        <w:lastRenderedPageBreak/>
        <w:t>g</w:t>
      </w:r>
      <w:r w:rsidR="006C3837" w:rsidRPr="00852E16">
        <w:rPr>
          <w:rFonts w:ascii="Calibri" w:eastAsiaTheme="minorHAnsi" w:hAnsi="Calibri" w:cs="Calibri"/>
          <w:sz w:val="22"/>
          <w:szCs w:val="22"/>
        </w:rPr>
        <w:t>arantování realizace výsledků projektu a koordinace spolupráce s dalšími ú</w:t>
      </w:r>
      <w:r>
        <w:rPr>
          <w:rFonts w:ascii="Calibri" w:eastAsiaTheme="minorHAnsi" w:hAnsi="Calibri" w:cs="Calibri"/>
          <w:sz w:val="22"/>
          <w:szCs w:val="22"/>
        </w:rPr>
        <w:t>častníky při realizaci výsledků</w:t>
      </w:r>
      <w:r w:rsidR="00703410">
        <w:rPr>
          <w:rFonts w:ascii="Calibri" w:eastAsiaTheme="minorHAnsi" w:hAnsi="Calibri" w:cs="Calibri"/>
          <w:sz w:val="22"/>
          <w:szCs w:val="22"/>
        </w:rPr>
        <w:t xml:space="preserve"> projektu</w:t>
      </w:r>
      <w:r>
        <w:rPr>
          <w:rFonts w:ascii="Calibri" w:eastAsiaTheme="minorHAnsi" w:hAnsi="Calibri" w:cs="Calibri"/>
          <w:sz w:val="22"/>
          <w:szCs w:val="22"/>
        </w:rPr>
        <w:t>,</w:t>
      </w:r>
    </w:p>
    <w:p w14:paraId="127BB98C" w14:textId="5CF0D6D3" w:rsidR="00C846DA" w:rsidRDefault="008E33BA">
      <w:pPr>
        <w:numPr>
          <w:ilvl w:val="3"/>
          <w:numId w:val="2"/>
        </w:numPr>
        <w:spacing w:before="120" w:after="120"/>
        <w:jc w:val="both"/>
        <w:rPr>
          <w:rFonts w:ascii="Calibri" w:eastAsiaTheme="minorHAnsi" w:hAnsi="Calibri" w:cs="Calibri"/>
          <w:sz w:val="22"/>
          <w:szCs w:val="22"/>
        </w:rPr>
      </w:pPr>
      <w:r>
        <w:rPr>
          <w:rFonts w:ascii="Calibri" w:eastAsiaTheme="minorHAnsi" w:hAnsi="Calibri" w:cs="Calibri"/>
          <w:sz w:val="22"/>
          <w:szCs w:val="22"/>
        </w:rPr>
        <w:t>p</w:t>
      </w:r>
      <w:r w:rsidR="006C3837" w:rsidRPr="00852E16">
        <w:rPr>
          <w:rFonts w:ascii="Calibri" w:eastAsiaTheme="minorHAnsi" w:hAnsi="Calibri" w:cs="Calibri"/>
          <w:sz w:val="22"/>
          <w:szCs w:val="22"/>
        </w:rPr>
        <w:t>růběžná komunikace s aplikačním příjemcem výsledků projektu</w:t>
      </w:r>
      <w:r w:rsidR="00BD5550">
        <w:rPr>
          <w:rFonts w:ascii="Calibri" w:eastAsiaTheme="minorHAnsi" w:hAnsi="Calibri" w:cs="Calibri"/>
          <w:sz w:val="22"/>
          <w:szCs w:val="22"/>
        </w:rPr>
        <w:t>,</w:t>
      </w:r>
    </w:p>
    <w:p w14:paraId="5A17C517" w14:textId="1DF43192" w:rsidR="00BD5550" w:rsidRPr="00852E16" w:rsidRDefault="00BD5550">
      <w:pPr>
        <w:numPr>
          <w:ilvl w:val="3"/>
          <w:numId w:val="2"/>
        </w:numPr>
        <w:spacing w:before="120" w:after="120"/>
        <w:jc w:val="both"/>
        <w:rPr>
          <w:rFonts w:ascii="Calibri" w:eastAsiaTheme="minorHAnsi" w:hAnsi="Calibri" w:cs="Calibri"/>
          <w:sz w:val="22"/>
          <w:szCs w:val="22"/>
        </w:rPr>
      </w:pPr>
      <w:r>
        <w:rPr>
          <w:rFonts w:ascii="Calibri" w:eastAsiaTheme="minorHAnsi" w:hAnsi="Calibri" w:cs="Calibri"/>
          <w:sz w:val="22"/>
          <w:szCs w:val="22"/>
        </w:rPr>
        <w:t>seznámit další účastníky s případnými změnami a dodatky dokumentů uvedených v čl. I odst. 2 písm. a) – d) této smlouvy, a to písemně (vč. elektronické komunikace) bez zbytečného odkladu.</w:t>
      </w:r>
    </w:p>
    <w:p w14:paraId="2F89ED9A" w14:textId="63C38B13" w:rsidR="00C846DA" w:rsidRPr="00852E16" w:rsidRDefault="00A03161">
      <w:pPr>
        <w:numPr>
          <w:ilvl w:val="1"/>
          <w:numId w:val="2"/>
        </w:numPr>
        <w:spacing w:before="120" w:after="12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Další účastník </w:t>
      </w:r>
      <w:r w:rsidR="006C3837" w:rsidRPr="00852E16">
        <w:rPr>
          <w:rFonts w:ascii="Calibri" w:eastAsiaTheme="minorHAnsi" w:hAnsi="Calibri" w:cs="Calibri"/>
          <w:sz w:val="22"/>
          <w:szCs w:val="22"/>
          <w:lang w:eastAsia="en-US"/>
        </w:rPr>
        <w:t>se zavazuj</w:t>
      </w:r>
      <w:r>
        <w:rPr>
          <w:rFonts w:ascii="Calibri" w:eastAsiaTheme="minorHAnsi" w:hAnsi="Calibri" w:cs="Calibri"/>
          <w:sz w:val="22"/>
          <w:szCs w:val="22"/>
          <w:lang w:eastAsia="en-US"/>
        </w:rPr>
        <w:t>e</w:t>
      </w:r>
      <w:r w:rsidR="006C3837" w:rsidRPr="00852E16">
        <w:rPr>
          <w:rFonts w:ascii="Calibri" w:eastAsiaTheme="minorHAnsi" w:hAnsi="Calibri" w:cs="Calibri"/>
          <w:sz w:val="22"/>
          <w:szCs w:val="22"/>
          <w:lang w:eastAsia="en-US"/>
        </w:rPr>
        <w:t xml:space="preserve"> k následujícím činnostem vyplývajícím a blíže definovaných v zadání projektu: </w:t>
      </w:r>
    </w:p>
    <w:p w14:paraId="596CFA32" w14:textId="4A99F34B" w:rsidR="00C846DA" w:rsidRDefault="00A03161">
      <w:pPr>
        <w:numPr>
          <w:ilvl w:val="3"/>
          <w:numId w:val="2"/>
        </w:numPr>
        <w:spacing w:before="120" w:after="120"/>
        <w:jc w:val="both"/>
        <w:rPr>
          <w:rFonts w:ascii="Calibri" w:eastAsiaTheme="minorHAnsi" w:hAnsi="Calibri" w:cs="Calibri"/>
          <w:sz w:val="22"/>
          <w:szCs w:val="22"/>
          <w:lang w:eastAsia="en-US"/>
        </w:rPr>
      </w:pPr>
      <w:r>
        <w:rPr>
          <w:rFonts w:ascii="Calibri" w:eastAsiaTheme="minorHAnsi" w:hAnsi="Calibri" w:cs="Calibri"/>
          <w:sz w:val="22"/>
          <w:szCs w:val="22"/>
        </w:rPr>
        <w:t xml:space="preserve">k odbornému řešení </w:t>
      </w:r>
      <w:r w:rsidR="00703410">
        <w:rPr>
          <w:rFonts w:ascii="Calibri" w:eastAsiaTheme="minorHAnsi" w:hAnsi="Calibri" w:cs="Calibri"/>
          <w:sz w:val="22"/>
          <w:szCs w:val="22"/>
        </w:rPr>
        <w:t xml:space="preserve">jemu vymezených </w:t>
      </w:r>
      <w:r>
        <w:rPr>
          <w:rFonts w:ascii="Calibri" w:eastAsiaTheme="minorHAnsi" w:hAnsi="Calibri" w:cs="Calibri"/>
          <w:sz w:val="22"/>
          <w:szCs w:val="22"/>
        </w:rPr>
        <w:t>částí projektu a ke spolupráci</w:t>
      </w:r>
      <w:r w:rsidR="006C3837" w:rsidRPr="00852E16">
        <w:rPr>
          <w:rFonts w:ascii="Calibri" w:eastAsiaTheme="minorHAnsi" w:hAnsi="Calibri" w:cs="Calibri"/>
          <w:sz w:val="22"/>
          <w:szCs w:val="22"/>
        </w:rPr>
        <w:t xml:space="preserve"> při realizaci výsledků projektu s</w:t>
      </w:r>
      <w:r>
        <w:rPr>
          <w:rFonts w:ascii="Calibri" w:eastAsiaTheme="minorHAnsi" w:hAnsi="Calibri" w:cs="Calibri"/>
          <w:sz w:val="22"/>
          <w:szCs w:val="22"/>
        </w:rPr>
        <w:t>e smluvními stranami,</w:t>
      </w:r>
    </w:p>
    <w:p w14:paraId="54166B35" w14:textId="2A58FE5B" w:rsidR="00F04B8B" w:rsidRPr="00F04B8B" w:rsidRDefault="00A03161">
      <w:pPr>
        <w:numPr>
          <w:ilvl w:val="3"/>
          <w:numId w:val="2"/>
        </w:numPr>
        <w:spacing w:before="120" w:after="120"/>
        <w:jc w:val="both"/>
        <w:rPr>
          <w:rFonts w:asciiTheme="minorHAnsi" w:eastAsiaTheme="minorHAnsi" w:hAnsiTheme="minorHAnsi" w:cstheme="minorHAnsi"/>
          <w:sz w:val="22"/>
          <w:szCs w:val="22"/>
          <w:lang w:eastAsia="en-US"/>
        </w:rPr>
      </w:pPr>
      <w:r w:rsidRPr="00A03161">
        <w:rPr>
          <w:rFonts w:asciiTheme="minorHAnsi" w:hAnsiTheme="minorHAnsi" w:cstheme="minorHAnsi"/>
          <w:sz w:val="22"/>
          <w:szCs w:val="22"/>
        </w:rPr>
        <w:t>ke spolufinancování vymezené části projektu z ostatních zdrojů, tak jak jsou definovány v</w:t>
      </w:r>
      <w:r w:rsidR="00E6086D">
        <w:rPr>
          <w:rFonts w:asciiTheme="minorHAnsi" w:hAnsiTheme="minorHAnsi" w:cstheme="minorHAnsi"/>
          <w:sz w:val="22"/>
          <w:szCs w:val="22"/>
        </w:rPr>
        <w:t> Příloze I. - Závazné parametry řešení projektu,</w:t>
      </w:r>
    </w:p>
    <w:p w14:paraId="5C8C5D95" w14:textId="7FF2FB59" w:rsidR="00A03161" w:rsidRPr="00BD5550" w:rsidRDefault="00A03161">
      <w:pPr>
        <w:numPr>
          <w:ilvl w:val="3"/>
          <w:numId w:val="2"/>
        </w:numPr>
        <w:spacing w:before="120" w:after="120"/>
        <w:jc w:val="both"/>
        <w:rPr>
          <w:rFonts w:asciiTheme="minorHAnsi" w:eastAsiaTheme="minorHAnsi" w:hAnsiTheme="minorHAnsi" w:cstheme="minorHAnsi"/>
          <w:sz w:val="22"/>
          <w:szCs w:val="22"/>
          <w:lang w:eastAsia="en-US"/>
        </w:rPr>
      </w:pPr>
      <w:r w:rsidRPr="00A03161">
        <w:rPr>
          <w:rFonts w:asciiTheme="minorHAnsi" w:hAnsiTheme="minorHAnsi" w:cstheme="minorHAnsi"/>
          <w:sz w:val="22"/>
          <w:szCs w:val="22"/>
        </w:rPr>
        <w:t xml:space="preserve">dbát řídících </w:t>
      </w:r>
      <w:r w:rsidR="00F04B8B">
        <w:rPr>
          <w:rFonts w:asciiTheme="minorHAnsi" w:hAnsiTheme="minorHAnsi" w:cstheme="minorHAnsi"/>
          <w:sz w:val="22"/>
          <w:szCs w:val="22"/>
        </w:rPr>
        <w:t xml:space="preserve">pokynů hlavního příjemce </w:t>
      </w:r>
      <w:r w:rsidR="00F04B8B" w:rsidRPr="00A03161">
        <w:rPr>
          <w:rFonts w:asciiTheme="minorHAnsi" w:hAnsiTheme="minorHAnsi" w:cstheme="minorHAnsi"/>
          <w:sz w:val="22"/>
          <w:szCs w:val="22"/>
        </w:rPr>
        <w:t>při realizaci projektu</w:t>
      </w:r>
      <w:r w:rsidR="00BD5550">
        <w:rPr>
          <w:rFonts w:asciiTheme="minorHAnsi" w:hAnsiTheme="minorHAnsi" w:cstheme="minorHAnsi"/>
          <w:sz w:val="22"/>
          <w:szCs w:val="22"/>
        </w:rPr>
        <w:t>,</w:t>
      </w:r>
    </w:p>
    <w:p w14:paraId="770B1A0A" w14:textId="3E80EA98" w:rsidR="00BD5550" w:rsidRPr="00A03161" w:rsidRDefault="00BD5550">
      <w:pPr>
        <w:numPr>
          <w:ilvl w:val="3"/>
          <w:numId w:val="2"/>
        </w:numPr>
        <w:spacing w:before="120" w:after="12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řídit se případnými změnami a dodatky dokumentů uvedených v čl. I odst. 2 písm. a) a d) této smlouvy, pokud je hlavní příjemce prokazatelně písemně oznámí dalším účastníkům bez zbytečného odkladu.</w:t>
      </w:r>
    </w:p>
    <w:p w14:paraId="5AC8F0CE" w14:textId="3DC3F293" w:rsidR="00C846DA" w:rsidRPr="00F04B8B" w:rsidRDefault="00F04B8B">
      <w:pPr>
        <w:numPr>
          <w:ilvl w:val="1"/>
          <w:numId w:val="2"/>
        </w:numPr>
        <w:spacing w:before="120" w:after="120"/>
        <w:jc w:val="both"/>
        <w:rPr>
          <w:rFonts w:ascii="Calibri" w:eastAsiaTheme="minorHAnsi" w:hAnsi="Calibri" w:cs="Calibri"/>
          <w:sz w:val="22"/>
          <w:szCs w:val="22"/>
          <w:lang w:eastAsia="en-US"/>
        </w:rPr>
      </w:pPr>
      <w:r w:rsidRPr="00F04B8B">
        <w:rPr>
          <w:rFonts w:ascii="Calibri" w:eastAsiaTheme="minorHAnsi" w:hAnsi="Calibri" w:cs="Calibri"/>
          <w:sz w:val="22"/>
          <w:szCs w:val="22"/>
          <w:lang w:eastAsia="en-US"/>
        </w:rPr>
        <w:t>Smluvní strany jsou povinny</w:t>
      </w:r>
      <w:r w:rsidR="006C3837" w:rsidRPr="00F04B8B">
        <w:rPr>
          <w:rFonts w:ascii="Calibri" w:eastAsiaTheme="minorHAnsi" w:hAnsi="Calibri" w:cs="Calibri"/>
          <w:sz w:val="22"/>
          <w:szCs w:val="22"/>
          <w:lang w:eastAsia="en-US"/>
        </w:rPr>
        <w:t xml:space="preserve"> si poskytovat navzájem veškerou součinnost tak, aby bylo dosaženo výsledku projektu v souladu se zadáním projektu.</w:t>
      </w:r>
    </w:p>
    <w:p w14:paraId="69CAE7EC" w14:textId="77777777" w:rsidR="00C846DA" w:rsidRPr="00F04B8B" w:rsidRDefault="006C3837">
      <w:pPr>
        <w:numPr>
          <w:ilvl w:val="1"/>
          <w:numId w:val="2"/>
        </w:numPr>
        <w:spacing w:before="120" w:after="120"/>
        <w:jc w:val="both"/>
        <w:rPr>
          <w:rFonts w:ascii="Calibri" w:eastAsiaTheme="minorHAnsi" w:hAnsi="Calibri" w:cs="Calibri"/>
          <w:sz w:val="22"/>
          <w:szCs w:val="22"/>
          <w:lang w:eastAsia="en-US"/>
        </w:rPr>
      </w:pPr>
      <w:r w:rsidRPr="00F04B8B">
        <w:rPr>
          <w:rFonts w:ascii="Calibri" w:eastAsiaTheme="minorHAnsi" w:hAnsi="Calibri" w:cs="Calibri"/>
          <w:sz w:val="22"/>
          <w:szCs w:val="22"/>
          <w:lang w:eastAsia="en-US"/>
        </w:rPr>
        <w:t>Smluvní strany se dále zavazují spolupracovat na implementačním plánu k výsledkům řešení a při předkládání zpráv o implementaci.</w:t>
      </w:r>
    </w:p>
    <w:p w14:paraId="5F3FD2CC" w14:textId="46DD1E72" w:rsidR="00C846DA" w:rsidRDefault="006C3837" w:rsidP="00866946">
      <w:pPr>
        <w:numPr>
          <w:ilvl w:val="1"/>
          <w:numId w:val="2"/>
        </w:numPr>
        <w:spacing w:before="120" w:after="120"/>
        <w:jc w:val="both"/>
        <w:rPr>
          <w:rFonts w:ascii="Calibri" w:eastAsiaTheme="minorHAnsi" w:hAnsi="Calibri" w:cs="Calibri"/>
          <w:sz w:val="22"/>
          <w:szCs w:val="22"/>
          <w:lang w:eastAsia="en-US"/>
        </w:rPr>
      </w:pPr>
      <w:r w:rsidRPr="00866946">
        <w:rPr>
          <w:rFonts w:ascii="Calibri" w:eastAsiaTheme="minorHAnsi" w:hAnsi="Calibri" w:cs="Calibri"/>
          <w:sz w:val="22"/>
          <w:szCs w:val="22"/>
          <w:lang w:eastAsia="en-US"/>
        </w:rPr>
        <w:t xml:space="preserve">Další účastníci se zavazují k provádění veškeré součinnosti za účelem dodržení povinností </w:t>
      </w:r>
      <w:r w:rsidR="000B08A9" w:rsidRPr="000B08A9">
        <w:rPr>
          <w:rFonts w:ascii="Calibri" w:eastAsiaTheme="minorHAnsi" w:hAnsi="Calibri" w:cs="Calibri"/>
          <w:sz w:val="22"/>
          <w:szCs w:val="22"/>
          <w:lang w:eastAsia="en-US"/>
        </w:rPr>
        <w:t>dle čl. 4 a 6 Přílohy II. Všeobecn</w:t>
      </w:r>
      <w:r w:rsidR="00C474F3">
        <w:rPr>
          <w:rFonts w:ascii="Calibri" w:eastAsiaTheme="minorHAnsi" w:hAnsi="Calibri" w:cs="Calibri"/>
          <w:sz w:val="22"/>
          <w:szCs w:val="22"/>
          <w:lang w:eastAsia="en-US"/>
        </w:rPr>
        <w:t>é</w:t>
      </w:r>
      <w:r w:rsidR="000B08A9" w:rsidRPr="000B08A9">
        <w:rPr>
          <w:rFonts w:ascii="Calibri" w:eastAsiaTheme="minorHAnsi" w:hAnsi="Calibri" w:cs="Calibri"/>
          <w:sz w:val="22"/>
          <w:szCs w:val="22"/>
          <w:lang w:eastAsia="en-US"/>
        </w:rPr>
        <w:t xml:space="preserve"> podmínk</w:t>
      </w:r>
      <w:r w:rsidR="00C474F3">
        <w:rPr>
          <w:rFonts w:ascii="Calibri" w:eastAsiaTheme="minorHAnsi" w:hAnsi="Calibri" w:cs="Calibri"/>
          <w:sz w:val="22"/>
          <w:szCs w:val="22"/>
          <w:lang w:eastAsia="en-US"/>
        </w:rPr>
        <w:t>y</w:t>
      </w:r>
      <w:r w:rsidR="000B08A9" w:rsidRPr="000B08A9">
        <w:rPr>
          <w:rFonts w:ascii="Calibri" w:eastAsiaTheme="minorHAnsi" w:hAnsi="Calibri" w:cs="Calibri"/>
          <w:sz w:val="22"/>
          <w:szCs w:val="22"/>
          <w:lang w:eastAsia="en-US"/>
        </w:rPr>
        <w:t xml:space="preserve"> TA ČR</w:t>
      </w:r>
      <w:r w:rsidR="000B08A9">
        <w:rPr>
          <w:rFonts w:ascii="Calibri" w:eastAsiaTheme="minorHAnsi" w:hAnsi="Calibri" w:cs="Calibri"/>
          <w:sz w:val="22"/>
          <w:szCs w:val="22"/>
          <w:lang w:eastAsia="en-US"/>
        </w:rPr>
        <w:t xml:space="preserve"> </w:t>
      </w:r>
      <w:r w:rsidRPr="00866946">
        <w:rPr>
          <w:rFonts w:ascii="Calibri" w:eastAsiaTheme="minorHAnsi" w:hAnsi="Calibri" w:cs="Calibri"/>
          <w:sz w:val="22"/>
          <w:szCs w:val="22"/>
          <w:lang w:eastAsia="en-US"/>
        </w:rPr>
        <w:t>hlavním příjemcem, a rovněž mají vůči hlavnímu příjemci přiměřeně odpovídající povinnosti, které má hlavní příjemce vůči TA ČR a které dalším účastníkům zejména vyplývají ze zadání projektu.</w:t>
      </w:r>
      <w:r w:rsidR="00F016F3" w:rsidRPr="00866946">
        <w:rPr>
          <w:rFonts w:ascii="Calibri" w:eastAsiaTheme="minorHAnsi" w:hAnsi="Calibri" w:cs="Calibri"/>
          <w:sz w:val="22"/>
          <w:szCs w:val="22"/>
          <w:lang w:eastAsia="en-US"/>
        </w:rPr>
        <w:t xml:space="preserve"> </w:t>
      </w:r>
    </w:p>
    <w:p w14:paraId="5586414E" w14:textId="77777777" w:rsidR="00866946" w:rsidRPr="00866946" w:rsidRDefault="00866946" w:rsidP="00866946">
      <w:pPr>
        <w:spacing w:before="120" w:after="120"/>
        <w:ind w:left="425"/>
        <w:jc w:val="both"/>
        <w:rPr>
          <w:rFonts w:ascii="Calibri" w:eastAsiaTheme="minorHAnsi" w:hAnsi="Calibri" w:cs="Calibri"/>
          <w:sz w:val="22"/>
          <w:szCs w:val="22"/>
          <w:lang w:eastAsia="en-US"/>
        </w:rPr>
      </w:pPr>
    </w:p>
    <w:p w14:paraId="2E86CCF4" w14:textId="4A56CA8D" w:rsidR="00C846DA" w:rsidRPr="00852E16" w:rsidRDefault="006C3837" w:rsidP="00BE39DB">
      <w:pPr>
        <w:numPr>
          <w:ilvl w:val="0"/>
          <w:numId w:val="2"/>
        </w:numPr>
        <w:spacing w:before="120" w:after="120"/>
        <w:jc w:val="center"/>
        <w:rPr>
          <w:rFonts w:ascii="Calibri" w:eastAsiaTheme="minorHAnsi" w:hAnsi="Calibri" w:cs="Calibri"/>
          <w:b/>
          <w:smallCaps/>
          <w:spacing w:val="32"/>
          <w:sz w:val="22"/>
          <w:szCs w:val="22"/>
          <w:lang w:eastAsia="en-US"/>
        </w:rPr>
      </w:pPr>
      <w:r w:rsidRPr="00852E16">
        <w:rPr>
          <w:rFonts w:ascii="Calibri" w:eastAsiaTheme="minorHAnsi" w:hAnsi="Calibri" w:cs="Calibri"/>
          <w:b/>
          <w:smallCaps/>
          <w:spacing w:val="32"/>
          <w:sz w:val="22"/>
          <w:szCs w:val="22"/>
          <w:lang w:eastAsia="en-US"/>
        </w:rPr>
        <w:t>Finanční ujednání</w:t>
      </w:r>
    </w:p>
    <w:p w14:paraId="04717540" w14:textId="1C2780EA" w:rsidR="00C846DA" w:rsidRPr="00852E16" w:rsidRDefault="006C3837">
      <w:pPr>
        <w:numPr>
          <w:ilvl w:val="1"/>
          <w:numId w:val="2"/>
        </w:numPr>
        <w:spacing w:before="120" w:after="120"/>
        <w:jc w:val="both"/>
        <w:rPr>
          <w:rFonts w:ascii="Calibri" w:eastAsiaTheme="minorHAnsi" w:hAnsi="Calibri" w:cs="Calibri"/>
          <w:sz w:val="22"/>
          <w:szCs w:val="22"/>
          <w:lang w:eastAsia="en-US"/>
        </w:rPr>
      </w:pPr>
      <w:r w:rsidRPr="00852E16">
        <w:rPr>
          <w:rFonts w:ascii="Calibri" w:eastAsiaTheme="minorHAnsi" w:hAnsi="Calibri" w:cs="Calibri"/>
          <w:sz w:val="22"/>
          <w:szCs w:val="22"/>
          <w:lang w:eastAsia="en-US"/>
        </w:rPr>
        <w:t>Další účastníci projektu jsou oprávněni čerpat část finanční podpory, která je jim určena v</w:t>
      </w:r>
      <w:r w:rsidR="00C474F3">
        <w:rPr>
          <w:rFonts w:ascii="Calibri" w:eastAsiaTheme="minorHAnsi" w:hAnsi="Calibri" w:cs="Calibri"/>
          <w:sz w:val="22"/>
          <w:szCs w:val="22"/>
          <w:lang w:eastAsia="en-US"/>
        </w:rPr>
        <w:t xml:space="preserve"> Příloze I. - </w:t>
      </w:r>
      <w:r w:rsidRPr="00852E16">
        <w:rPr>
          <w:rFonts w:ascii="Calibri" w:eastAsiaTheme="minorHAnsi" w:hAnsi="Calibri" w:cs="Calibri"/>
          <w:sz w:val="22"/>
          <w:szCs w:val="22"/>
          <w:lang w:eastAsia="en-US"/>
        </w:rPr>
        <w:t>Závazn</w:t>
      </w:r>
      <w:r w:rsidR="00C474F3">
        <w:rPr>
          <w:rFonts w:ascii="Calibri" w:eastAsiaTheme="minorHAnsi" w:hAnsi="Calibri" w:cs="Calibri"/>
          <w:sz w:val="22"/>
          <w:szCs w:val="22"/>
          <w:lang w:eastAsia="en-US"/>
        </w:rPr>
        <w:t>é</w:t>
      </w:r>
      <w:r w:rsidRPr="00852E16">
        <w:rPr>
          <w:rFonts w:ascii="Calibri" w:eastAsiaTheme="minorHAnsi" w:hAnsi="Calibri" w:cs="Calibri"/>
          <w:sz w:val="22"/>
          <w:szCs w:val="22"/>
          <w:lang w:eastAsia="en-US"/>
        </w:rPr>
        <w:t xml:space="preserve"> parametr</w:t>
      </w:r>
      <w:r w:rsidR="00C474F3">
        <w:rPr>
          <w:rFonts w:ascii="Calibri" w:eastAsiaTheme="minorHAnsi" w:hAnsi="Calibri" w:cs="Calibri"/>
          <w:sz w:val="22"/>
          <w:szCs w:val="22"/>
          <w:lang w:eastAsia="en-US"/>
        </w:rPr>
        <w:t>y</w:t>
      </w:r>
      <w:r w:rsidRPr="00852E16">
        <w:rPr>
          <w:rFonts w:ascii="Calibri" w:eastAsiaTheme="minorHAnsi" w:hAnsi="Calibri" w:cs="Calibri"/>
          <w:sz w:val="22"/>
          <w:szCs w:val="22"/>
          <w:lang w:eastAsia="en-US"/>
        </w:rPr>
        <w:t xml:space="preserve"> řešení projektu. </w:t>
      </w:r>
    </w:p>
    <w:p w14:paraId="4CC1CF98" w14:textId="03124D32" w:rsidR="00C846DA" w:rsidRPr="00852E16" w:rsidRDefault="006C3837">
      <w:pPr>
        <w:numPr>
          <w:ilvl w:val="1"/>
          <w:numId w:val="2"/>
        </w:numPr>
        <w:spacing w:before="120" w:after="120"/>
        <w:jc w:val="both"/>
        <w:rPr>
          <w:rFonts w:ascii="Calibri" w:eastAsiaTheme="minorHAnsi" w:hAnsi="Calibri" w:cs="Calibri"/>
          <w:sz w:val="22"/>
          <w:szCs w:val="22"/>
          <w:lang w:eastAsia="en-US"/>
        </w:rPr>
      </w:pPr>
      <w:r w:rsidRPr="00852E16">
        <w:rPr>
          <w:rFonts w:ascii="Calibri" w:eastAsiaTheme="minorHAnsi" w:hAnsi="Calibri" w:cs="Calibri"/>
          <w:sz w:val="22"/>
          <w:szCs w:val="22"/>
          <w:lang w:eastAsia="en-US"/>
        </w:rPr>
        <w:t xml:space="preserve">Hlavní příjemce odešle dalším účastníkům příslušnou část podpory podle </w:t>
      </w:r>
      <w:r w:rsidR="00866946">
        <w:rPr>
          <w:rFonts w:ascii="Calibri" w:eastAsiaTheme="minorHAnsi" w:hAnsi="Calibri" w:cs="Calibri"/>
          <w:sz w:val="22"/>
          <w:szCs w:val="22"/>
          <w:lang w:eastAsia="en-US"/>
        </w:rPr>
        <w:t xml:space="preserve">Přílohy I. </w:t>
      </w:r>
      <w:r w:rsidR="00C474F3">
        <w:rPr>
          <w:rFonts w:ascii="Calibri" w:eastAsiaTheme="minorHAnsi" w:hAnsi="Calibri" w:cs="Calibri"/>
          <w:sz w:val="22"/>
          <w:szCs w:val="22"/>
          <w:lang w:eastAsia="en-US"/>
        </w:rPr>
        <w:t xml:space="preserve">– </w:t>
      </w:r>
      <w:r w:rsidRPr="00852E16">
        <w:rPr>
          <w:rFonts w:ascii="Calibri" w:eastAsiaTheme="minorHAnsi" w:hAnsi="Calibri" w:cs="Calibri"/>
          <w:sz w:val="22"/>
          <w:szCs w:val="22"/>
          <w:lang w:eastAsia="en-US"/>
        </w:rPr>
        <w:t>Závazn</w:t>
      </w:r>
      <w:r w:rsidR="00C474F3">
        <w:rPr>
          <w:rFonts w:ascii="Calibri" w:eastAsiaTheme="minorHAnsi" w:hAnsi="Calibri" w:cs="Calibri"/>
          <w:sz w:val="22"/>
          <w:szCs w:val="22"/>
          <w:lang w:eastAsia="en-US"/>
        </w:rPr>
        <w:t>é</w:t>
      </w:r>
      <w:r w:rsidRPr="00852E16">
        <w:rPr>
          <w:rFonts w:ascii="Calibri" w:eastAsiaTheme="minorHAnsi" w:hAnsi="Calibri" w:cs="Calibri"/>
          <w:sz w:val="22"/>
          <w:szCs w:val="22"/>
          <w:lang w:eastAsia="en-US"/>
        </w:rPr>
        <w:t xml:space="preserve"> parametr</w:t>
      </w:r>
      <w:r w:rsidR="00C474F3">
        <w:rPr>
          <w:rFonts w:ascii="Calibri" w:eastAsiaTheme="minorHAnsi" w:hAnsi="Calibri" w:cs="Calibri"/>
          <w:sz w:val="22"/>
          <w:szCs w:val="22"/>
          <w:lang w:eastAsia="en-US"/>
        </w:rPr>
        <w:t>y</w:t>
      </w:r>
      <w:r w:rsidRPr="00852E16">
        <w:rPr>
          <w:rFonts w:ascii="Calibri" w:eastAsiaTheme="minorHAnsi" w:hAnsi="Calibri" w:cs="Calibri"/>
          <w:sz w:val="22"/>
          <w:szCs w:val="22"/>
          <w:lang w:eastAsia="en-US"/>
        </w:rPr>
        <w:t xml:space="preserve"> řešení projektu</w:t>
      </w:r>
      <w:r w:rsidR="00FC5F5B">
        <w:rPr>
          <w:rFonts w:ascii="Calibri" w:eastAsiaTheme="minorHAnsi" w:hAnsi="Calibri" w:cs="Calibri"/>
          <w:sz w:val="22"/>
          <w:szCs w:val="22"/>
          <w:lang w:eastAsia="en-US"/>
        </w:rPr>
        <w:t>, a to</w:t>
      </w:r>
      <w:r w:rsidRPr="00852E16">
        <w:rPr>
          <w:rFonts w:ascii="Calibri" w:eastAsiaTheme="minorHAnsi" w:hAnsi="Calibri" w:cs="Calibri"/>
          <w:sz w:val="22"/>
          <w:szCs w:val="22"/>
          <w:lang w:eastAsia="en-US"/>
        </w:rPr>
        <w:t xml:space="preserve"> do </w:t>
      </w:r>
      <w:r w:rsidR="00F04B8B">
        <w:rPr>
          <w:rFonts w:ascii="Calibri" w:eastAsiaTheme="minorHAnsi" w:hAnsi="Calibri" w:cs="Calibri"/>
          <w:sz w:val="22"/>
          <w:szCs w:val="22"/>
          <w:lang w:eastAsia="en-US"/>
        </w:rPr>
        <w:t>15</w:t>
      </w:r>
      <w:r w:rsidRPr="00852E16">
        <w:rPr>
          <w:rFonts w:ascii="Calibri" w:eastAsiaTheme="minorHAnsi" w:hAnsi="Calibri" w:cs="Calibri"/>
          <w:sz w:val="22"/>
          <w:szCs w:val="22"/>
          <w:lang w:eastAsia="en-US"/>
        </w:rPr>
        <w:t xml:space="preserve"> kalendářních dnů poté, co bude podpora </w:t>
      </w:r>
      <w:r w:rsidR="00FC5F5B">
        <w:rPr>
          <w:rFonts w:ascii="Calibri" w:eastAsiaTheme="minorHAnsi" w:hAnsi="Calibri" w:cs="Calibri"/>
          <w:sz w:val="22"/>
          <w:szCs w:val="22"/>
          <w:lang w:eastAsia="en-US"/>
        </w:rPr>
        <w:t xml:space="preserve">od TA ČR </w:t>
      </w:r>
      <w:r w:rsidRPr="00852E16">
        <w:rPr>
          <w:rFonts w:ascii="Calibri" w:eastAsiaTheme="minorHAnsi" w:hAnsi="Calibri" w:cs="Calibri"/>
          <w:sz w:val="22"/>
          <w:szCs w:val="22"/>
          <w:lang w:eastAsia="en-US"/>
        </w:rPr>
        <w:t xml:space="preserve">připsána na účet </w:t>
      </w:r>
      <w:r w:rsidR="00F04B8B">
        <w:rPr>
          <w:rFonts w:ascii="Calibri" w:eastAsiaTheme="minorHAnsi" w:hAnsi="Calibri" w:cs="Calibri"/>
          <w:sz w:val="22"/>
          <w:szCs w:val="22"/>
          <w:lang w:eastAsia="en-US"/>
        </w:rPr>
        <w:t xml:space="preserve">hlavního </w:t>
      </w:r>
      <w:r w:rsidRPr="00852E16">
        <w:rPr>
          <w:rFonts w:ascii="Calibri" w:eastAsiaTheme="minorHAnsi" w:hAnsi="Calibri" w:cs="Calibri"/>
          <w:sz w:val="22"/>
          <w:szCs w:val="22"/>
          <w:lang w:eastAsia="en-US"/>
        </w:rPr>
        <w:t>příjemce.</w:t>
      </w:r>
    </w:p>
    <w:p w14:paraId="4245E55E" w14:textId="77777777" w:rsidR="00C846DA" w:rsidRPr="00852E16" w:rsidRDefault="006C3837">
      <w:pPr>
        <w:numPr>
          <w:ilvl w:val="1"/>
          <w:numId w:val="2"/>
        </w:numPr>
        <w:spacing w:before="120" w:after="120"/>
        <w:jc w:val="both"/>
        <w:rPr>
          <w:rFonts w:ascii="Calibri" w:eastAsiaTheme="minorHAnsi" w:hAnsi="Calibri" w:cs="Calibri"/>
          <w:sz w:val="22"/>
          <w:szCs w:val="22"/>
          <w:lang w:eastAsia="en-US"/>
        </w:rPr>
      </w:pPr>
      <w:r w:rsidRPr="00852E16">
        <w:rPr>
          <w:rFonts w:ascii="Calibri" w:eastAsiaTheme="minorHAnsi" w:hAnsi="Calibri" w:cs="Calibri"/>
          <w:sz w:val="22"/>
          <w:szCs w:val="22"/>
          <w:lang w:eastAsia="en-US"/>
        </w:rPr>
        <w:t xml:space="preserve">Pokud kterýkoliv z dalších účastníků nebude jemu určenou část poskytnuté podpory v průběhu řešení projektu efektivně čerpat, je povinen vrátit příjemci část podpory, která nebude efektivně čerpána, a to nejpozději do 8 kalendářních dnů poté, co se o této skutečnosti další účastník dozví. </w:t>
      </w:r>
    </w:p>
    <w:p w14:paraId="0E7D1740" w14:textId="43C55A3C" w:rsidR="00C846DA" w:rsidRPr="00852E16" w:rsidRDefault="006C3837">
      <w:pPr>
        <w:numPr>
          <w:ilvl w:val="1"/>
          <w:numId w:val="2"/>
        </w:numPr>
        <w:spacing w:before="120" w:after="120"/>
        <w:jc w:val="both"/>
        <w:rPr>
          <w:rFonts w:ascii="Calibri" w:eastAsiaTheme="minorHAnsi" w:hAnsi="Calibri" w:cs="Calibri"/>
          <w:sz w:val="22"/>
          <w:szCs w:val="22"/>
          <w:lang w:eastAsia="en-US"/>
        </w:rPr>
      </w:pPr>
      <w:r w:rsidRPr="00852E16">
        <w:rPr>
          <w:rFonts w:ascii="Calibri" w:eastAsiaTheme="minorHAnsi" w:hAnsi="Calibri" w:cs="Calibri"/>
          <w:sz w:val="22"/>
          <w:szCs w:val="22"/>
          <w:lang w:eastAsia="en-US"/>
        </w:rPr>
        <w:t xml:space="preserve">Další účastníci projektu jsou povinni řádně a jednoznačně vyčíslit a odvést </w:t>
      </w:r>
      <w:r w:rsidR="00F04B8B">
        <w:rPr>
          <w:rFonts w:ascii="Calibri" w:eastAsiaTheme="minorHAnsi" w:hAnsi="Calibri" w:cs="Calibri"/>
          <w:sz w:val="22"/>
          <w:szCs w:val="22"/>
          <w:lang w:eastAsia="en-US"/>
        </w:rPr>
        <w:t>prostřednictvím hlavního příjemce ve prospěch TA ČR</w:t>
      </w:r>
      <w:r w:rsidRPr="00852E16">
        <w:rPr>
          <w:rFonts w:ascii="Calibri" w:eastAsiaTheme="minorHAnsi" w:hAnsi="Calibri" w:cs="Calibri"/>
          <w:sz w:val="22"/>
          <w:szCs w:val="22"/>
          <w:lang w:eastAsia="en-US"/>
        </w:rPr>
        <w:t xml:space="preserve"> veškeré příjmy z</w:t>
      </w:r>
      <w:r w:rsidR="0022795F" w:rsidRPr="00852E16">
        <w:rPr>
          <w:rFonts w:ascii="Calibri" w:eastAsiaTheme="minorHAnsi" w:hAnsi="Calibri" w:cs="Calibri"/>
          <w:sz w:val="22"/>
          <w:szCs w:val="22"/>
          <w:lang w:eastAsia="en-US"/>
        </w:rPr>
        <w:t> </w:t>
      </w:r>
      <w:r w:rsidRPr="00852E16">
        <w:rPr>
          <w:rFonts w:ascii="Calibri" w:eastAsiaTheme="minorHAnsi" w:hAnsi="Calibri" w:cs="Calibri"/>
          <w:sz w:val="22"/>
          <w:szCs w:val="22"/>
          <w:lang w:eastAsia="en-US"/>
        </w:rPr>
        <w:t>projektu</w:t>
      </w:r>
      <w:r w:rsidR="0022795F" w:rsidRPr="00852E16">
        <w:rPr>
          <w:rFonts w:ascii="Calibri" w:eastAsiaTheme="minorHAnsi" w:hAnsi="Calibri" w:cs="Calibri"/>
          <w:sz w:val="22"/>
          <w:szCs w:val="22"/>
          <w:lang w:eastAsia="en-US"/>
        </w:rPr>
        <w:t xml:space="preserve"> v souladu s čl. 9 </w:t>
      </w:r>
      <w:r w:rsidR="00866946">
        <w:rPr>
          <w:rFonts w:ascii="Calibri" w:eastAsiaTheme="minorHAnsi" w:hAnsi="Calibri" w:cs="Calibri"/>
          <w:sz w:val="22"/>
          <w:szCs w:val="22"/>
          <w:lang w:eastAsia="en-US"/>
        </w:rPr>
        <w:t xml:space="preserve">Přílohy II. </w:t>
      </w:r>
      <w:r w:rsidR="00C474F3">
        <w:rPr>
          <w:rFonts w:ascii="Calibri" w:eastAsiaTheme="minorHAnsi" w:hAnsi="Calibri" w:cs="Calibri"/>
          <w:sz w:val="22"/>
          <w:szCs w:val="22"/>
          <w:lang w:eastAsia="en-US"/>
        </w:rPr>
        <w:t xml:space="preserve">- </w:t>
      </w:r>
      <w:r w:rsidR="0022795F" w:rsidRPr="00852E16">
        <w:rPr>
          <w:rFonts w:ascii="Calibri" w:eastAsiaTheme="minorHAnsi" w:hAnsi="Calibri" w:cs="Calibri"/>
          <w:sz w:val="22"/>
          <w:szCs w:val="22"/>
          <w:lang w:eastAsia="en-US"/>
        </w:rPr>
        <w:t>Všeobecn</w:t>
      </w:r>
      <w:r w:rsidR="00C474F3">
        <w:rPr>
          <w:rFonts w:ascii="Calibri" w:eastAsiaTheme="minorHAnsi" w:hAnsi="Calibri" w:cs="Calibri"/>
          <w:sz w:val="22"/>
          <w:szCs w:val="22"/>
          <w:lang w:eastAsia="en-US"/>
        </w:rPr>
        <w:t>é</w:t>
      </w:r>
      <w:r w:rsidR="0022795F" w:rsidRPr="00852E16">
        <w:rPr>
          <w:rFonts w:ascii="Calibri" w:eastAsiaTheme="minorHAnsi" w:hAnsi="Calibri" w:cs="Calibri"/>
          <w:sz w:val="22"/>
          <w:szCs w:val="22"/>
          <w:lang w:eastAsia="en-US"/>
        </w:rPr>
        <w:t xml:space="preserve"> podmínk</w:t>
      </w:r>
      <w:r w:rsidR="00C474F3">
        <w:rPr>
          <w:rFonts w:ascii="Calibri" w:eastAsiaTheme="minorHAnsi" w:hAnsi="Calibri" w:cs="Calibri"/>
          <w:sz w:val="22"/>
          <w:szCs w:val="22"/>
          <w:lang w:eastAsia="en-US"/>
        </w:rPr>
        <w:t>y</w:t>
      </w:r>
      <w:r w:rsidR="0022795F" w:rsidRPr="00852E16">
        <w:rPr>
          <w:rFonts w:ascii="Calibri" w:eastAsiaTheme="minorHAnsi" w:hAnsi="Calibri" w:cs="Calibri"/>
          <w:sz w:val="22"/>
          <w:szCs w:val="22"/>
          <w:lang w:eastAsia="en-US"/>
        </w:rPr>
        <w:t xml:space="preserve"> TA ČR verze 7.</w:t>
      </w:r>
    </w:p>
    <w:p w14:paraId="6FF1AC64" w14:textId="23F1BD15" w:rsidR="00C846DA" w:rsidRPr="00852E16" w:rsidRDefault="006C3837">
      <w:pPr>
        <w:numPr>
          <w:ilvl w:val="1"/>
          <w:numId w:val="2"/>
        </w:numPr>
        <w:spacing w:before="120" w:after="120"/>
        <w:jc w:val="both"/>
        <w:rPr>
          <w:rFonts w:ascii="Calibri" w:eastAsiaTheme="minorHAnsi" w:hAnsi="Calibri" w:cs="Calibri"/>
          <w:sz w:val="22"/>
          <w:szCs w:val="22"/>
          <w:lang w:eastAsia="en-US"/>
        </w:rPr>
      </w:pPr>
      <w:r w:rsidRPr="00852E16">
        <w:rPr>
          <w:rFonts w:ascii="Calibri" w:eastAsiaTheme="minorHAnsi" w:hAnsi="Calibri" w:cs="Calibri"/>
          <w:sz w:val="22"/>
          <w:szCs w:val="22"/>
          <w:lang w:eastAsia="en-US"/>
        </w:rPr>
        <w:t xml:space="preserve">V případě, že hlavnímu příjemci bude uložen odvod nebo sankce z důvodů, které jsou zcela způsobeny některým z dalších účastníků, je takový další účastník povinen uhradit hlavnímu příjemci </w:t>
      </w:r>
      <w:r w:rsidR="00C474F3">
        <w:rPr>
          <w:rFonts w:ascii="Calibri" w:eastAsiaTheme="minorHAnsi" w:hAnsi="Calibri" w:cs="Calibri"/>
          <w:sz w:val="22"/>
          <w:szCs w:val="22"/>
          <w:lang w:eastAsia="en-US"/>
        </w:rPr>
        <w:t xml:space="preserve">náhradu škody ve výši </w:t>
      </w:r>
      <w:r w:rsidRPr="00852E16">
        <w:rPr>
          <w:rFonts w:ascii="Calibri" w:eastAsiaTheme="minorHAnsi" w:hAnsi="Calibri" w:cs="Calibri"/>
          <w:sz w:val="22"/>
          <w:szCs w:val="22"/>
          <w:lang w:eastAsia="en-US"/>
        </w:rPr>
        <w:t>takov</w:t>
      </w:r>
      <w:r w:rsidR="00C474F3">
        <w:rPr>
          <w:rFonts w:ascii="Calibri" w:eastAsiaTheme="minorHAnsi" w:hAnsi="Calibri" w:cs="Calibri"/>
          <w:sz w:val="22"/>
          <w:szCs w:val="22"/>
          <w:lang w:eastAsia="en-US"/>
        </w:rPr>
        <w:t>ého odvodu nebo sankce</w:t>
      </w:r>
      <w:r w:rsidRPr="00852E16">
        <w:rPr>
          <w:rFonts w:ascii="Calibri" w:eastAsiaTheme="minorHAnsi" w:hAnsi="Calibri" w:cs="Calibri"/>
          <w:sz w:val="22"/>
          <w:szCs w:val="22"/>
          <w:lang w:eastAsia="en-US"/>
        </w:rPr>
        <w:t xml:space="preserve">. V případě, že hlavnímu příjemci bude uložen odvod nebo sankce z důvodů, které jsou zčásti způsobeny některým z dalších účastníků, je takový další účastník povinen uhradit hlavnímu příjemci </w:t>
      </w:r>
      <w:r w:rsidR="00C474F3">
        <w:rPr>
          <w:rFonts w:ascii="Calibri" w:eastAsiaTheme="minorHAnsi" w:hAnsi="Calibri" w:cs="Calibri"/>
          <w:sz w:val="22"/>
          <w:szCs w:val="22"/>
          <w:lang w:eastAsia="en-US"/>
        </w:rPr>
        <w:t>náhradu škody v poměrné výši</w:t>
      </w:r>
      <w:r w:rsidRPr="00852E16">
        <w:rPr>
          <w:rFonts w:ascii="Calibri" w:eastAsiaTheme="minorHAnsi" w:hAnsi="Calibri" w:cs="Calibri"/>
          <w:sz w:val="22"/>
          <w:szCs w:val="22"/>
          <w:lang w:eastAsia="en-US"/>
        </w:rPr>
        <w:t xml:space="preserve">. </w:t>
      </w:r>
    </w:p>
    <w:p w14:paraId="256F76BC" w14:textId="77777777" w:rsidR="00C846DA" w:rsidRPr="00852E16" w:rsidRDefault="006C3837">
      <w:pPr>
        <w:numPr>
          <w:ilvl w:val="1"/>
          <w:numId w:val="2"/>
        </w:numPr>
        <w:spacing w:before="120" w:after="120"/>
        <w:jc w:val="both"/>
        <w:rPr>
          <w:rFonts w:ascii="Calibri" w:eastAsiaTheme="minorHAnsi" w:hAnsi="Calibri" w:cs="Calibri"/>
          <w:sz w:val="22"/>
          <w:szCs w:val="22"/>
          <w:lang w:eastAsia="en-US"/>
        </w:rPr>
      </w:pPr>
      <w:r w:rsidRPr="00852E16">
        <w:rPr>
          <w:rFonts w:ascii="Calibri" w:eastAsiaTheme="minorHAnsi" w:hAnsi="Calibri" w:cs="Calibri"/>
          <w:sz w:val="22"/>
          <w:szCs w:val="22"/>
          <w:lang w:eastAsia="en-US"/>
        </w:rPr>
        <w:t>Hlavní příjemce i další účastníci této smlouvy odpovídají za škodu, kterou způsobili.</w:t>
      </w:r>
    </w:p>
    <w:p w14:paraId="402ACE42" w14:textId="77777777" w:rsidR="00C846DA" w:rsidRPr="00852E16" w:rsidRDefault="00C846DA">
      <w:pPr>
        <w:spacing w:before="120" w:after="120"/>
        <w:ind w:left="425"/>
        <w:jc w:val="both"/>
        <w:rPr>
          <w:rFonts w:ascii="Calibri" w:eastAsiaTheme="minorHAnsi" w:hAnsi="Calibri" w:cs="Calibri"/>
          <w:sz w:val="22"/>
          <w:szCs w:val="22"/>
          <w:lang w:eastAsia="en-US"/>
        </w:rPr>
      </w:pPr>
    </w:p>
    <w:p w14:paraId="45378A26" w14:textId="33A48A34" w:rsidR="00C846DA" w:rsidRPr="00852E16" w:rsidRDefault="006C3837" w:rsidP="00BE39DB">
      <w:pPr>
        <w:numPr>
          <w:ilvl w:val="0"/>
          <w:numId w:val="2"/>
        </w:numPr>
        <w:spacing w:before="120" w:after="120"/>
        <w:jc w:val="center"/>
        <w:rPr>
          <w:rFonts w:ascii="Calibri" w:eastAsiaTheme="minorHAnsi" w:hAnsi="Calibri" w:cs="Calibri"/>
          <w:b/>
          <w:smallCaps/>
          <w:spacing w:val="32"/>
          <w:sz w:val="22"/>
          <w:szCs w:val="22"/>
          <w:lang w:eastAsia="en-US"/>
        </w:rPr>
      </w:pPr>
      <w:r w:rsidRPr="00852E16">
        <w:rPr>
          <w:rFonts w:ascii="Calibri" w:eastAsiaTheme="minorHAnsi" w:hAnsi="Calibri" w:cs="Calibri"/>
          <w:b/>
          <w:smallCaps/>
          <w:spacing w:val="32"/>
          <w:sz w:val="22"/>
          <w:szCs w:val="22"/>
          <w:lang w:eastAsia="en-US"/>
        </w:rPr>
        <w:lastRenderedPageBreak/>
        <w:t>Práva k výsledkům</w:t>
      </w:r>
    </w:p>
    <w:p w14:paraId="7EBBBB47" w14:textId="77777777" w:rsidR="00C846DA" w:rsidRPr="000E09FB" w:rsidRDefault="006C3837">
      <w:pPr>
        <w:numPr>
          <w:ilvl w:val="1"/>
          <w:numId w:val="2"/>
        </w:numPr>
        <w:spacing w:before="120" w:after="120"/>
        <w:jc w:val="both"/>
        <w:rPr>
          <w:rFonts w:ascii="Calibri" w:eastAsiaTheme="minorHAnsi" w:hAnsi="Calibri" w:cs="Calibri"/>
          <w:sz w:val="22"/>
          <w:szCs w:val="22"/>
          <w:lang w:eastAsia="en-US"/>
        </w:rPr>
      </w:pPr>
      <w:r w:rsidRPr="000E09FB">
        <w:rPr>
          <w:rFonts w:ascii="Calibri" w:eastAsiaTheme="minorHAnsi" w:hAnsi="Calibri" w:cs="Calibri"/>
          <w:sz w:val="22"/>
          <w:szCs w:val="22"/>
          <w:lang w:eastAsia="en-US"/>
        </w:rPr>
        <w:t>Stávající výsledky, které budou použity při realizaci projektu (Background)</w:t>
      </w:r>
    </w:p>
    <w:p w14:paraId="030C8D14" w14:textId="77777777" w:rsidR="00C846DA" w:rsidRPr="000E09FB" w:rsidRDefault="006C3837">
      <w:pPr>
        <w:numPr>
          <w:ilvl w:val="2"/>
          <w:numId w:val="2"/>
        </w:numPr>
        <w:spacing w:before="120" w:after="120"/>
        <w:jc w:val="both"/>
        <w:rPr>
          <w:rFonts w:ascii="Calibri" w:eastAsiaTheme="minorHAnsi" w:hAnsi="Calibri" w:cs="Calibri"/>
          <w:sz w:val="22"/>
          <w:szCs w:val="22"/>
          <w:lang w:eastAsia="en-US"/>
        </w:rPr>
      </w:pPr>
      <w:r w:rsidRPr="000E09FB">
        <w:rPr>
          <w:rFonts w:ascii="Calibri" w:eastAsiaTheme="minorHAnsi" w:hAnsi="Calibri" w:cs="Calibri"/>
          <w:sz w:val="22"/>
          <w:szCs w:val="22"/>
          <w:lang w:eastAsia="en-US"/>
        </w:rPr>
        <w:t>Při realizaci projektu nebude využit žádný background.</w:t>
      </w:r>
    </w:p>
    <w:p w14:paraId="138CFC87" w14:textId="28A49F65" w:rsidR="00C846DA" w:rsidRPr="000E09FB" w:rsidRDefault="006C3837">
      <w:pPr>
        <w:numPr>
          <w:ilvl w:val="1"/>
          <w:numId w:val="2"/>
        </w:numPr>
        <w:spacing w:before="120" w:after="120"/>
        <w:jc w:val="both"/>
        <w:rPr>
          <w:rFonts w:ascii="Calibri" w:eastAsiaTheme="minorHAnsi" w:hAnsi="Calibri" w:cs="Calibri"/>
          <w:sz w:val="22"/>
          <w:szCs w:val="22"/>
          <w:lang w:eastAsia="en-US"/>
        </w:rPr>
      </w:pPr>
      <w:r w:rsidRPr="000E09FB">
        <w:rPr>
          <w:rFonts w:ascii="Calibri" w:eastAsiaTheme="minorHAnsi" w:hAnsi="Calibri" w:cs="Calibri"/>
          <w:sz w:val="22"/>
          <w:szCs w:val="22"/>
          <w:lang w:eastAsia="en-US"/>
        </w:rPr>
        <w:t>Další pro řešení projektu potřebné věci, jejichž p</w:t>
      </w:r>
      <w:r w:rsidR="000E09FB" w:rsidRPr="000E09FB">
        <w:rPr>
          <w:rFonts w:ascii="Calibri" w:eastAsiaTheme="minorHAnsi" w:hAnsi="Calibri" w:cs="Calibri"/>
          <w:sz w:val="22"/>
          <w:szCs w:val="22"/>
          <w:lang w:eastAsia="en-US"/>
        </w:rPr>
        <w:t>oužití je omezeno</w:t>
      </w:r>
    </w:p>
    <w:p w14:paraId="22C08CBB" w14:textId="77777777" w:rsidR="00C846DA" w:rsidRPr="000E09FB" w:rsidRDefault="006C3837">
      <w:pPr>
        <w:numPr>
          <w:ilvl w:val="2"/>
          <w:numId w:val="2"/>
        </w:numPr>
        <w:spacing w:before="120" w:after="120"/>
        <w:jc w:val="both"/>
        <w:rPr>
          <w:rFonts w:ascii="Calibri" w:eastAsiaTheme="minorHAnsi" w:hAnsi="Calibri" w:cs="Calibri"/>
          <w:sz w:val="22"/>
          <w:szCs w:val="22"/>
          <w:lang w:eastAsia="en-US"/>
        </w:rPr>
      </w:pPr>
      <w:r w:rsidRPr="000E09FB">
        <w:rPr>
          <w:rFonts w:ascii="Calibri" w:eastAsiaTheme="minorHAnsi" w:hAnsi="Calibri" w:cs="Calibri"/>
          <w:sz w:val="22"/>
          <w:szCs w:val="22"/>
          <w:lang w:eastAsia="en-US"/>
        </w:rPr>
        <w:t>Při realizaci projektu nebudou využity žádné takové věci.</w:t>
      </w:r>
    </w:p>
    <w:p w14:paraId="4FE3A990" w14:textId="77777777" w:rsidR="00C846DA" w:rsidRPr="000E09FB" w:rsidRDefault="006C3837">
      <w:pPr>
        <w:numPr>
          <w:ilvl w:val="1"/>
          <w:numId w:val="2"/>
        </w:numPr>
        <w:spacing w:before="120" w:after="120"/>
        <w:jc w:val="both"/>
        <w:rPr>
          <w:rFonts w:ascii="Calibri" w:eastAsiaTheme="minorHAnsi" w:hAnsi="Calibri" w:cs="Calibri"/>
          <w:sz w:val="22"/>
          <w:szCs w:val="22"/>
          <w:lang w:eastAsia="en-US"/>
        </w:rPr>
      </w:pPr>
      <w:r w:rsidRPr="000E09FB">
        <w:rPr>
          <w:rFonts w:ascii="Calibri" w:eastAsiaTheme="minorHAnsi" w:hAnsi="Calibri" w:cs="Calibri"/>
          <w:sz w:val="22"/>
          <w:szCs w:val="22"/>
          <w:lang w:eastAsia="en-US"/>
        </w:rPr>
        <w:t xml:space="preserve">Výsledky projektu </w:t>
      </w:r>
    </w:p>
    <w:p w14:paraId="11AB526F" w14:textId="123F8341" w:rsidR="0090558F" w:rsidRPr="0090558F" w:rsidRDefault="0090558F" w:rsidP="0090558F">
      <w:pPr>
        <w:numPr>
          <w:ilvl w:val="2"/>
          <w:numId w:val="2"/>
        </w:numPr>
        <w:spacing w:before="120" w:after="120"/>
        <w:jc w:val="both"/>
        <w:rPr>
          <w:rFonts w:asciiTheme="minorHAnsi" w:eastAsiaTheme="minorHAnsi" w:hAnsiTheme="minorHAnsi" w:cstheme="minorHAnsi"/>
          <w:sz w:val="22"/>
          <w:szCs w:val="22"/>
          <w:lang w:eastAsia="en-US"/>
        </w:rPr>
      </w:pPr>
      <w:r w:rsidRPr="0090558F">
        <w:rPr>
          <w:rFonts w:asciiTheme="minorHAnsi" w:hAnsiTheme="minorHAnsi" w:cstheme="minorHAnsi"/>
          <w:sz w:val="22"/>
          <w:szCs w:val="22"/>
        </w:rPr>
        <w:t>Rozdělení práv k výsledkům řešení projektu, určení výsledků projektu a jejich druhů, termínů jejich dosažení s vymezením pracovních podílů pro příjemce a další účastníky projektu je následující:</w:t>
      </w:r>
    </w:p>
    <w:tbl>
      <w:tblPr>
        <w:tblW w:w="90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2398"/>
        <w:gridCol w:w="818"/>
        <w:gridCol w:w="887"/>
        <w:gridCol w:w="1157"/>
        <w:gridCol w:w="1276"/>
        <w:gridCol w:w="1134"/>
      </w:tblGrid>
      <w:tr w:rsidR="0090558F" w:rsidRPr="0090558F" w14:paraId="5268EB03" w14:textId="77777777" w:rsidTr="0090558F">
        <w:trPr>
          <w:trHeight w:val="378"/>
        </w:trPr>
        <w:tc>
          <w:tcPr>
            <w:tcW w:w="1369" w:type="dxa"/>
            <w:shd w:val="clear" w:color="auto" w:fill="auto"/>
            <w:tcMar>
              <w:left w:w="28" w:type="dxa"/>
              <w:right w:w="28" w:type="dxa"/>
            </w:tcMar>
            <w:vAlign w:val="center"/>
          </w:tcPr>
          <w:p w14:paraId="7486153B" w14:textId="77777777" w:rsidR="0090558F" w:rsidRPr="00BE39DB" w:rsidRDefault="0090558F" w:rsidP="0059711E">
            <w:pPr>
              <w:rPr>
                <w:rFonts w:asciiTheme="minorHAnsi" w:hAnsiTheme="minorHAnsi" w:cstheme="minorHAnsi"/>
              </w:rPr>
            </w:pPr>
            <w:r w:rsidRPr="00BE39DB">
              <w:rPr>
                <w:rFonts w:asciiTheme="minorHAnsi" w:hAnsiTheme="minorHAnsi" w:cstheme="minorHAnsi"/>
              </w:rPr>
              <w:t>Kód výsledku</w:t>
            </w:r>
          </w:p>
        </w:tc>
        <w:tc>
          <w:tcPr>
            <w:tcW w:w="2398" w:type="dxa"/>
            <w:shd w:val="clear" w:color="auto" w:fill="auto"/>
            <w:tcMar>
              <w:left w:w="28" w:type="dxa"/>
              <w:right w:w="28" w:type="dxa"/>
            </w:tcMar>
            <w:vAlign w:val="center"/>
          </w:tcPr>
          <w:p w14:paraId="56E97F61" w14:textId="77777777" w:rsidR="0090558F" w:rsidRPr="00BE39DB" w:rsidRDefault="0090558F" w:rsidP="0059711E">
            <w:pPr>
              <w:rPr>
                <w:rFonts w:asciiTheme="minorHAnsi" w:hAnsiTheme="minorHAnsi" w:cstheme="minorHAnsi"/>
              </w:rPr>
            </w:pPr>
            <w:r w:rsidRPr="00BE39DB">
              <w:rPr>
                <w:rFonts w:asciiTheme="minorHAnsi" w:hAnsiTheme="minorHAnsi" w:cstheme="minorHAnsi"/>
              </w:rPr>
              <w:t>Název</w:t>
            </w:r>
          </w:p>
        </w:tc>
        <w:tc>
          <w:tcPr>
            <w:tcW w:w="818" w:type="dxa"/>
            <w:shd w:val="clear" w:color="auto" w:fill="auto"/>
            <w:tcMar>
              <w:left w:w="28" w:type="dxa"/>
              <w:right w:w="28" w:type="dxa"/>
            </w:tcMar>
            <w:vAlign w:val="center"/>
          </w:tcPr>
          <w:p w14:paraId="56C88B52" w14:textId="77777777" w:rsidR="0090558F" w:rsidRPr="00BE39DB" w:rsidRDefault="0090558F" w:rsidP="0059711E">
            <w:pPr>
              <w:rPr>
                <w:rFonts w:asciiTheme="minorHAnsi" w:hAnsiTheme="minorHAnsi" w:cstheme="minorHAnsi"/>
              </w:rPr>
            </w:pPr>
            <w:r w:rsidRPr="00BE39DB">
              <w:rPr>
                <w:rFonts w:asciiTheme="minorHAnsi" w:hAnsiTheme="minorHAnsi" w:cstheme="minorHAnsi"/>
              </w:rPr>
              <w:t>Druh výsledku</w:t>
            </w:r>
          </w:p>
        </w:tc>
        <w:tc>
          <w:tcPr>
            <w:tcW w:w="887" w:type="dxa"/>
            <w:shd w:val="clear" w:color="auto" w:fill="auto"/>
            <w:tcMar>
              <w:left w:w="28" w:type="dxa"/>
              <w:right w:w="28" w:type="dxa"/>
            </w:tcMar>
            <w:vAlign w:val="center"/>
          </w:tcPr>
          <w:p w14:paraId="6695B5E2" w14:textId="77777777" w:rsidR="0090558F" w:rsidRPr="00BE39DB" w:rsidRDefault="0090558F" w:rsidP="0059711E">
            <w:pPr>
              <w:rPr>
                <w:rFonts w:asciiTheme="minorHAnsi" w:hAnsiTheme="minorHAnsi" w:cstheme="minorHAnsi"/>
              </w:rPr>
            </w:pPr>
            <w:r w:rsidRPr="00BE39DB">
              <w:rPr>
                <w:rFonts w:asciiTheme="minorHAnsi" w:hAnsiTheme="minorHAnsi" w:cstheme="minorHAnsi"/>
              </w:rPr>
              <w:t>Termín dosažení</w:t>
            </w:r>
          </w:p>
        </w:tc>
        <w:tc>
          <w:tcPr>
            <w:tcW w:w="1157" w:type="dxa"/>
            <w:shd w:val="clear" w:color="auto" w:fill="auto"/>
            <w:tcMar>
              <w:left w:w="28" w:type="dxa"/>
              <w:right w:w="28" w:type="dxa"/>
            </w:tcMar>
            <w:vAlign w:val="center"/>
          </w:tcPr>
          <w:p w14:paraId="186F8AED" w14:textId="77777777" w:rsidR="0090558F" w:rsidRPr="00BE39DB" w:rsidRDefault="0090558F" w:rsidP="0059711E">
            <w:pPr>
              <w:rPr>
                <w:rFonts w:asciiTheme="minorHAnsi" w:hAnsiTheme="minorHAnsi" w:cstheme="minorHAnsi"/>
              </w:rPr>
            </w:pPr>
            <w:r w:rsidRPr="00BE39DB">
              <w:rPr>
                <w:rFonts w:asciiTheme="minorHAnsi" w:hAnsiTheme="minorHAnsi" w:cstheme="minorHAnsi"/>
              </w:rPr>
              <w:t>Podíl příjemce - VULHM</w:t>
            </w:r>
          </w:p>
        </w:tc>
        <w:tc>
          <w:tcPr>
            <w:tcW w:w="1276" w:type="dxa"/>
          </w:tcPr>
          <w:p w14:paraId="0A316830" w14:textId="49C0070E" w:rsidR="0090558F" w:rsidRPr="00BE39DB" w:rsidRDefault="0090558F" w:rsidP="0090558F">
            <w:pPr>
              <w:rPr>
                <w:rFonts w:asciiTheme="minorHAnsi" w:hAnsiTheme="minorHAnsi" w:cstheme="minorHAnsi"/>
              </w:rPr>
            </w:pPr>
            <w:r w:rsidRPr="00BE39DB">
              <w:rPr>
                <w:rFonts w:asciiTheme="minorHAnsi" w:hAnsiTheme="minorHAnsi" w:cstheme="minorHAnsi"/>
              </w:rPr>
              <w:t>Podíl dalšího účastníka – Mendelova univerzita</w:t>
            </w:r>
            <w:r w:rsidR="00C474F3">
              <w:rPr>
                <w:rFonts w:asciiTheme="minorHAnsi" w:hAnsiTheme="minorHAnsi" w:cstheme="minorHAnsi"/>
              </w:rPr>
              <w:t xml:space="preserve"> v Brně</w:t>
            </w:r>
          </w:p>
        </w:tc>
        <w:tc>
          <w:tcPr>
            <w:tcW w:w="1134" w:type="dxa"/>
          </w:tcPr>
          <w:p w14:paraId="2476B4DC" w14:textId="77777777" w:rsidR="0090558F" w:rsidRPr="00BE39DB" w:rsidRDefault="0090558F" w:rsidP="0059711E">
            <w:pPr>
              <w:rPr>
                <w:rFonts w:asciiTheme="minorHAnsi" w:hAnsiTheme="minorHAnsi" w:cstheme="minorHAnsi"/>
              </w:rPr>
            </w:pPr>
            <w:r w:rsidRPr="00BE39DB">
              <w:rPr>
                <w:rFonts w:asciiTheme="minorHAnsi" w:hAnsiTheme="minorHAnsi" w:cstheme="minorHAnsi"/>
              </w:rPr>
              <w:t>Podíl dalšího účastníka – ČZU</w:t>
            </w:r>
          </w:p>
        </w:tc>
      </w:tr>
      <w:tr w:rsidR="0090558F" w:rsidRPr="00A61BB5" w14:paraId="1614D79E" w14:textId="77777777" w:rsidTr="0090558F">
        <w:trPr>
          <w:trHeight w:val="378"/>
        </w:trPr>
        <w:tc>
          <w:tcPr>
            <w:tcW w:w="1369" w:type="dxa"/>
            <w:shd w:val="clear" w:color="auto" w:fill="auto"/>
            <w:tcMar>
              <w:left w:w="28" w:type="dxa"/>
              <w:right w:w="28" w:type="dxa"/>
            </w:tcMar>
            <w:vAlign w:val="center"/>
          </w:tcPr>
          <w:p w14:paraId="1E0CA1BE" w14:textId="473EE0B9" w:rsidR="0090558F" w:rsidRPr="00BE39DB" w:rsidRDefault="0090558F" w:rsidP="0059711E">
            <w:pPr>
              <w:rPr>
                <w:rFonts w:asciiTheme="minorHAnsi" w:hAnsiTheme="minorHAnsi" w:cstheme="minorHAnsi"/>
              </w:rPr>
            </w:pPr>
            <w:r w:rsidRPr="00BE39DB">
              <w:rPr>
                <w:rFonts w:asciiTheme="minorHAnsi" w:eastAsiaTheme="minorHAnsi" w:hAnsiTheme="minorHAnsi" w:cstheme="minorHAnsi"/>
                <w:lang w:eastAsia="en-US"/>
              </w:rPr>
              <w:t>SS07020021-V1</w:t>
            </w:r>
          </w:p>
        </w:tc>
        <w:tc>
          <w:tcPr>
            <w:tcW w:w="2398" w:type="dxa"/>
            <w:shd w:val="clear" w:color="auto" w:fill="auto"/>
            <w:tcMar>
              <w:left w:w="28" w:type="dxa"/>
              <w:right w:w="28" w:type="dxa"/>
            </w:tcMar>
            <w:vAlign w:val="center"/>
          </w:tcPr>
          <w:p w14:paraId="6CA3D6AD" w14:textId="77777777" w:rsidR="0090558F" w:rsidRPr="00BE39DB" w:rsidRDefault="0090558F" w:rsidP="0090558F">
            <w:pPr>
              <w:suppressAutoHyphens w:val="0"/>
              <w:autoSpaceDE w:val="0"/>
              <w:autoSpaceDN w:val="0"/>
              <w:adjustRightInd w:val="0"/>
              <w:rPr>
                <w:rFonts w:asciiTheme="minorHAnsi" w:eastAsiaTheme="minorHAnsi" w:hAnsiTheme="minorHAnsi" w:cstheme="minorHAnsi"/>
                <w:lang w:eastAsia="en-US"/>
              </w:rPr>
            </w:pPr>
            <w:r w:rsidRPr="00BE39DB">
              <w:rPr>
                <w:rFonts w:asciiTheme="minorHAnsi" w:eastAsiaTheme="minorHAnsi" w:hAnsiTheme="minorHAnsi" w:cstheme="minorHAnsi"/>
                <w:lang w:eastAsia="en-US"/>
              </w:rPr>
              <w:t>Možnosti eradikace mývala severního na základě nových</w:t>
            </w:r>
          </w:p>
          <w:p w14:paraId="1FDFFF9D" w14:textId="646F8B94" w:rsidR="0090558F" w:rsidRPr="00BE39DB" w:rsidRDefault="0090558F" w:rsidP="0090558F">
            <w:pPr>
              <w:autoSpaceDE w:val="0"/>
              <w:autoSpaceDN w:val="0"/>
              <w:adjustRightInd w:val="0"/>
              <w:rPr>
                <w:rFonts w:asciiTheme="minorHAnsi" w:hAnsiTheme="minorHAnsi" w:cstheme="minorHAnsi"/>
              </w:rPr>
            </w:pPr>
            <w:r w:rsidRPr="00BE39DB">
              <w:rPr>
                <w:rFonts w:asciiTheme="minorHAnsi" w:eastAsiaTheme="minorHAnsi" w:hAnsiTheme="minorHAnsi" w:cstheme="minorHAnsi"/>
                <w:lang w:eastAsia="en-US"/>
              </w:rPr>
              <w:t>poznatků o ekologii druhu</w:t>
            </w:r>
          </w:p>
        </w:tc>
        <w:tc>
          <w:tcPr>
            <w:tcW w:w="818" w:type="dxa"/>
            <w:shd w:val="clear" w:color="auto" w:fill="auto"/>
            <w:tcMar>
              <w:left w:w="28" w:type="dxa"/>
              <w:right w:w="28" w:type="dxa"/>
            </w:tcMar>
            <w:vAlign w:val="center"/>
          </w:tcPr>
          <w:p w14:paraId="6F5DEBAB" w14:textId="7CF3FE28" w:rsidR="0090558F" w:rsidRPr="00BE39DB" w:rsidRDefault="0090558F" w:rsidP="0059711E">
            <w:pPr>
              <w:jc w:val="center"/>
              <w:rPr>
                <w:rFonts w:asciiTheme="minorHAnsi" w:hAnsiTheme="minorHAnsi" w:cstheme="minorHAnsi"/>
              </w:rPr>
            </w:pPr>
            <w:r w:rsidRPr="00BE39DB">
              <w:rPr>
                <w:rFonts w:asciiTheme="minorHAnsi" w:hAnsiTheme="minorHAnsi" w:cstheme="minorHAnsi"/>
              </w:rPr>
              <w:t>Ztech</w:t>
            </w:r>
          </w:p>
        </w:tc>
        <w:tc>
          <w:tcPr>
            <w:tcW w:w="887" w:type="dxa"/>
            <w:shd w:val="clear" w:color="auto" w:fill="auto"/>
            <w:tcMar>
              <w:left w:w="28" w:type="dxa"/>
              <w:right w:w="28" w:type="dxa"/>
            </w:tcMar>
            <w:vAlign w:val="center"/>
          </w:tcPr>
          <w:p w14:paraId="012703D3" w14:textId="22969886" w:rsidR="0090558F" w:rsidRPr="00BE39DB" w:rsidRDefault="0090558F" w:rsidP="0059711E">
            <w:pPr>
              <w:jc w:val="center"/>
              <w:rPr>
                <w:rFonts w:asciiTheme="minorHAnsi" w:hAnsiTheme="minorHAnsi" w:cstheme="minorHAnsi"/>
              </w:rPr>
            </w:pPr>
            <w:r w:rsidRPr="00BE39DB">
              <w:rPr>
                <w:rFonts w:asciiTheme="minorHAnsi" w:hAnsiTheme="minorHAnsi" w:cstheme="minorHAnsi"/>
              </w:rPr>
              <w:t>6/2026</w:t>
            </w:r>
          </w:p>
        </w:tc>
        <w:tc>
          <w:tcPr>
            <w:tcW w:w="1157" w:type="dxa"/>
            <w:shd w:val="clear" w:color="auto" w:fill="auto"/>
            <w:tcMar>
              <w:left w:w="28" w:type="dxa"/>
              <w:right w:w="28" w:type="dxa"/>
            </w:tcMar>
            <w:vAlign w:val="center"/>
          </w:tcPr>
          <w:p w14:paraId="50CA5D24" w14:textId="16FA98E0" w:rsidR="0090558F" w:rsidRPr="00BE39DB" w:rsidRDefault="0090558F" w:rsidP="0059711E">
            <w:pPr>
              <w:jc w:val="center"/>
              <w:rPr>
                <w:rFonts w:asciiTheme="minorHAnsi" w:hAnsiTheme="minorHAnsi" w:cstheme="minorHAnsi"/>
              </w:rPr>
            </w:pPr>
            <w:r w:rsidRPr="00BE39DB">
              <w:rPr>
                <w:rFonts w:asciiTheme="minorHAnsi" w:hAnsiTheme="minorHAnsi" w:cstheme="minorHAnsi"/>
              </w:rPr>
              <w:t>40 %</w:t>
            </w:r>
          </w:p>
        </w:tc>
        <w:tc>
          <w:tcPr>
            <w:tcW w:w="1276" w:type="dxa"/>
            <w:shd w:val="clear" w:color="auto" w:fill="auto"/>
            <w:vAlign w:val="center"/>
          </w:tcPr>
          <w:p w14:paraId="7E63FD5A" w14:textId="50DC2889" w:rsidR="0090558F" w:rsidRPr="00BE39DB" w:rsidRDefault="0090558F" w:rsidP="0059711E">
            <w:pPr>
              <w:jc w:val="center"/>
              <w:rPr>
                <w:rFonts w:asciiTheme="minorHAnsi" w:hAnsiTheme="minorHAnsi" w:cstheme="minorHAnsi"/>
              </w:rPr>
            </w:pPr>
            <w:r w:rsidRPr="00BE39DB">
              <w:rPr>
                <w:rFonts w:asciiTheme="minorHAnsi" w:hAnsiTheme="minorHAnsi" w:cstheme="minorHAnsi"/>
              </w:rPr>
              <w:t>30 %</w:t>
            </w:r>
          </w:p>
        </w:tc>
        <w:tc>
          <w:tcPr>
            <w:tcW w:w="1134" w:type="dxa"/>
            <w:vAlign w:val="center"/>
          </w:tcPr>
          <w:p w14:paraId="5CFB51BE" w14:textId="49D14E8D" w:rsidR="0090558F" w:rsidRPr="00BE39DB" w:rsidRDefault="0090558F" w:rsidP="0059711E">
            <w:pPr>
              <w:jc w:val="center"/>
              <w:rPr>
                <w:rFonts w:asciiTheme="minorHAnsi" w:hAnsiTheme="minorHAnsi" w:cstheme="minorHAnsi"/>
              </w:rPr>
            </w:pPr>
            <w:r w:rsidRPr="00BE39DB">
              <w:rPr>
                <w:rFonts w:asciiTheme="minorHAnsi" w:hAnsiTheme="minorHAnsi" w:cstheme="minorHAnsi"/>
              </w:rPr>
              <w:t>30 %</w:t>
            </w:r>
          </w:p>
        </w:tc>
      </w:tr>
      <w:tr w:rsidR="0090558F" w:rsidRPr="00A61BB5" w14:paraId="56C88C76" w14:textId="77777777" w:rsidTr="0090558F">
        <w:trPr>
          <w:trHeight w:val="183"/>
        </w:trPr>
        <w:tc>
          <w:tcPr>
            <w:tcW w:w="1369" w:type="dxa"/>
            <w:shd w:val="clear" w:color="auto" w:fill="auto"/>
            <w:tcMar>
              <w:left w:w="28" w:type="dxa"/>
              <w:right w:w="28" w:type="dxa"/>
            </w:tcMar>
            <w:vAlign w:val="center"/>
          </w:tcPr>
          <w:p w14:paraId="38A07655" w14:textId="32C559F3" w:rsidR="0090558F" w:rsidRPr="00BE39DB" w:rsidRDefault="0090558F" w:rsidP="0059711E">
            <w:pPr>
              <w:jc w:val="center"/>
              <w:rPr>
                <w:rFonts w:asciiTheme="minorHAnsi" w:hAnsiTheme="minorHAnsi" w:cstheme="minorHAnsi"/>
              </w:rPr>
            </w:pPr>
            <w:r w:rsidRPr="00BE39DB">
              <w:rPr>
                <w:rFonts w:asciiTheme="minorHAnsi" w:eastAsiaTheme="minorHAnsi" w:hAnsiTheme="minorHAnsi" w:cstheme="minorHAnsi"/>
                <w:lang w:eastAsia="en-US"/>
              </w:rPr>
              <w:t>SS07020021-V2</w:t>
            </w:r>
          </w:p>
        </w:tc>
        <w:tc>
          <w:tcPr>
            <w:tcW w:w="2398" w:type="dxa"/>
            <w:shd w:val="clear" w:color="auto" w:fill="auto"/>
            <w:tcMar>
              <w:left w:w="28" w:type="dxa"/>
              <w:right w:w="28" w:type="dxa"/>
            </w:tcMar>
            <w:vAlign w:val="center"/>
          </w:tcPr>
          <w:p w14:paraId="7EE85B9D" w14:textId="6B719A8C" w:rsidR="0090558F" w:rsidRPr="00BE39DB" w:rsidRDefault="0090558F" w:rsidP="0059711E">
            <w:pPr>
              <w:autoSpaceDE w:val="0"/>
              <w:autoSpaceDN w:val="0"/>
              <w:adjustRightInd w:val="0"/>
              <w:rPr>
                <w:rFonts w:asciiTheme="minorHAnsi" w:hAnsiTheme="minorHAnsi" w:cstheme="minorHAnsi"/>
              </w:rPr>
            </w:pPr>
            <w:r w:rsidRPr="00BE39DB">
              <w:rPr>
                <w:rFonts w:asciiTheme="minorHAnsi" w:eastAsiaTheme="minorHAnsi" w:hAnsiTheme="minorHAnsi" w:cstheme="minorHAnsi"/>
                <w:lang w:eastAsia="en-US"/>
              </w:rPr>
              <w:t>Skupinová selektivní past na odchyt mývala severního</w:t>
            </w:r>
          </w:p>
        </w:tc>
        <w:tc>
          <w:tcPr>
            <w:tcW w:w="818" w:type="dxa"/>
            <w:shd w:val="clear" w:color="auto" w:fill="auto"/>
            <w:tcMar>
              <w:left w:w="28" w:type="dxa"/>
              <w:right w:w="28" w:type="dxa"/>
            </w:tcMar>
            <w:vAlign w:val="center"/>
          </w:tcPr>
          <w:p w14:paraId="330F93D7" w14:textId="4021C351" w:rsidR="0090558F" w:rsidRPr="00BE39DB" w:rsidRDefault="0090558F" w:rsidP="0059711E">
            <w:pPr>
              <w:jc w:val="center"/>
              <w:rPr>
                <w:rFonts w:asciiTheme="minorHAnsi" w:hAnsiTheme="minorHAnsi" w:cstheme="minorHAnsi"/>
              </w:rPr>
            </w:pPr>
            <w:r w:rsidRPr="00BE39DB">
              <w:rPr>
                <w:rFonts w:asciiTheme="minorHAnsi" w:hAnsiTheme="minorHAnsi" w:cstheme="minorHAnsi"/>
              </w:rPr>
              <w:t>Fuzit</w:t>
            </w:r>
          </w:p>
        </w:tc>
        <w:tc>
          <w:tcPr>
            <w:tcW w:w="887" w:type="dxa"/>
            <w:shd w:val="clear" w:color="auto" w:fill="auto"/>
            <w:tcMar>
              <w:left w:w="28" w:type="dxa"/>
              <w:right w:w="28" w:type="dxa"/>
            </w:tcMar>
            <w:vAlign w:val="center"/>
          </w:tcPr>
          <w:p w14:paraId="77A7780B" w14:textId="0042E353" w:rsidR="0090558F" w:rsidRPr="00BE39DB" w:rsidRDefault="0090558F" w:rsidP="0059711E">
            <w:pPr>
              <w:jc w:val="center"/>
              <w:rPr>
                <w:rFonts w:asciiTheme="minorHAnsi" w:hAnsiTheme="minorHAnsi" w:cstheme="minorHAnsi"/>
              </w:rPr>
            </w:pPr>
            <w:r w:rsidRPr="00BE39DB">
              <w:rPr>
                <w:rFonts w:asciiTheme="minorHAnsi" w:hAnsiTheme="minorHAnsi" w:cstheme="minorHAnsi"/>
              </w:rPr>
              <w:t>6/2026</w:t>
            </w:r>
          </w:p>
        </w:tc>
        <w:tc>
          <w:tcPr>
            <w:tcW w:w="1157" w:type="dxa"/>
            <w:shd w:val="clear" w:color="auto" w:fill="auto"/>
            <w:tcMar>
              <w:left w:w="28" w:type="dxa"/>
              <w:right w:w="28" w:type="dxa"/>
            </w:tcMar>
            <w:vAlign w:val="center"/>
          </w:tcPr>
          <w:p w14:paraId="6EB52F23" w14:textId="3D620491" w:rsidR="0090558F" w:rsidRPr="00BE39DB" w:rsidRDefault="0090558F" w:rsidP="0059711E">
            <w:pPr>
              <w:jc w:val="center"/>
              <w:rPr>
                <w:rFonts w:asciiTheme="minorHAnsi" w:hAnsiTheme="minorHAnsi" w:cstheme="minorHAnsi"/>
              </w:rPr>
            </w:pPr>
            <w:r w:rsidRPr="00BE39DB">
              <w:rPr>
                <w:rFonts w:asciiTheme="minorHAnsi" w:hAnsiTheme="minorHAnsi" w:cstheme="minorHAnsi"/>
              </w:rPr>
              <w:t>30 %</w:t>
            </w:r>
          </w:p>
        </w:tc>
        <w:tc>
          <w:tcPr>
            <w:tcW w:w="1276" w:type="dxa"/>
            <w:shd w:val="clear" w:color="auto" w:fill="auto"/>
            <w:vAlign w:val="center"/>
          </w:tcPr>
          <w:p w14:paraId="37DE3658" w14:textId="234C84BB" w:rsidR="0090558F" w:rsidRPr="00BE39DB" w:rsidRDefault="0090558F" w:rsidP="0059711E">
            <w:pPr>
              <w:jc w:val="center"/>
              <w:rPr>
                <w:rFonts w:asciiTheme="minorHAnsi" w:hAnsiTheme="minorHAnsi" w:cstheme="minorHAnsi"/>
              </w:rPr>
            </w:pPr>
            <w:r w:rsidRPr="00BE39DB">
              <w:rPr>
                <w:rFonts w:asciiTheme="minorHAnsi" w:hAnsiTheme="minorHAnsi" w:cstheme="minorHAnsi"/>
              </w:rPr>
              <w:t>30 %</w:t>
            </w:r>
          </w:p>
        </w:tc>
        <w:tc>
          <w:tcPr>
            <w:tcW w:w="1134" w:type="dxa"/>
            <w:vAlign w:val="center"/>
          </w:tcPr>
          <w:p w14:paraId="62D7A5B5" w14:textId="1620222A" w:rsidR="0090558F" w:rsidRPr="00BE39DB" w:rsidRDefault="0090558F" w:rsidP="0059711E">
            <w:pPr>
              <w:jc w:val="center"/>
              <w:rPr>
                <w:rFonts w:asciiTheme="minorHAnsi" w:hAnsiTheme="minorHAnsi" w:cstheme="minorHAnsi"/>
              </w:rPr>
            </w:pPr>
            <w:r w:rsidRPr="00BE39DB">
              <w:rPr>
                <w:rFonts w:asciiTheme="minorHAnsi" w:hAnsiTheme="minorHAnsi" w:cstheme="minorHAnsi"/>
              </w:rPr>
              <w:t>40 %</w:t>
            </w:r>
          </w:p>
        </w:tc>
      </w:tr>
      <w:tr w:rsidR="0090558F" w:rsidRPr="00A61BB5" w14:paraId="55F073C1" w14:textId="77777777" w:rsidTr="0090558F">
        <w:trPr>
          <w:trHeight w:val="183"/>
        </w:trPr>
        <w:tc>
          <w:tcPr>
            <w:tcW w:w="1369" w:type="dxa"/>
            <w:shd w:val="clear" w:color="auto" w:fill="auto"/>
            <w:tcMar>
              <w:left w:w="28" w:type="dxa"/>
              <w:right w:w="28" w:type="dxa"/>
            </w:tcMar>
            <w:vAlign w:val="center"/>
          </w:tcPr>
          <w:p w14:paraId="66C174F7" w14:textId="382CC10E" w:rsidR="0090558F" w:rsidRPr="00BE39DB" w:rsidRDefault="0090558F" w:rsidP="0059711E">
            <w:pPr>
              <w:jc w:val="center"/>
              <w:rPr>
                <w:rFonts w:asciiTheme="minorHAnsi" w:hAnsiTheme="minorHAnsi" w:cstheme="minorHAnsi"/>
              </w:rPr>
            </w:pPr>
            <w:r w:rsidRPr="00BE39DB">
              <w:rPr>
                <w:rFonts w:asciiTheme="minorHAnsi" w:eastAsiaTheme="minorHAnsi" w:hAnsiTheme="minorHAnsi" w:cstheme="minorHAnsi"/>
                <w:lang w:eastAsia="en-US"/>
              </w:rPr>
              <w:t>SS07020021-V3</w:t>
            </w:r>
          </w:p>
        </w:tc>
        <w:tc>
          <w:tcPr>
            <w:tcW w:w="2398" w:type="dxa"/>
            <w:shd w:val="clear" w:color="auto" w:fill="auto"/>
            <w:tcMar>
              <w:left w:w="28" w:type="dxa"/>
              <w:right w:w="28" w:type="dxa"/>
            </w:tcMar>
            <w:vAlign w:val="center"/>
          </w:tcPr>
          <w:p w14:paraId="4EAD749A" w14:textId="77777777" w:rsidR="0090558F" w:rsidRPr="00BE39DB" w:rsidRDefault="0090558F" w:rsidP="0090558F">
            <w:pPr>
              <w:suppressAutoHyphens w:val="0"/>
              <w:autoSpaceDE w:val="0"/>
              <w:autoSpaceDN w:val="0"/>
              <w:adjustRightInd w:val="0"/>
              <w:rPr>
                <w:rFonts w:asciiTheme="minorHAnsi" w:eastAsiaTheme="minorHAnsi" w:hAnsiTheme="minorHAnsi" w:cstheme="minorHAnsi"/>
                <w:lang w:eastAsia="en-US"/>
              </w:rPr>
            </w:pPr>
            <w:r w:rsidRPr="00BE39DB">
              <w:rPr>
                <w:rFonts w:asciiTheme="minorHAnsi" w:eastAsiaTheme="minorHAnsi" w:hAnsiTheme="minorHAnsi" w:cstheme="minorHAnsi"/>
                <w:lang w:eastAsia="en-US"/>
              </w:rPr>
              <w:t>Konference: Invaze mývala severního a původní příroda</w:t>
            </w:r>
          </w:p>
          <w:p w14:paraId="26B1095D" w14:textId="6F5F0B90" w:rsidR="0090558F" w:rsidRPr="00BE39DB" w:rsidRDefault="0090558F" w:rsidP="0090558F">
            <w:pPr>
              <w:autoSpaceDE w:val="0"/>
              <w:autoSpaceDN w:val="0"/>
              <w:adjustRightInd w:val="0"/>
              <w:rPr>
                <w:rFonts w:asciiTheme="minorHAnsi" w:hAnsiTheme="minorHAnsi" w:cstheme="minorHAnsi"/>
              </w:rPr>
            </w:pPr>
            <w:r w:rsidRPr="00BE39DB">
              <w:rPr>
                <w:rFonts w:asciiTheme="minorHAnsi" w:eastAsiaTheme="minorHAnsi" w:hAnsiTheme="minorHAnsi" w:cstheme="minorHAnsi"/>
                <w:lang w:eastAsia="en-US"/>
              </w:rPr>
              <w:t>ČR</w:t>
            </w:r>
          </w:p>
        </w:tc>
        <w:tc>
          <w:tcPr>
            <w:tcW w:w="818" w:type="dxa"/>
            <w:shd w:val="clear" w:color="auto" w:fill="auto"/>
            <w:tcMar>
              <w:left w:w="28" w:type="dxa"/>
              <w:right w:w="28" w:type="dxa"/>
            </w:tcMar>
            <w:vAlign w:val="center"/>
          </w:tcPr>
          <w:p w14:paraId="70C10242" w14:textId="49FD21DC" w:rsidR="0090558F" w:rsidRPr="00BE39DB" w:rsidRDefault="0090558F" w:rsidP="0059711E">
            <w:pPr>
              <w:jc w:val="center"/>
              <w:rPr>
                <w:rFonts w:asciiTheme="minorHAnsi" w:hAnsiTheme="minorHAnsi" w:cstheme="minorHAnsi"/>
              </w:rPr>
            </w:pPr>
            <w:r w:rsidRPr="00BE39DB">
              <w:rPr>
                <w:rFonts w:asciiTheme="minorHAnsi" w:hAnsiTheme="minorHAnsi" w:cstheme="minorHAnsi"/>
              </w:rPr>
              <w:t>O</w:t>
            </w:r>
          </w:p>
        </w:tc>
        <w:tc>
          <w:tcPr>
            <w:tcW w:w="887" w:type="dxa"/>
            <w:shd w:val="clear" w:color="auto" w:fill="auto"/>
            <w:tcMar>
              <w:left w:w="28" w:type="dxa"/>
              <w:right w:w="28" w:type="dxa"/>
            </w:tcMar>
            <w:vAlign w:val="center"/>
          </w:tcPr>
          <w:p w14:paraId="37809723" w14:textId="27F70164" w:rsidR="0090558F" w:rsidRPr="00BE39DB" w:rsidRDefault="0090558F" w:rsidP="0059711E">
            <w:pPr>
              <w:jc w:val="center"/>
              <w:rPr>
                <w:rFonts w:asciiTheme="minorHAnsi" w:hAnsiTheme="minorHAnsi" w:cstheme="minorHAnsi"/>
              </w:rPr>
            </w:pPr>
            <w:r w:rsidRPr="00BE39DB">
              <w:rPr>
                <w:rFonts w:asciiTheme="minorHAnsi" w:hAnsiTheme="minorHAnsi" w:cstheme="minorHAnsi"/>
              </w:rPr>
              <w:t>3/2026</w:t>
            </w:r>
          </w:p>
        </w:tc>
        <w:tc>
          <w:tcPr>
            <w:tcW w:w="1157" w:type="dxa"/>
            <w:shd w:val="clear" w:color="auto" w:fill="auto"/>
            <w:tcMar>
              <w:left w:w="28" w:type="dxa"/>
              <w:right w:w="28" w:type="dxa"/>
            </w:tcMar>
            <w:vAlign w:val="center"/>
          </w:tcPr>
          <w:p w14:paraId="5B32E89D" w14:textId="0ADA4910" w:rsidR="0090558F" w:rsidRPr="00BE39DB" w:rsidRDefault="0090558F" w:rsidP="0059711E">
            <w:pPr>
              <w:jc w:val="center"/>
              <w:rPr>
                <w:rFonts w:asciiTheme="minorHAnsi" w:hAnsiTheme="minorHAnsi" w:cstheme="minorHAnsi"/>
              </w:rPr>
            </w:pPr>
            <w:r w:rsidRPr="00BE39DB">
              <w:rPr>
                <w:rFonts w:asciiTheme="minorHAnsi" w:hAnsiTheme="minorHAnsi" w:cstheme="minorHAnsi"/>
              </w:rPr>
              <w:t>33 %</w:t>
            </w:r>
          </w:p>
        </w:tc>
        <w:tc>
          <w:tcPr>
            <w:tcW w:w="1276" w:type="dxa"/>
            <w:shd w:val="clear" w:color="auto" w:fill="auto"/>
            <w:vAlign w:val="center"/>
          </w:tcPr>
          <w:p w14:paraId="4B12B324" w14:textId="68BD93D7" w:rsidR="0090558F" w:rsidRPr="00BE39DB" w:rsidRDefault="0090558F" w:rsidP="0059711E">
            <w:pPr>
              <w:jc w:val="center"/>
              <w:rPr>
                <w:rFonts w:asciiTheme="minorHAnsi" w:hAnsiTheme="minorHAnsi" w:cstheme="minorHAnsi"/>
              </w:rPr>
            </w:pPr>
            <w:r w:rsidRPr="00BE39DB">
              <w:rPr>
                <w:rFonts w:asciiTheme="minorHAnsi" w:hAnsiTheme="minorHAnsi" w:cstheme="minorHAnsi"/>
              </w:rPr>
              <w:t>34 %</w:t>
            </w:r>
          </w:p>
        </w:tc>
        <w:tc>
          <w:tcPr>
            <w:tcW w:w="1134" w:type="dxa"/>
            <w:vAlign w:val="center"/>
          </w:tcPr>
          <w:p w14:paraId="276F3955" w14:textId="52E29F6C" w:rsidR="0090558F" w:rsidRPr="00BE39DB" w:rsidRDefault="0090558F" w:rsidP="0059711E">
            <w:pPr>
              <w:jc w:val="center"/>
              <w:rPr>
                <w:rFonts w:asciiTheme="minorHAnsi" w:hAnsiTheme="minorHAnsi" w:cstheme="minorHAnsi"/>
              </w:rPr>
            </w:pPr>
            <w:r w:rsidRPr="00BE39DB">
              <w:rPr>
                <w:rFonts w:asciiTheme="minorHAnsi" w:hAnsiTheme="minorHAnsi" w:cstheme="minorHAnsi"/>
              </w:rPr>
              <w:t>33 %</w:t>
            </w:r>
          </w:p>
        </w:tc>
      </w:tr>
      <w:tr w:rsidR="0090558F" w:rsidRPr="00A61BB5" w14:paraId="2F237AB8" w14:textId="77777777" w:rsidTr="0090558F">
        <w:trPr>
          <w:trHeight w:val="368"/>
        </w:trPr>
        <w:tc>
          <w:tcPr>
            <w:tcW w:w="1369" w:type="dxa"/>
            <w:shd w:val="clear" w:color="auto" w:fill="auto"/>
            <w:tcMar>
              <w:left w:w="28" w:type="dxa"/>
              <w:right w:w="28" w:type="dxa"/>
            </w:tcMar>
            <w:vAlign w:val="center"/>
          </w:tcPr>
          <w:p w14:paraId="04958F34" w14:textId="4AB0AAA4" w:rsidR="0090558F" w:rsidRPr="00BE39DB" w:rsidRDefault="0090558F" w:rsidP="0059711E">
            <w:pPr>
              <w:jc w:val="center"/>
              <w:rPr>
                <w:rFonts w:asciiTheme="minorHAnsi" w:hAnsiTheme="minorHAnsi" w:cstheme="minorHAnsi"/>
              </w:rPr>
            </w:pPr>
            <w:r w:rsidRPr="00BE39DB">
              <w:rPr>
                <w:rFonts w:asciiTheme="minorHAnsi" w:eastAsiaTheme="minorHAnsi" w:hAnsiTheme="minorHAnsi" w:cstheme="minorHAnsi"/>
                <w:lang w:eastAsia="en-US"/>
              </w:rPr>
              <w:t>SS07020021-V4</w:t>
            </w:r>
          </w:p>
        </w:tc>
        <w:tc>
          <w:tcPr>
            <w:tcW w:w="2398" w:type="dxa"/>
            <w:shd w:val="clear" w:color="auto" w:fill="auto"/>
            <w:tcMar>
              <w:left w:w="28" w:type="dxa"/>
              <w:right w:w="28" w:type="dxa"/>
            </w:tcMar>
            <w:vAlign w:val="center"/>
          </w:tcPr>
          <w:p w14:paraId="78A37A6E" w14:textId="59146755" w:rsidR="0090558F" w:rsidRPr="00BE39DB" w:rsidRDefault="0090558F" w:rsidP="0059711E">
            <w:pPr>
              <w:autoSpaceDE w:val="0"/>
              <w:autoSpaceDN w:val="0"/>
              <w:adjustRightInd w:val="0"/>
              <w:rPr>
                <w:rFonts w:asciiTheme="minorHAnsi" w:hAnsiTheme="minorHAnsi" w:cstheme="minorHAnsi"/>
              </w:rPr>
            </w:pPr>
            <w:r w:rsidRPr="00BE39DB">
              <w:rPr>
                <w:rFonts w:asciiTheme="minorHAnsi" w:eastAsiaTheme="minorHAnsi" w:hAnsiTheme="minorHAnsi" w:cstheme="minorHAnsi"/>
                <w:lang w:eastAsia="en-US"/>
              </w:rPr>
              <w:t>Selektivní sklopec pro odchyt mývala severního</w:t>
            </w:r>
          </w:p>
        </w:tc>
        <w:tc>
          <w:tcPr>
            <w:tcW w:w="818" w:type="dxa"/>
            <w:shd w:val="clear" w:color="auto" w:fill="auto"/>
            <w:tcMar>
              <w:left w:w="28" w:type="dxa"/>
              <w:right w:w="28" w:type="dxa"/>
            </w:tcMar>
            <w:vAlign w:val="center"/>
          </w:tcPr>
          <w:p w14:paraId="329CC52C" w14:textId="37D646EA" w:rsidR="0090558F" w:rsidRPr="00BE39DB" w:rsidRDefault="0090558F" w:rsidP="0059711E">
            <w:pPr>
              <w:jc w:val="center"/>
              <w:rPr>
                <w:rFonts w:asciiTheme="minorHAnsi" w:hAnsiTheme="minorHAnsi" w:cstheme="minorHAnsi"/>
              </w:rPr>
            </w:pPr>
            <w:r w:rsidRPr="00BE39DB">
              <w:rPr>
                <w:rFonts w:asciiTheme="minorHAnsi" w:hAnsiTheme="minorHAnsi" w:cstheme="minorHAnsi"/>
              </w:rPr>
              <w:t>Gfunk</w:t>
            </w:r>
          </w:p>
        </w:tc>
        <w:tc>
          <w:tcPr>
            <w:tcW w:w="887" w:type="dxa"/>
            <w:shd w:val="clear" w:color="auto" w:fill="auto"/>
            <w:tcMar>
              <w:left w:w="28" w:type="dxa"/>
              <w:right w:w="28" w:type="dxa"/>
            </w:tcMar>
            <w:vAlign w:val="center"/>
          </w:tcPr>
          <w:p w14:paraId="43450286" w14:textId="768F272C" w:rsidR="0090558F" w:rsidRPr="00BE39DB" w:rsidRDefault="0090558F" w:rsidP="0059711E">
            <w:pPr>
              <w:jc w:val="center"/>
              <w:rPr>
                <w:rFonts w:asciiTheme="minorHAnsi" w:hAnsiTheme="minorHAnsi" w:cstheme="minorHAnsi"/>
              </w:rPr>
            </w:pPr>
            <w:r w:rsidRPr="00BE39DB">
              <w:rPr>
                <w:rFonts w:asciiTheme="minorHAnsi" w:hAnsiTheme="minorHAnsi" w:cstheme="minorHAnsi"/>
              </w:rPr>
              <w:t>12/2025</w:t>
            </w:r>
          </w:p>
        </w:tc>
        <w:tc>
          <w:tcPr>
            <w:tcW w:w="1157" w:type="dxa"/>
            <w:shd w:val="clear" w:color="auto" w:fill="auto"/>
            <w:tcMar>
              <w:left w:w="28" w:type="dxa"/>
              <w:right w:w="28" w:type="dxa"/>
            </w:tcMar>
            <w:vAlign w:val="center"/>
          </w:tcPr>
          <w:p w14:paraId="497EAAD7" w14:textId="0FC863DE" w:rsidR="0090558F" w:rsidRPr="00BE39DB" w:rsidRDefault="0090558F" w:rsidP="0059711E">
            <w:pPr>
              <w:jc w:val="center"/>
              <w:rPr>
                <w:rFonts w:asciiTheme="minorHAnsi" w:hAnsiTheme="minorHAnsi" w:cstheme="minorHAnsi"/>
              </w:rPr>
            </w:pPr>
            <w:r w:rsidRPr="00BE39DB">
              <w:rPr>
                <w:rFonts w:asciiTheme="minorHAnsi" w:hAnsiTheme="minorHAnsi" w:cstheme="minorHAnsi"/>
              </w:rPr>
              <w:t>30 %</w:t>
            </w:r>
          </w:p>
        </w:tc>
        <w:tc>
          <w:tcPr>
            <w:tcW w:w="1276" w:type="dxa"/>
            <w:shd w:val="clear" w:color="auto" w:fill="auto"/>
            <w:vAlign w:val="center"/>
          </w:tcPr>
          <w:p w14:paraId="1B6CE3FB" w14:textId="1D4E58E9" w:rsidR="0090558F" w:rsidRPr="00BE39DB" w:rsidRDefault="0090558F" w:rsidP="0059711E">
            <w:pPr>
              <w:jc w:val="center"/>
              <w:rPr>
                <w:rFonts w:asciiTheme="minorHAnsi" w:hAnsiTheme="minorHAnsi" w:cstheme="minorHAnsi"/>
              </w:rPr>
            </w:pPr>
            <w:r w:rsidRPr="00BE39DB">
              <w:rPr>
                <w:rFonts w:asciiTheme="minorHAnsi" w:hAnsiTheme="minorHAnsi" w:cstheme="minorHAnsi"/>
              </w:rPr>
              <w:t>40 %</w:t>
            </w:r>
          </w:p>
        </w:tc>
        <w:tc>
          <w:tcPr>
            <w:tcW w:w="1134" w:type="dxa"/>
            <w:vAlign w:val="center"/>
          </w:tcPr>
          <w:p w14:paraId="3B72E0E9" w14:textId="7EE7BCF8" w:rsidR="0090558F" w:rsidRPr="00BE39DB" w:rsidRDefault="0090558F" w:rsidP="0059711E">
            <w:pPr>
              <w:jc w:val="center"/>
              <w:rPr>
                <w:rFonts w:asciiTheme="minorHAnsi" w:hAnsiTheme="minorHAnsi" w:cstheme="minorHAnsi"/>
              </w:rPr>
            </w:pPr>
            <w:r w:rsidRPr="00BE39DB">
              <w:rPr>
                <w:rFonts w:asciiTheme="minorHAnsi" w:hAnsiTheme="minorHAnsi" w:cstheme="minorHAnsi"/>
              </w:rPr>
              <w:t>30 %</w:t>
            </w:r>
          </w:p>
        </w:tc>
      </w:tr>
      <w:tr w:rsidR="0090558F" w:rsidRPr="00A61BB5" w14:paraId="5896F5B2" w14:textId="77777777" w:rsidTr="0090558F">
        <w:trPr>
          <w:trHeight w:val="368"/>
        </w:trPr>
        <w:tc>
          <w:tcPr>
            <w:tcW w:w="1369" w:type="dxa"/>
            <w:shd w:val="clear" w:color="auto" w:fill="auto"/>
            <w:tcMar>
              <w:left w:w="28" w:type="dxa"/>
              <w:right w:w="28" w:type="dxa"/>
            </w:tcMar>
            <w:vAlign w:val="center"/>
          </w:tcPr>
          <w:p w14:paraId="7F27BE3B" w14:textId="6983336D" w:rsidR="0090558F" w:rsidRPr="00BE39DB" w:rsidRDefault="0090558F" w:rsidP="0059711E">
            <w:pPr>
              <w:jc w:val="center"/>
              <w:rPr>
                <w:rFonts w:asciiTheme="minorHAnsi" w:hAnsiTheme="minorHAnsi" w:cstheme="minorHAnsi"/>
              </w:rPr>
            </w:pPr>
            <w:r w:rsidRPr="00BE39DB">
              <w:rPr>
                <w:rFonts w:asciiTheme="minorHAnsi" w:eastAsiaTheme="minorHAnsi" w:hAnsiTheme="minorHAnsi" w:cstheme="minorHAnsi"/>
                <w:lang w:eastAsia="en-US"/>
              </w:rPr>
              <w:t>SS07020021-V5</w:t>
            </w:r>
          </w:p>
        </w:tc>
        <w:tc>
          <w:tcPr>
            <w:tcW w:w="2398" w:type="dxa"/>
            <w:shd w:val="clear" w:color="auto" w:fill="auto"/>
            <w:tcMar>
              <w:left w:w="28" w:type="dxa"/>
              <w:right w:w="28" w:type="dxa"/>
            </w:tcMar>
            <w:vAlign w:val="center"/>
          </w:tcPr>
          <w:p w14:paraId="2A764FF0" w14:textId="77777777" w:rsidR="0090558F" w:rsidRPr="00BE39DB" w:rsidRDefault="0090558F" w:rsidP="0090558F">
            <w:pPr>
              <w:suppressAutoHyphens w:val="0"/>
              <w:autoSpaceDE w:val="0"/>
              <w:autoSpaceDN w:val="0"/>
              <w:adjustRightInd w:val="0"/>
              <w:rPr>
                <w:rFonts w:asciiTheme="minorHAnsi" w:eastAsiaTheme="minorHAnsi" w:hAnsiTheme="minorHAnsi" w:cstheme="minorHAnsi"/>
                <w:lang w:eastAsia="en-US"/>
              </w:rPr>
            </w:pPr>
            <w:r w:rsidRPr="00BE39DB">
              <w:rPr>
                <w:rFonts w:asciiTheme="minorHAnsi" w:eastAsiaTheme="minorHAnsi" w:hAnsiTheme="minorHAnsi" w:cstheme="minorHAnsi"/>
                <w:lang w:eastAsia="en-US"/>
              </w:rPr>
              <w:t>Šíření, preference stanovišť a populace mývala na území</w:t>
            </w:r>
          </w:p>
          <w:p w14:paraId="32B9D206" w14:textId="17E57245" w:rsidR="0090558F" w:rsidRPr="00BE39DB" w:rsidRDefault="0090558F" w:rsidP="0090558F">
            <w:pPr>
              <w:autoSpaceDE w:val="0"/>
              <w:autoSpaceDN w:val="0"/>
              <w:adjustRightInd w:val="0"/>
              <w:rPr>
                <w:rFonts w:asciiTheme="minorHAnsi" w:hAnsiTheme="minorHAnsi" w:cstheme="minorHAnsi"/>
              </w:rPr>
            </w:pPr>
            <w:r w:rsidRPr="00BE39DB">
              <w:rPr>
                <w:rFonts w:asciiTheme="minorHAnsi" w:eastAsiaTheme="minorHAnsi" w:hAnsiTheme="minorHAnsi" w:cstheme="minorHAnsi"/>
                <w:lang w:eastAsia="en-US"/>
              </w:rPr>
              <w:t>ČR</w:t>
            </w:r>
          </w:p>
        </w:tc>
        <w:tc>
          <w:tcPr>
            <w:tcW w:w="818" w:type="dxa"/>
            <w:shd w:val="clear" w:color="auto" w:fill="auto"/>
            <w:tcMar>
              <w:left w:w="28" w:type="dxa"/>
              <w:right w:w="28" w:type="dxa"/>
            </w:tcMar>
            <w:vAlign w:val="center"/>
          </w:tcPr>
          <w:p w14:paraId="1DBAFBEF" w14:textId="188B5949" w:rsidR="0090558F" w:rsidRPr="00BE39DB" w:rsidRDefault="0090558F" w:rsidP="0059711E">
            <w:pPr>
              <w:jc w:val="center"/>
              <w:rPr>
                <w:rFonts w:asciiTheme="minorHAnsi" w:hAnsiTheme="minorHAnsi" w:cstheme="minorHAnsi"/>
              </w:rPr>
            </w:pPr>
            <w:r w:rsidRPr="00BE39DB">
              <w:rPr>
                <w:rFonts w:asciiTheme="minorHAnsi" w:hAnsiTheme="minorHAnsi" w:cstheme="minorHAnsi"/>
              </w:rPr>
              <w:t>Nmap</w:t>
            </w:r>
          </w:p>
        </w:tc>
        <w:tc>
          <w:tcPr>
            <w:tcW w:w="887" w:type="dxa"/>
            <w:shd w:val="clear" w:color="auto" w:fill="auto"/>
            <w:tcMar>
              <w:left w:w="28" w:type="dxa"/>
              <w:right w:w="28" w:type="dxa"/>
            </w:tcMar>
            <w:vAlign w:val="center"/>
          </w:tcPr>
          <w:p w14:paraId="295FCBCE" w14:textId="6958D588" w:rsidR="0090558F" w:rsidRPr="00BE39DB" w:rsidRDefault="0090558F" w:rsidP="0059711E">
            <w:pPr>
              <w:jc w:val="center"/>
              <w:rPr>
                <w:rFonts w:asciiTheme="minorHAnsi" w:hAnsiTheme="minorHAnsi" w:cstheme="minorHAnsi"/>
              </w:rPr>
            </w:pPr>
            <w:r w:rsidRPr="00BE39DB">
              <w:rPr>
                <w:rFonts w:asciiTheme="minorHAnsi" w:hAnsiTheme="minorHAnsi" w:cstheme="minorHAnsi"/>
              </w:rPr>
              <w:t>6/2025</w:t>
            </w:r>
          </w:p>
        </w:tc>
        <w:tc>
          <w:tcPr>
            <w:tcW w:w="1157" w:type="dxa"/>
            <w:shd w:val="clear" w:color="auto" w:fill="auto"/>
            <w:tcMar>
              <w:left w:w="28" w:type="dxa"/>
              <w:right w:w="28" w:type="dxa"/>
            </w:tcMar>
            <w:vAlign w:val="center"/>
          </w:tcPr>
          <w:p w14:paraId="5B1A585B" w14:textId="35EFB853" w:rsidR="0090558F" w:rsidRPr="00BE39DB" w:rsidRDefault="0090558F" w:rsidP="0059711E">
            <w:pPr>
              <w:jc w:val="center"/>
              <w:rPr>
                <w:rFonts w:asciiTheme="minorHAnsi" w:hAnsiTheme="minorHAnsi" w:cstheme="minorHAnsi"/>
              </w:rPr>
            </w:pPr>
            <w:r w:rsidRPr="00BE39DB">
              <w:rPr>
                <w:rFonts w:asciiTheme="minorHAnsi" w:hAnsiTheme="minorHAnsi" w:cstheme="minorHAnsi"/>
              </w:rPr>
              <w:t>30 %</w:t>
            </w:r>
          </w:p>
        </w:tc>
        <w:tc>
          <w:tcPr>
            <w:tcW w:w="1276" w:type="dxa"/>
            <w:shd w:val="clear" w:color="auto" w:fill="auto"/>
            <w:vAlign w:val="center"/>
          </w:tcPr>
          <w:p w14:paraId="1CBC6F95" w14:textId="044C86F7" w:rsidR="0090558F" w:rsidRPr="00BE39DB" w:rsidRDefault="0090558F" w:rsidP="0059711E">
            <w:pPr>
              <w:jc w:val="center"/>
              <w:rPr>
                <w:rFonts w:asciiTheme="minorHAnsi" w:hAnsiTheme="minorHAnsi" w:cstheme="minorHAnsi"/>
              </w:rPr>
            </w:pPr>
            <w:r w:rsidRPr="00BE39DB">
              <w:rPr>
                <w:rFonts w:asciiTheme="minorHAnsi" w:hAnsiTheme="minorHAnsi" w:cstheme="minorHAnsi"/>
              </w:rPr>
              <w:t>50 %</w:t>
            </w:r>
          </w:p>
        </w:tc>
        <w:tc>
          <w:tcPr>
            <w:tcW w:w="1134" w:type="dxa"/>
            <w:vAlign w:val="center"/>
          </w:tcPr>
          <w:p w14:paraId="0411566A" w14:textId="2DA4A76C" w:rsidR="0090558F" w:rsidRPr="00BE39DB" w:rsidRDefault="0090558F" w:rsidP="0059711E">
            <w:pPr>
              <w:jc w:val="center"/>
              <w:rPr>
                <w:rFonts w:asciiTheme="minorHAnsi" w:hAnsiTheme="minorHAnsi" w:cstheme="minorHAnsi"/>
              </w:rPr>
            </w:pPr>
            <w:r w:rsidRPr="00BE39DB">
              <w:rPr>
                <w:rFonts w:asciiTheme="minorHAnsi" w:hAnsiTheme="minorHAnsi" w:cstheme="minorHAnsi"/>
              </w:rPr>
              <w:t>20 %</w:t>
            </w:r>
          </w:p>
        </w:tc>
      </w:tr>
      <w:tr w:rsidR="0090558F" w:rsidRPr="00A61BB5" w14:paraId="41FBCA5B" w14:textId="77777777" w:rsidTr="0090558F">
        <w:trPr>
          <w:trHeight w:val="368"/>
        </w:trPr>
        <w:tc>
          <w:tcPr>
            <w:tcW w:w="1369" w:type="dxa"/>
            <w:shd w:val="clear" w:color="auto" w:fill="auto"/>
            <w:tcMar>
              <w:left w:w="28" w:type="dxa"/>
              <w:right w:w="28" w:type="dxa"/>
            </w:tcMar>
            <w:vAlign w:val="center"/>
          </w:tcPr>
          <w:p w14:paraId="325C8D46" w14:textId="41F1752C" w:rsidR="0090558F" w:rsidRPr="00BE39DB" w:rsidRDefault="0090558F" w:rsidP="0059711E">
            <w:pPr>
              <w:jc w:val="center"/>
              <w:rPr>
                <w:rFonts w:asciiTheme="minorHAnsi" w:hAnsiTheme="minorHAnsi" w:cstheme="minorHAnsi"/>
              </w:rPr>
            </w:pPr>
            <w:r w:rsidRPr="00BE39DB">
              <w:rPr>
                <w:rFonts w:asciiTheme="minorHAnsi" w:eastAsiaTheme="minorHAnsi" w:hAnsiTheme="minorHAnsi" w:cstheme="minorHAnsi"/>
                <w:lang w:eastAsia="en-US"/>
              </w:rPr>
              <w:t>SS07020021-V6</w:t>
            </w:r>
          </w:p>
        </w:tc>
        <w:tc>
          <w:tcPr>
            <w:tcW w:w="2398" w:type="dxa"/>
            <w:shd w:val="clear" w:color="auto" w:fill="auto"/>
            <w:tcMar>
              <w:left w:w="28" w:type="dxa"/>
              <w:right w:w="28" w:type="dxa"/>
            </w:tcMar>
            <w:vAlign w:val="center"/>
          </w:tcPr>
          <w:p w14:paraId="23A48794" w14:textId="5B364A5D" w:rsidR="0090558F" w:rsidRPr="00BE39DB" w:rsidRDefault="0090558F" w:rsidP="0059711E">
            <w:pPr>
              <w:autoSpaceDE w:val="0"/>
              <w:autoSpaceDN w:val="0"/>
              <w:adjustRightInd w:val="0"/>
              <w:rPr>
                <w:rFonts w:asciiTheme="minorHAnsi" w:hAnsiTheme="minorHAnsi" w:cstheme="minorHAnsi"/>
              </w:rPr>
            </w:pPr>
            <w:r w:rsidRPr="00BE39DB">
              <w:rPr>
                <w:rFonts w:asciiTheme="minorHAnsi" w:eastAsiaTheme="minorHAnsi" w:hAnsiTheme="minorHAnsi" w:cstheme="minorHAnsi"/>
                <w:lang w:eastAsia="en-US"/>
              </w:rPr>
              <w:t>JSC -Zhodnocení potravního chování mývala</w:t>
            </w:r>
          </w:p>
        </w:tc>
        <w:tc>
          <w:tcPr>
            <w:tcW w:w="818" w:type="dxa"/>
            <w:shd w:val="clear" w:color="auto" w:fill="auto"/>
            <w:tcMar>
              <w:left w:w="28" w:type="dxa"/>
              <w:right w:w="28" w:type="dxa"/>
            </w:tcMar>
            <w:vAlign w:val="center"/>
          </w:tcPr>
          <w:p w14:paraId="79F207BD" w14:textId="6728DE5E" w:rsidR="0090558F" w:rsidRPr="00BE39DB" w:rsidRDefault="0090558F" w:rsidP="0059711E">
            <w:pPr>
              <w:jc w:val="center"/>
              <w:rPr>
                <w:rFonts w:asciiTheme="minorHAnsi" w:hAnsiTheme="minorHAnsi" w:cstheme="minorHAnsi"/>
              </w:rPr>
            </w:pPr>
            <w:r w:rsidRPr="00BE39DB">
              <w:rPr>
                <w:rFonts w:asciiTheme="minorHAnsi" w:hAnsiTheme="minorHAnsi" w:cstheme="minorHAnsi"/>
              </w:rPr>
              <w:t>O</w:t>
            </w:r>
          </w:p>
        </w:tc>
        <w:tc>
          <w:tcPr>
            <w:tcW w:w="887" w:type="dxa"/>
            <w:shd w:val="clear" w:color="auto" w:fill="auto"/>
            <w:tcMar>
              <w:left w:w="28" w:type="dxa"/>
              <w:right w:w="28" w:type="dxa"/>
            </w:tcMar>
            <w:vAlign w:val="center"/>
          </w:tcPr>
          <w:p w14:paraId="551FC8BB" w14:textId="25E79DA2" w:rsidR="0090558F" w:rsidRPr="00BE39DB" w:rsidRDefault="0090558F" w:rsidP="0059711E">
            <w:pPr>
              <w:jc w:val="center"/>
              <w:rPr>
                <w:rFonts w:asciiTheme="minorHAnsi" w:hAnsiTheme="minorHAnsi" w:cstheme="minorHAnsi"/>
              </w:rPr>
            </w:pPr>
            <w:r w:rsidRPr="00BE39DB">
              <w:rPr>
                <w:rFonts w:asciiTheme="minorHAnsi" w:hAnsiTheme="minorHAnsi" w:cstheme="minorHAnsi"/>
              </w:rPr>
              <w:t>3/2026</w:t>
            </w:r>
          </w:p>
        </w:tc>
        <w:tc>
          <w:tcPr>
            <w:tcW w:w="1157" w:type="dxa"/>
            <w:shd w:val="clear" w:color="auto" w:fill="auto"/>
            <w:tcMar>
              <w:left w:w="28" w:type="dxa"/>
              <w:right w:w="28" w:type="dxa"/>
            </w:tcMar>
            <w:vAlign w:val="center"/>
          </w:tcPr>
          <w:p w14:paraId="3F649D81" w14:textId="1C03CDB6" w:rsidR="0090558F" w:rsidRPr="00BE39DB" w:rsidRDefault="0090558F" w:rsidP="0059711E">
            <w:pPr>
              <w:jc w:val="center"/>
              <w:rPr>
                <w:rFonts w:asciiTheme="minorHAnsi" w:hAnsiTheme="minorHAnsi" w:cstheme="minorHAnsi"/>
              </w:rPr>
            </w:pPr>
            <w:r w:rsidRPr="00BE39DB">
              <w:rPr>
                <w:rFonts w:asciiTheme="minorHAnsi" w:hAnsiTheme="minorHAnsi" w:cstheme="minorHAnsi"/>
              </w:rPr>
              <w:t>40 %</w:t>
            </w:r>
          </w:p>
        </w:tc>
        <w:tc>
          <w:tcPr>
            <w:tcW w:w="1276" w:type="dxa"/>
            <w:shd w:val="clear" w:color="auto" w:fill="auto"/>
            <w:vAlign w:val="center"/>
          </w:tcPr>
          <w:p w14:paraId="11FB231A" w14:textId="59F45CE3" w:rsidR="0090558F" w:rsidRPr="00BE39DB" w:rsidRDefault="0090558F" w:rsidP="0059711E">
            <w:pPr>
              <w:jc w:val="center"/>
              <w:rPr>
                <w:rFonts w:asciiTheme="minorHAnsi" w:hAnsiTheme="minorHAnsi" w:cstheme="minorHAnsi"/>
              </w:rPr>
            </w:pPr>
            <w:r w:rsidRPr="00BE39DB">
              <w:rPr>
                <w:rFonts w:asciiTheme="minorHAnsi" w:hAnsiTheme="minorHAnsi" w:cstheme="minorHAnsi"/>
              </w:rPr>
              <w:t>50 %</w:t>
            </w:r>
          </w:p>
        </w:tc>
        <w:tc>
          <w:tcPr>
            <w:tcW w:w="1134" w:type="dxa"/>
            <w:vAlign w:val="center"/>
          </w:tcPr>
          <w:p w14:paraId="6A7E49A0" w14:textId="28361FEB" w:rsidR="0090558F" w:rsidRPr="00BE39DB" w:rsidRDefault="0090558F" w:rsidP="0059711E">
            <w:pPr>
              <w:jc w:val="center"/>
              <w:rPr>
                <w:rFonts w:asciiTheme="minorHAnsi" w:hAnsiTheme="minorHAnsi" w:cstheme="minorHAnsi"/>
              </w:rPr>
            </w:pPr>
            <w:r w:rsidRPr="00BE39DB">
              <w:rPr>
                <w:rFonts w:asciiTheme="minorHAnsi" w:hAnsiTheme="minorHAnsi" w:cstheme="minorHAnsi"/>
              </w:rPr>
              <w:t>10 %</w:t>
            </w:r>
          </w:p>
        </w:tc>
      </w:tr>
      <w:tr w:rsidR="0090558F" w:rsidRPr="00A61BB5" w14:paraId="7B2535F6" w14:textId="77777777" w:rsidTr="0090558F">
        <w:trPr>
          <w:trHeight w:val="368"/>
        </w:trPr>
        <w:tc>
          <w:tcPr>
            <w:tcW w:w="1369" w:type="dxa"/>
            <w:shd w:val="clear" w:color="auto" w:fill="auto"/>
            <w:tcMar>
              <w:left w:w="28" w:type="dxa"/>
              <w:right w:w="28" w:type="dxa"/>
            </w:tcMar>
            <w:vAlign w:val="center"/>
          </w:tcPr>
          <w:p w14:paraId="738EDA2D" w14:textId="43AC6D3C" w:rsidR="0090558F" w:rsidRPr="00BE39DB" w:rsidRDefault="0090558F" w:rsidP="0059711E">
            <w:pPr>
              <w:jc w:val="center"/>
              <w:rPr>
                <w:rFonts w:asciiTheme="minorHAnsi" w:hAnsiTheme="minorHAnsi" w:cstheme="minorHAnsi"/>
              </w:rPr>
            </w:pPr>
            <w:r w:rsidRPr="00BE39DB">
              <w:rPr>
                <w:rFonts w:asciiTheme="minorHAnsi" w:eastAsiaTheme="minorHAnsi" w:hAnsiTheme="minorHAnsi" w:cstheme="minorHAnsi"/>
                <w:lang w:eastAsia="en-US"/>
              </w:rPr>
              <w:t>SS07020021-V7</w:t>
            </w:r>
          </w:p>
        </w:tc>
        <w:tc>
          <w:tcPr>
            <w:tcW w:w="2398" w:type="dxa"/>
            <w:shd w:val="clear" w:color="auto" w:fill="auto"/>
            <w:tcMar>
              <w:left w:w="28" w:type="dxa"/>
              <w:right w:w="28" w:type="dxa"/>
            </w:tcMar>
            <w:vAlign w:val="center"/>
          </w:tcPr>
          <w:p w14:paraId="4A54D760" w14:textId="4D882FB1" w:rsidR="0090558F" w:rsidRPr="00C474F3" w:rsidRDefault="0090558F" w:rsidP="00C474F3">
            <w:pPr>
              <w:suppressAutoHyphens w:val="0"/>
              <w:autoSpaceDE w:val="0"/>
              <w:autoSpaceDN w:val="0"/>
              <w:adjustRightInd w:val="0"/>
              <w:rPr>
                <w:rFonts w:asciiTheme="minorHAnsi" w:eastAsiaTheme="minorHAnsi" w:hAnsiTheme="minorHAnsi" w:cstheme="minorHAnsi"/>
                <w:lang w:eastAsia="en-US"/>
              </w:rPr>
            </w:pPr>
            <w:r w:rsidRPr="00BE39DB">
              <w:rPr>
                <w:rFonts w:asciiTheme="minorHAnsi" w:eastAsiaTheme="minorHAnsi" w:hAnsiTheme="minorHAnsi" w:cstheme="minorHAnsi"/>
                <w:lang w:eastAsia="en-US"/>
              </w:rPr>
              <w:t>Populárně naučný článek: Jak invazní mýval ovlivňuje naši</w:t>
            </w:r>
            <w:r w:rsidR="00C474F3">
              <w:rPr>
                <w:rFonts w:asciiTheme="minorHAnsi" w:eastAsiaTheme="minorHAnsi" w:hAnsiTheme="minorHAnsi" w:cstheme="minorHAnsi"/>
                <w:lang w:eastAsia="en-US"/>
              </w:rPr>
              <w:t xml:space="preserve"> </w:t>
            </w:r>
            <w:r w:rsidRPr="00BE39DB">
              <w:rPr>
                <w:rFonts w:asciiTheme="minorHAnsi" w:eastAsiaTheme="minorHAnsi" w:hAnsiTheme="minorHAnsi" w:cstheme="minorHAnsi"/>
                <w:lang w:eastAsia="en-US"/>
              </w:rPr>
              <w:t>původní faunu?</w:t>
            </w:r>
          </w:p>
        </w:tc>
        <w:tc>
          <w:tcPr>
            <w:tcW w:w="818" w:type="dxa"/>
            <w:shd w:val="clear" w:color="auto" w:fill="auto"/>
            <w:tcMar>
              <w:left w:w="28" w:type="dxa"/>
              <w:right w:w="28" w:type="dxa"/>
            </w:tcMar>
            <w:vAlign w:val="center"/>
          </w:tcPr>
          <w:p w14:paraId="33D74E6D" w14:textId="48E75E47" w:rsidR="0090558F" w:rsidRPr="00BE39DB" w:rsidRDefault="0090558F" w:rsidP="0059711E">
            <w:pPr>
              <w:jc w:val="center"/>
              <w:rPr>
                <w:rFonts w:asciiTheme="minorHAnsi" w:hAnsiTheme="minorHAnsi" w:cstheme="minorHAnsi"/>
              </w:rPr>
            </w:pPr>
            <w:r w:rsidRPr="00BE39DB">
              <w:rPr>
                <w:rFonts w:asciiTheme="minorHAnsi" w:hAnsiTheme="minorHAnsi" w:cstheme="minorHAnsi"/>
              </w:rPr>
              <w:t>O</w:t>
            </w:r>
          </w:p>
        </w:tc>
        <w:tc>
          <w:tcPr>
            <w:tcW w:w="887" w:type="dxa"/>
            <w:shd w:val="clear" w:color="auto" w:fill="auto"/>
            <w:tcMar>
              <w:left w:w="28" w:type="dxa"/>
              <w:right w:w="28" w:type="dxa"/>
            </w:tcMar>
            <w:vAlign w:val="center"/>
          </w:tcPr>
          <w:p w14:paraId="65E86930" w14:textId="6F18AE92" w:rsidR="0090558F" w:rsidRPr="00BE39DB" w:rsidRDefault="0090558F" w:rsidP="0059711E">
            <w:pPr>
              <w:jc w:val="center"/>
              <w:rPr>
                <w:rFonts w:asciiTheme="minorHAnsi" w:hAnsiTheme="minorHAnsi" w:cstheme="minorHAnsi"/>
              </w:rPr>
            </w:pPr>
            <w:r w:rsidRPr="00BE39DB">
              <w:rPr>
                <w:rFonts w:asciiTheme="minorHAnsi" w:hAnsiTheme="minorHAnsi" w:cstheme="minorHAnsi"/>
              </w:rPr>
              <w:t>6/2025</w:t>
            </w:r>
          </w:p>
        </w:tc>
        <w:tc>
          <w:tcPr>
            <w:tcW w:w="1157" w:type="dxa"/>
            <w:shd w:val="clear" w:color="auto" w:fill="auto"/>
            <w:tcMar>
              <w:left w:w="28" w:type="dxa"/>
              <w:right w:w="28" w:type="dxa"/>
            </w:tcMar>
            <w:vAlign w:val="center"/>
          </w:tcPr>
          <w:p w14:paraId="20183C1E" w14:textId="572E399E" w:rsidR="0090558F" w:rsidRPr="00BE39DB" w:rsidRDefault="0090558F" w:rsidP="0059711E">
            <w:pPr>
              <w:jc w:val="center"/>
              <w:rPr>
                <w:rFonts w:asciiTheme="minorHAnsi" w:hAnsiTheme="minorHAnsi" w:cstheme="minorHAnsi"/>
              </w:rPr>
            </w:pPr>
            <w:r w:rsidRPr="00BE39DB">
              <w:rPr>
                <w:rFonts w:asciiTheme="minorHAnsi" w:hAnsiTheme="minorHAnsi" w:cstheme="minorHAnsi"/>
              </w:rPr>
              <w:t>50 %</w:t>
            </w:r>
          </w:p>
        </w:tc>
        <w:tc>
          <w:tcPr>
            <w:tcW w:w="1276" w:type="dxa"/>
            <w:shd w:val="clear" w:color="auto" w:fill="auto"/>
            <w:vAlign w:val="center"/>
          </w:tcPr>
          <w:p w14:paraId="5CC71108" w14:textId="41DEE410" w:rsidR="0090558F" w:rsidRPr="00BE39DB" w:rsidRDefault="00BE39DB" w:rsidP="0059711E">
            <w:pPr>
              <w:jc w:val="center"/>
              <w:rPr>
                <w:rFonts w:asciiTheme="minorHAnsi" w:hAnsiTheme="minorHAnsi" w:cstheme="minorHAnsi"/>
              </w:rPr>
            </w:pPr>
            <w:r w:rsidRPr="00BE39DB">
              <w:rPr>
                <w:rFonts w:asciiTheme="minorHAnsi" w:hAnsiTheme="minorHAnsi" w:cstheme="minorHAnsi"/>
              </w:rPr>
              <w:t>40 %</w:t>
            </w:r>
          </w:p>
        </w:tc>
        <w:tc>
          <w:tcPr>
            <w:tcW w:w="1134" w:type="dxa"/>
            <w:vAlign w:val="center"/>
          </w:tcPr>
          <w:p w14:paraId="5BE53A58" w14:textId="1655F438" w:rsidR="0090558F" w:rsidRPr="00BE39DB" w:rsidRDefault="00BE39DB" w:rsidP="0059711E">
            <w:pPr>
              <w:jc w:val="center"/>
              <w:rPr>
                <w:rFonts w:asciiTheme="minorHAnsi" w:hAnsiTheme="minorHAnsi" w:cstheme="minorHAnsi"/>
              </w:rPr>
            </w:pPr>
            <w:r w:rsidRPr="00BE39DB">
              <w:rPr>
                <w:rFonts w:asciiTheme="minorHAnsi" w:hAnsiTheme="minorHAnsi" w:cstheme="minorHAnsi"/>
              </w:rPr>
              <w:t>10 %</w:t>
            </w:r>
          </w:p>
        </w:tc>
      </w:tr>
      <w:tr w:rsidR="0090558F" w:rsidRPr="00A61BB5" w14:paraId="0D4A5D63" w14:textId="77777777" w:rsidTr="0090558F">
        <w:trPr>
          <w:trHeight w:val="368"/>
        </w:trPr>
        <w:tc>
          <w:tcPr>
            <w:tcW w:w="1369" w:type="dxa"/>
            <w:shd w:val="clear" w:color="auto" w:fill="auto"/>
            <w:tcMar>
              <w:left w:w="28" w:type="dxa"/>
              <w:right w:w="28" w:type="dxa"/>
            </w:tcMar>
            <w:vAlign w:val="center"/>
          </w:tcPr>
          <w:p w14:paraId="5D9415F4" w14:textId="2230074D" w:rsidR="0090558F" w:rsidRPr="00BE39DB" w:rsidRDefault="00BE39DB" w:rsidP="0059711E">
            <w:pPr>
              <w:jc w:val="center"/>
              <w:rPr>
                <w:rFonts w:asciiTheme="minorHAnsi" w:hAnsiTheme="minorHAnsi" w:cstheme="minorHAnsi"/>
              </w:rPr>
            </w:pPr>
            <w:r w:rsidRPr="00BE39DB">
              <w:rPr>
                <w:rFonts w:asciiTheme="minorHAnsi" w:eastAsiaTheme="minorHAnsi" w:hAnsiTheme="minorHAnsi" w:cstheme="minorHAnsi"/>
                <w:lang w:eastAsia="en-US"/>
              </w:rPr>
              <w:t>SS07020021-V8</w:t>
            </w:r>
          </w:p>
        </w:tc>
        <w:tc>
          <w:tcPr>
            <w:tcW w:w="2398" w:type="dxa"/>
            <w:shd w:val="clear" w:color="auto" w:fill="auto"/>
            <w:tcMar>
              <w:left w:w="28" w:type="dxa"/>
              <w:right w:w="28" w:type="dxa"/>
            </w:tcMar>
            <w:vAlign w:val="center"/>
          </w:tcPr>
          <w:p w14:paraId="3411E9CE" w14:textId="77777777" w:rsidR="00BE39DB" w:rsidRPr="00BE39DB" w:rsidRDefault="00BE39DB" w:rsidP="00BE39DB">
            <w:pPr>
              <w:suppressAutoHyphens w:val="0"/>
              <w:autoSpaceDE w:val="0"/>
              <w:autoSpaceDN w:val="0"/>
              <w:adjustRightInd w:val="0"/>
              <w:rPr>
                <w:rFonts w:asciiTheme="minorHAnsi" w:eastAsiaTheme="minorHAnsi" w:hAnsiTheme="minorHAnsi" w:cstheme="minorHAnsi"/>
                <w:lang w:eastAsia="en-US"/>
              </w:rPr>
            </w:pPr>
            <w:r w:rsidRPr="00BE39DB">
              <w:rPr>
                <w:rFonts w:asciiTheme="minorHAnsi" w:eastAsiaTheme="minorHAnsi" w:hAnsiTheme="minorHAnsi" w:cstheme="minorHAnsi"/>
                <w:lang w:eastAsia="en-US"/>
              </w:rPr>
              <w:t>Jimp - Preference stanovišť mývala severního v nově</w:t>
            </w:r>
          </w:p>
          <w:p w14:paraId="151B0796" w14:textId="2E434BEB" w:rsidR="0090558F" w:rsidRPr="00BE39DB" w:rsidRDefault="00BE39DB" w:rsidP="00BE39DB">
            <w:pPr>
              <w:autoSpaceDE w:val="0"/>
              <w:autoSpaceDN w:val="0"/>
              <w:adjustRightInd w:val="0"/>
              <w:rPr>
                <w:rFonts w:asciiTheme="minorHAnsi" w:hAnsiTheme="minorHAnsi" w:cstheme="minorHAnsi"/>
              </w:rPr>
            </w:pPr>
            <w:r w:rsidRPr="00BE39DB">
              <w:rPr>
                <w:rFonts w:asciiTheme="minorHAnsi" w:eastAsiaTheme="minorHAnsi" w:hAnsiTheme="minorHAnsi" w:cstheme="minorHAnsi"/>
                <w:lang w:eastAsia="en-US"/>
              </w:rPr>
              <w:t>kolonizované krajině</w:t>
            </w:r>
          </w:p>
        </w:tc>
        <w:tc>
          <w:tcPr>
            <w:tcW w:w="818" w:type="dxa"/>
            <w:shd w:val="clear" w:color="auto" w:fill="auto"/>
            <w:tcMar>
              <w:left w:w="28" w:type="dxa"/>
              <w:right w:w="28" w:type="dxa"/>
            </w:tcMar>
            <w:vAlign w:val="center"/>
          </w:tcPr>
          <w:p w14:paraId="48FEC615" w14:textId="2794E4EC" w:rsidR="0090558F" w:rsidRPr="00BE39DB" w:rsidRDefault="00BE39DB" w:rsidP="0059711E">
            <w:pPr>
              <w:jc w:val="center"/>
              <w:rPr>
                <w:rFonts w:asciiTheme="minorHAnsi" w:hAnsiTheme="minorHAnsi" w:cstheme="minorHAnsi"/>
              </w:rPr>
            </w:pPr>
            <w:r w:rsidRPr="00BE39DB">
              <w:rPr>
                <w:rFonts w:asciiTheme="minorHAnsi" w:hAnsiTheme="minorHAnsi" w:cstheme="minorHAnsi"/>
              </w:rPr>
              <w:t>O</w:t>
            </w:r>
          </w:p>
        </w:tc>
        <w:tc>
          <w:tcPr>
            <w:tcW w:w="887" w:type="dxa"/>
            <w:shd w:val="clear" w:color="auto" w:fill="auto"/>
            <w:tcMar>
              <w:left w:w="28" w:type="dxa"/>
              <w:right w:w="28" w:type="dxa"/>
            </w:tcMar>
            <w:vAlign w:val="center"/>
          </w:tcPr>
          <w:p w14:paraId="7101DD22" w14:textId="161F044F" w:rsidR="0090558F" w:rsidRPr="00BE39DB" w:rsidRDefault="00BE39DB" w:rsidP="0059711E">
            <w:pPr>
              <w:jc w:val="center"/>
              <w:rPr>
                <w:rFonts w:asciiTheme="minorHAnsi" w:hAnsiTheme="minorHAnsi" w:cstheme="minorHAnsi"/>
              </w:rPr>
            </w:pPr>
            <w:r w:rsidRPr="00BE39DB">
              <w:rPr>
                <w:rFonts w:asciiTheme="minorHAnsi" w:hAnsiTheme="minorHAnsi" w:cstheme="minorHAnsi"/>
              </w:rPr>
              <w:t>6/2026</w:t>
            </w:r>
          </w:p>
        </w:tc>
        <w:tc>
          <w:tcPr>
            <w:tcW w:w="1157" w:type="dxa"/>
            <w:shd w:val="clear" w:color="auto" w:fill="auto"/>
            <w:tcMar>
              <w:left w:w="28" w:type="dxa"/>
              <w:right w:w="28" w:type="dxa"/>
            </w:tcMar>
            <w:vAlign w:val="center"/>
          </w:tcPr>
          <w:p w14:paraId="6F8D4275" w14:textId="12C4CA9F" w:rsidR="0090558F" w:rsidRPr="00BE39DB" w:rsidRDefault="00BE39DB" w:rsidP="0059711E">
            <w:pPr>
              <w:jc w:val="center"/>
              <w:rPr>
                <w:rFonts w:asciiTheme="minorHAnsi" w:hAnsiTheme="minorHAnsi" w:cstheme="minorHAnsi"/>
              </w:rPr>
            </w:pPr>
            <w:r w:rsidRPr="00BE39DB">
              <w:rPr>
                <w:rFonts w:asciiTheme="minorHAnsi" w:hAnsiTheme="minorHAnsi" w:cstheme="minorHAnsi"/>
              </w:rPr>
              <w:t>40 %</w:t>
            </w:r>
          </w:p>
        </w:tc>
        <w:tc>
          <w:tcPr>
            <w:tcW w:w="1276" w:type="dxa"/>
            <w:shd w:val="clear" w:color="auto" w:fill="auto"/>
            <w:vAlign w:val="center"/>
          </w:tcPr>
          <w:p w14:paraId="193B6BEE" w14:textId="213D017D" w:rsidR="0090558F" w:rsidRPr="00BE39DB" w:rsidRDefault="00BE39DB" w:rsidP="0059711E">
            <w:pPr>
              <w:jc w:val="center"/>
              <w:rPr>
                <w:rFonts w:asciiTheme="minorHAnsi" w:hAnsiTheme="minorHAnsi" w:cstheme="minorHAnsi"/>
              </w:rPr>
            </w:pPr>
            <w:r w:rsidRPr="00BE39DB">
              <w:rPr>
                <w:rFonts w:asciiTheme="minorHAnsi" w:hAnsiTheme="minorHAnsi" w:cstheme="minorHAnsi"/>
              </w:rPr>
              <w:t>40 %</w:t>
            </w:r>
          </w:p>
        </w:tc>
        <w:tc>
          <w:tcPr>
            <w:tcW w:w="1134" w:type="dxa"/>
            <w:vAlign w:val="center"/>
          </w:tcPr>
          <w:p w14:paraId="17A852D2" w14:textId="012ED98A" w:rsidR="0090558F" w:rsidRPr="00BE39DB" w:rsidRDefault="00BE39DB" w:rsidP="0059711E">
            <w:pPr>
              <w:jc w:val="center"/>
              <w:rPr>
                <w:rFonts w:asciiTheme="minorHAnsi" w:hAnsiTheme="minorHAnsi" w:cstheme="minorHAnsi"/>
              </w:rPr>
            </w:pPr>
            <w:r w:rsidRPr="00BE39DB">
              <w:rPr>
                <w:rFonts w:asciiTheme="minorHAnsi" w:hAnsiTheme="minorHAnsi" w:cstheme="minorHAnsi"/>
              </w:rPr>
              <w:t>20 %</w:t>
            </w:r>
          </w:p>
        </w:tc>
      </w:tr>
      <w:tr w:rsidR="0090558F" w:rsidRPr="00A61BB5" w14:paraId="4D7D430A" w14:textId="77777777" w:rsidTr="0090558F">
        <w:trPr>
          <w:trHeight w:val="368"/>
        </w:trPr>
        <w:tc>
          <w:tcPr>
            <w:tcW w:w="1369" w:type="dxa"/>
            <w:shd w:val="clear" w:color="auto" w:fill="auto"/>
            <w:tcMar>
              <w:left w:w="28" w:type="dxa"/>
              <w:right w:w="28" w:type="dxa"/>
            </w:tcMar>
            <w:vAlign w:val="center"/>
          </w:tcPr>
          <w:p w14:paraId="78ED677E" w14:textId="5396E824" w:rsidR="0090558F" w:rsidRPr="00BE39DB" w:rsidRDefault="00BE39DB" w:rsidP="0059711E">
            <w:pPr>
              <w:jc w:val="center"/>
              <w:rPr>
                <w:rFonts w:asciiTheme="minorHAnsi" w:hAnsiTheme="minorHAnsi" w:cstheme="minorHAnsi"/>
              </w:rPr>
            </w:pPr>
            <w:r w:rsidRPr="00BE39DB">
              <w:rPr>
                <w:rFonts w:asciiTheme="minorHAnsi" w:eastAsiaTheme="minorHAnsi" w:hAnsiTheme="minorHAnsi" w:cstheme="minorHAnsi"/>
                <w:lang w:eastAsia="en-US"/>
              </w:rPr>
              <w:t>SS07020021-V9</w:t>
            </w:r>
          </w:p>
        </w:tc>
        <w:tc>
          <w:tcPr>
            <w:tcW w:w="2398" w:type="dxa"/>
            <w:shd w:val="clear" w:color="auto" w:fill="auto"/>
            <w:tcMar>
              <w:left w:w="28" w:type="dxa"/>
              <w:right w:w="28" w:type="dxa"/>
            </w:tcMar>
            <w:vAlign w:val="center"/>
          </w:tcPr>
          <w:p w14:paraId="46A84662" w14:textId="50453BDE" w:rsidR="0090558F" w:rsidRPr="00BE39DB" w:rsidRDefault="00BE39DB" w:rsidP="0059711E">
            <w:pPr>
              <w:autoSpaceDE w:val="0"/>
              <w:autoSpaceDN w:val="0"/>
              <w:adjustRightInd w:val="0"/>
              <w:rPr>
                <w:rFonts w:asciiTheme="minorHAnsi" w:hAnsiTheme="minorHAnsi" w:cstheme="minorHAnsi"/>
              </w:rPr>
            </w:pPr>
            <w:r w:rsidRPr="00BE39DB">
              <w:rPr>
                <w:rFonts w:asciiTheme="minorHAnsi" w:eastAsiaTheme="minorHAnsi" w:hAnsiTheme="minorHAnsi" w:cstheme="minorHAnsi"/>
                <w:lang w:eastAsia="en-US"/>
              </w:rPr>
              <w:t>Jak přelstít a ulovit mývala severního?</w:t>
            </w:r>
          </w:p>
        </w:tc>
        <w:tc>
          <w:tcPr>
            <w:tcW w:w="818" w:type="dxa"/>
            <w:shd w:val="clear" w:color="auto" w:fill="auto"/>
            <w:tcMar>
              <w:left w:w="28" w:type="dxa"/>
              <w:right w:w="28" w:type="dxa"/>
            </w:tcMar>
            <w:vAlign w:val="center"/>
          </w:tcPr>
          <w:p w14:paraId="40A0EFF3" w14:textId="5F548903" w:rsidR="0090558F" w:rsidRPr="00BE39DB" w:rsidRDefault="00BE39DB" w:rsidP="0059711E">
            <w:pPr>
              <w:jc w:val="center"/>
              <w:rPr>
                <w:rFonts w:asciiTheme="minorHAnsi" w:hAnsiTheme="minorHAnsi" w:cstheme="minorHAnsi"/>
              </w:rPr>
            </w:pPr>
            <w:r w:rsidRPr="00BE39DB">
              <w:rPr>
                <w:rFonts w:asciiTheme="minorHAnsi" w:hAnsiTheme="minorHAnsi" w:cstheme="minorHAnsi"/>
              </w:rPr>
              <w:t>O</w:t>
            </w:r>
          </w:p>
        </w:tc>
        <w:tc>
          <w:tcPr>
            <w:tcW w:w="887" w:type="dxa"/>
            <w:shd w:val="clear" w:color="auto" w:fill="auto"/>
            <w:tcMar>
              <w:left w:w="28" w:type="dxa"/>
              <w:right w:w="28" w:type="dxa"/>
            </w:tcMar>
            <w:vAlign w:val="center"/>
          </w:tcPr>
          <w:p w14:paraId="792208A7" w14:textId="4919336C" w:rsidR="0090558F" w:rsidRPr="00BE39DB" w:rsidRDefault="00BE39DB" w:rsidP="0059711E">
            <w:pPr>
              <w:jc w:val="center"/>
              <w:rPr>
                <w:rFonts w:asciiTheme="minorHAnsi" w:hAnsiTheme="minorHAnsi" w:cstheme="minorHAnsi"/>
              </w:rPr>
            </w:pPr>
            <w:r w:rsidRPr="00BE39DB">
              <w:rPr>
                <w:rFonts w:asciiTheme="minorHAnsi" w:hAnsiTheme="minorHAnsi" w:cstheme="minorHAnsi"/>
              </w:rPr>
              <w:t>9/2025</w:t>
            </w:r>
          </w:p>
        </w:tc>
        <w:tc>
          <w:tcPr>
            <w:tcW w:w="1157" w:type="dxa"/>
            <w:shd w:val="clear" w:color="auto" w:fill="auto"/>
            <w:tcMar>
              <w:left w:w="28" w:type="dxa"/>
              <w:right w:w="28" w:type="dxa"/>
            </w:tcMar>
            <w:vAlign w:val="center"/>
          </w:tcPr>
          <w:p w14:paraId="29B2E488" w14:textId="7B9AC1F1" w:rsidR="0090558F" w:rsidRPr="00BE39DB" w:rsidRDefault="00BE39DB" w:rsidP="0059711E">
            <w:pPr>
              <w:jc w:val="center"/>
              <w:rPr>
                <w:rFonts w:asciiTheme="minorHAnsi" w:hAnsiTheme="minorHAnsi" w:cstheme="minorHAnsi"/>
              </w:rPr>
            </w:pPr>
            <w:r w:rsidRPr="00BE39DB">
              <w:rPr>
                <w:rFonts w:asciiTheme="minorHAnsi" w:hAnsiTheme="minorHAnsi" w:cstheme="minorHAnsi"/>
              </w:rPr>
              <w:t>50 %</w:t>
            </w:r>
          </w:p>
        </w:tc>
        <w:tc>
          <w:tcPr>
            <w:tcW w:w="1276" w:type="dxa"/>
            <w:shd w:val="clear" w:color="auto" w:fill="auto"/>
            <w:vAlign w:val="center"/>
          </w:tcPr>
          <w:p w14:paraId="4EF6049B" w14:textId="0FB8AD9C" w:rsidR="0090558F" w:rsidRPr="00BE39DB" w:rsidRDefault="00BE39DB" w:rsidP="0059711E">
            <w:pPr>
              <w:jc w:val="center"/>
              <w:rPr>
                <w:rFonts w:asciiTheme="minorHAnsi" w:hAnsiTheme="minorHAnsi" w:cstheme="minorHAnsi"/>
              </w:rPr>
            </w:pPr>
            <w:r w:rsidRPr="00BE39DB">
              <w:rPr>
                <w:rFonts w:asciiTheme="minorHAnsi" w:hAnsiTheme="minorHAnsi" w:cstheme="minorHAnsi"/>
              </w:rPr>
              <w:t>30 %</w:t>
            </w:r>
          </w:p>
        </w:tc>
        <w:tc>
          <w:tcPr>
            <w:tcW w:w="1134" w:type="dxa"/>
            <w:vAlign w:val="center"/>
          </w:tcPr>
          <w:p w14:paraId="4F1B87EC" w14:textId="142C647F" w:rsidR="0090558F" w:rsidRPr="00BE39DB" w:rsidRDefault="00BE39DB" w:rsidP="0059711E">
            <w:pPr>
              <w:jc w:val="center"/>
              <w:rPr>
                <w:rFonts w:asciiTheme="minorHAnsi" w:hAnsiTheme="minorHAnsi" w:cstheme="minorHAnsi"/>
              </w:rPr>
            </w:pPr>
            <w:r w:rsidRPr="00BE39DB">
              <w:rPr>
                <w:rFonts w:asciiTheme="minorHAnsi" w:hAnsiTheme="minorHAnsi" w:cstheme="minorHAnsi"/>
              </w:rPr>
              <w:t>20 %</w:t>
            </w:r>
          </w:p>
        </w:tc>
      </w:tr>
      <w:tr w:rsidR="00BE39DB" w:rsidRPr="00A61BB5" w14:paraId="67353165" w14:textId="77777777" w:rsidTr="0090558F">
        <w:trPr>
          <w:trHeight w:val="368"/>
        </w:trPr>
        <w:tc>
          <w:tcPr>
            <w:tcW w:w="1369" w:type="dxa"/>
            <w:shd w:val="clear" w:color="auto" w:fill="auto"/>
            <w:tcMar>
              <w:left w:w="28" w:type="dxa"/>
              <w:right w:w="28" w:type="dxa"/>
            </w:tcMar>
            <w:vAlign w:val="center"/>
          </w:tcPr>
          <w:p w14:paraId="128F2AC2" w14:textId="7CD187F7" w:rsidR="00BE39DB" w:rsidRPr="00BE39DB" w:rsidRDefault="00BE39DB" w:rsidP="0059711E">
            <w:pPr>
              <w:jc w:val="center"/>
              <w:rPr>
                <w:rFonts w:asciiTheme="minorHAnsi" w:eastAsiaTheme="minorHAnsi" w:hAnsiTheme="minorHAnsi" w:cstheme="minorHAnsi"/>
                <w:lang w:eastAsia="en-US"/>
              </w:rPr>
            </w:pPr>
            <w:r w:rsidRPr="00BE39DB">
              <w:rPr>
                <w:rFonts w:asciiTheme="minorHAnsi" w:eastAsiaTheme="minorHAnsi" w:hAnsiTheme="minorHAnsi" w:cstheme="minorHAnsi"/>
                <w:lang w:eastAsia="en-US"/>
              </w:rPr>
              <w:t>SS07020021-V10</w:t>
            </w:r>
          </w:p>
        </w:tc>
        <w:tc>
          <w:tcPr>
            <w:tcW w:w="2398" w:type="dxa"/>
            <w:shd w:val="clear" w:color="auto" w:fill="auto"/>
            <w:tcMar>
              <w:left w:w="28" w:type="dxa"/>
              <w:right w:w="28" w:type="dxa"/>
            </w:tcMar>
            <w:vAlign w:val="center"/>
          </w:tcPr>
          <w:p w14:paraId="1968130B" w14:textId="6D966EED" w:rsidR="00BE39DB" w:rsidRPr="00BE39DB" w:rsidRDefault="00BE39DB" w:rsidP="0059711E">
            <w:pPr>
              <w:autoSpaceDE w:val="0"/>
              <w:autoSpaceDN w:val="0"/>
              <w:adjustRightInd w:val="0"/>
              <w:rPr>
                <w:rFonts w:asciiTheme="minorHAnsi" w:eastAsiaTheme="minorHAnsi" w:hAnsiTheme="minorHAnsi" w:cstheme="minorHAnsi"/>
                <w:lang w:eastAsia="en-US"/>
              </w:rPr>
            </w:pPr>
            <w:r w:rsidRPr="00BE39DB">
              <w:rPr>
                <w:rFonts w:asciiTheme="minorHAnsi" w:eastAsiaTheme="minorHAnsi" w:hAnsiTheme="minorHAnsi" w:cstheme="minorHAnsi"/>
                <w:lang w:eastAsia="en-US"/>
              </w:rPr>
              <w:t>SS07020021-V10</w:t>
            </w:r>
          </w:p>
        </w:tc>
        <w:tc>
          <w:tcPr>
            <w:tcW w:w="818" w:type="dxa"/>
            <w:shd w:val="clear" w:color="auto" w:fill="auto"/>
            <w:tcMar>
              <w:left w:w="28" w:type="dxa"/>
              <w:right w:w="28" w:type="dxa"/>
            </w:tcMar>
            <w:vAlign w:val="center"/>
          </w:tcPr>
          <w:p w14:paraId="48AF5A2C" w14:textId="5329B680" w:rsidR="00BE39DB" w:rsidRPr="00BE39DB" w:rsidRDefault="00BE39DB" w:rsidP="0059711E">
            <w:pPr>
              <w:jc w:val="center"/>
              <w:rPr>
                <w:rFonts w:asciiTheme="minorHAnsi" w:hAnsiTheme="minorHAnsi" w:cstheme="minorHAnsi"/>
              </w:rPr>
            </w:pPr>
            <w:r w:rsidRPr="00BE39DB">
              <w:rPr>
                <w:rFonts w:asciiTheme="minorHAnsi" w:hAnsiTheme="minorHAnsi" w:cstheme="minorHAnsi"/>
              </w:rPr>
              <w:t>Vsouhrn</w:t>
            </w:r>
          </w:p>
        </w:tc>
        <w:tc>
          <w:tcPr>
            <w:tcW w:w="887" w:type="dxa"/>
            <w:shd w:val="clear" w:color="auto" w:fill="auto"/>
            <w:tcMar>
              <w:left w:w="28" w:type="dxa"/>
              <w:right w:w="28" w:type="dxa"/>
            </w:tcMar>
            <w:vAlign w:val="center"/>
          </w:tcPr>
          <w:p w14:paraId="0A232746" w14:textId="024B37A7" w:rsidR="00BE39DB" w:rsidRPr="00BE39DB" w:rsidRDefault="00BE39DB" w:rsidP="0059711E">
            <w:pPr>
              <w:jc w:val="center"/>
              <w:rPr>
                <w:rFonts w:asciiTheme="minorHAnsi" w:hAnsiTheme="minorHAnsi" w:cstheme="minorHAnsi"/>
              </w:rPr>
            </w:pPr>
            <w:r w:rsidRPr="00BE39DB">
              <w:rPr>
                <w:rFonts w:asciiTheme="minorHAnsi" w:hAnsiTheme="minorHAnsi" w:cstheme="minorHAnsi"/>
              </w:rPr>
              <w:t>6/2026</w:t>
            </w:r>
          </w:p>
        </w:tc>
        <w:tc>
          <w:tcPr>
            <w:tcW w:w="1157" w:type="dxa"/>
            <w:shd w:val="clear" w:color="auto" w:fill="auto"/>
            <w:tcMar>
              <w:left w:w="28" w:type="dxa"/>
              <w:right w:w="28" w:type="dxa"/>
            </w:tcMar>
            <w:vAlign w:val="center"/>
          </w:tcPr>
          <w:p w14:paraId="01A66161" w14:textId="59106B69" w:rsidR="00BE39DB" w:rsidRPr="00BE39DB" w:rsidRDefault="00BE39DB" w:rsidP="0059711E">
            <w:pPr>
              <w:jc w:val="center"/>
              <w:rPr>
                <w:rFonts w:asciiTheme="minorHAnsi" w:hAnsiTheme="minorHAnsi" w:cstheme="minorHAnsi"/>
              </w:rPr>
            </w:pPr>
            <w:r w:rsidRPr="00BE39DB">
              <w:rPr>
                <w:rFonts w:asciiTheme="minorHAnsi" w:hAnsiTheme="minorHAnsi" w:cstheme="minorHAnsi"/>
              </w:rPr>
              <w:t>40 %</w:t>
            </w:r>
          </w:p>
        </w:tc>
        <w:tc>
          <w:tcPr>
            <w:tcW w:w="1276" w:type="dxa"/>
            <w:shd w:val="clear" w:color="auto" w:fill="auto"/>
            <w:vAlign w:val="center"/>
          </w:tcPr>
          <w:p w14:paraId="66F27B83" w14:textId="144DDC74" w:rsidR="00BE39DB" w:rsidRPr="00BE39DB" w:rsidRDefault="00BE39DB" w:rsidP="0059711E">
            <w:pPr>
              <w:jc w:val="center"/>
              <w:rPr>
                <w:rFonts w:asciiTheme="minorHAnsi" w:hAnsiTheme="minorHAnsi" w:cstheme="minorHAnsi"/>
              </w:rPr>
            </w:pPr>
            <w:r w:rsidRPr="00BE39DB">
              <w:rPr>
                <w:rFonts w:asciiTheme="minorHAnsi" w:hAnsiTheme="minorHAnsi" w:cstheme="minorHAnsi"/>
              </w:rPr>
              <w:t>30 %</w:t>
            </w:r>
          </w:p>
        </w:tc>
        <w:tc>
          <w:tcPr>
            <w:tcW w:w="1134" w:type="dxa"/>
            <w:vAlign w:val="center"/>
          </w:tcPr>
          <w:p w14:paraId="7F79300C" w14:textId="009D8F75" w:rsidR="00BE39DB" w:rsidRPr="00BE39DB" w:rsidRDefault="00BE39DB" w:rsidP="0059711E">
            <w:pPr>
              <w:jc w:val="center"/>
              <w:rPr>
                <w:rFonts w:asciiTheme="minorHAnsi" w:hAnsiTheme="minorHAnsi" w:cstheme="minorHAnsi"/>
              </w:rPr>
            </w:pPr>
            <w:r w:rsidRPr="00BE39DB">
              <w:rPr>
                <w:rFonts w:asciiTheme="minorHAnsi" w:hAnsiTheme="minorHAnsi" w:cstheme="minorHAnsi"/>
              </w:rPr>
              <w:t>30 %</w:t>
            </w:r>
          </w:p>
        </w:tc>
      </w:tr>
    </w:tbl>
    <w:p w14:paraId="603CA5A3" w14:textId="420F61D9" w:rsidR="0090558F" w:rsidRDefault="00C00EDB" w:rsidP="0090558F">
      <w:pPr>
        <w:spacing w:before="120" w:after="120"/>
        <w:ind w:left="425"/>
        <w:jc w:val="both"/>
        <w:rPr>
          <w:rFonts w:asciiTheme="minorHAnsi" w:hAnsiTheme="minorHAnsi" w:cstheme="minorHAnsi"/>
          <w:sz w:val="22"/>
          <w:szCs w:val="22"/>
        </w:rPr>
      </w:pPr>
      <w:r w:rsidRPr="00C00EDB">
        <w:rPr>
          <w:rFonts w:asciiTheme="minorHAnsi" w:hAnsiTheme="minorHAnsi" w:cstheme="minorHAnsi"/>
          <w:sz w:val="22"/>
          <w:szCs w:val="22"/>
        </w:rPr>
        <w:t>Další podmínky, za kterých smluvní strany realizují výsledky projektu, jsou určeny v</w:t>
      </w:r>
      <w:r w:rsidR="00C474F3">
        <w:rPr>
          <w:rFonts w:asciiTheme="minorHAnsi" w:hAnsiTheme="minorHAnsi" w:cstheme="minorHAnsi"/>
          <w:sz w:val="22"/>
          <w:szCs w:val="22"/>
        </w:rPr>
        <w:t>e schváleném n</w:t>
      </w:r>
      <w:r w:rsidR="00703410">
        <w:rPr>
          <w:rFonts w:asciiTheme="minorHAnsi" w:hAnsiTheme="minorHAnsi" w:cstheme="minorHAnsi"/>
          <w:sz w:val="22"/>
          <w:szCs w:val="22"/>
        </w:rPr>
        <w:t xml:space="preserve">ávrhu </w:t>
      </w:r>
      <w:r w:rsidRPr="00C00EDB">
        <w:rPr>
          <w:rFonts w:asciiTheme="minorHAnsi" w:hAnsiTheme="minorHAnsi" w:cstheme="minorHAnsi"/>
          <w:sz w:val="22"/>
          <w:szCs w:val="22"/>
        </w:rPr>
        <w:t>projektu.</w:t>
      </w:r>
    </w:p>
    <w:p w14:paraId="565BA0E2" w14:textId="77777777" w:rsidR="00C00EDB" w:rsidRPr="00C00EDB" w:rsidRDefault="00C00EDB" w:rsidP="0090558F">
      <w:pPr>
        <w:spacing w:before="120" w:after="120"/>
        <w:ind w:left="425"/>
        <w:jc w:val="both"/>
        <w:rPr>
          <w:rFonts w:asciiTheme="minorHAnsi" w:eastAsiaTheme="minorHAnsi" w:hAnsiTheme="minorHAnsi" w:cstheme="minorHAnsi"/>
          <w:sz w:val="22"/>
          <w:szCs w:val="22"/>
          <w:lang w:eastAsia="en-US"/>
        </w:rPr>
      </w:pPr>
    </w:p>
    <w:p w14:paraId="6CEB632B" w14:textId="77777777" w:rsidR="00C846DA" w:rsidRPr="00E02748" w:rsidRDefault="006C3837" w:rsidP="00BE39DB">
      <w:pPr>
        <w:pStyle w:val="Odstavecseseznamem"/>
        <w:numPr>
          <w:ilvl w:val="0"/>
          <w:numId w:val="2"/>
        </w:numPr>
        <w:spacing w:before="120" w:after="120"/>
        <w:contextualSpacing w:val="0"/>
        <w:jc w:val="center"/>
        <w:rPr>
          <w:rFonts w:ascii="Calibri" w:hAnsi="Calibri" w:cs="Calibri"/>
          <w:sz w:val="22"/>
          <w:szCs w:val="22"/>
        </w:rPr>
      </w:pPr>
      <w:r w:rsidRPr="00E02748">
        <w:rPr>
          <w:rFonts w:ascii="Calibri" w:hAnsi="Calibri" w:cs="Calibri"/>
          <w:b/>
          <w:smallCaps/>
          <w:spacing w:val="32"/>
          <w:sz w:val="22"/>
          <w:szCs w:val="22"/>
        </w:rPr>
        <w:t>Důvěrná informace</w:t>
      </w:r>
    </w:p>
    <w:p w14:paraId="3F570C36" w14:textId="2ED142C3" w:rsidR="00E02748" w:rsidRPr="00E02748" w:rsidRDefault="00E02748" w:rsidP="00E02748">
      <w:pPr>
        <w:pStyle w:val="Odstavecseseznamem"/>
        <w:numPr>
          <w:ilvl w:val="1"/>
          <w:numId w:val="2"/>
        </w:numPr>
        <w:spacing w:before="120" w:after="120"/>
        <w:contextualSpacing w:val="0"/>
        <w:jc w:val="both"/>
        <w:rPr>
          <w:rFonts w:asciiTheme="minorHAnsi" w:hAnsiTheme="minorHAnsi" w:cstheme="minorHAnsi"/>
          <w:sz w:val="22"/>
          <w:szCs w:val="22"/>
        </w:rPr>
      </w:pPr>
      <w:r w:rsidRPr="00E02748">
        <w:rPr>
          <w:rFonts w:asciiTheme="minorHAnsi" w:hAnsiTheme="minorHAnsi" w:cstheme="minorHAnsi"/>
          <w:sz w:val="22"/>
          <w:szCs w:val="22"/>
        </w:rPr>
        <w:t xml:space="preserve">Smluvní strany se zavazují k mlčenlivosti ohledně veškerých informací vztahujících se k řešení projektu včetně jeho </w:t>
      </w:r>
      <w:r w:rsidR="00C23A22">
        <w:rPr>
          <w:rFonts w:asciiTheme="minorHAnsi" w:hAnsiTheme="minorHAnsi" w:cstheme="minorHAnsi"/>
          <w:sz w:val="22"/>
          <w:szCs w:val="22"/>
        </w:rPr>
        <w:t xml:space="preserve">schváleného </w:t>
      </w:r>
      <w:r w:rsidRPr="00E02748">
        <w:rPr>
          <w:rFonts w:asciiTheme="minorHAnsi" w:hAnsiTheme="minorHAnsi" w:cstheme="minorHAnsi"/>
          <w:sz w:val="22"/>
          <w:szCs w:val="22"/>
        </w:rPr>
        <w:t xml:space="preserve">návrhu tak, aby nebyly ohroženy výsledky a cíle řešení projektu, případně práva třetích osob. </w:t>
      </w:r>
    </w:p>
    <w:p w14:paraId="14057CDB" w14:textId="77777777" w:rsidR="00C846DA" w:rsidRPr="00E02748" w:rsidRDefault="006C3837">
      <w:pPr>
        <w:pStyle w:val="Odstavecseseznamem"/>
        <w:numPr>
          <w:ilvl w:val="1"/>
          <w:numId w:val="2"/>
        </w:numPr>
        <w:spacing w:before="120" w:after="120"/>
        <w:contextualSpacing w:val="0"/>
        <w:jc w:val="both"/>
        <w:rPr>
          <w:rFonts w:ascii="Calibri" w:hAnsi="Calibri" w:cs="Calibri"/>
          <w:sz w:val="22"/>
          <w:szCs w:val="22"/>
        </w:rPr>
      </w:pPr>
      <w:r w:rsidRPr="00E02748">
        <w:rPr>
          <w:rFonts w:ascii="Calibri" w:hAnsi="Calibri" w:cs="Calibri"/>
          <w:sz w:val="22"/>
          <w:szCs w:val="22"/>
        </w:rPr>
        <w:t xml:space="preserve">Žádná ze smluvních stran nezpřístupní třetím osobám žádnou důvěrnou informaci, s výjimkou následujících případů: </w:t>
      </w:r>
    </w:p>
    <w:p w14:paraId="319388B8" w14:textId="09EB9BD1" w:rsidR="00C846DA" w:rsidRPr="00E02748" w:rsidRDefault="00A74549">
      <w:pPr>
        <w:pStyle w:val="Odstavecseseznamem"/>
        <w:numPr>
          <w:ilvl w:val="3"/>
          <w:numId w:val="2"/>
        </w:numPr>
        <w:spacing w:before="120" w:after="120"/>
        <w:contextualSpacing w:val="0"/>
        <w:jc w:val="both"/>
        <w:rPr>
          <w:rFonts w:ascii="Calibri" w:hAnsi="Calibri" w:cs="Calibri"/>
          <w:sz w:val="22"/>
          <w:szCs w:val="22"/>
        </w:rPr>
      </w:pPr>
      <w:r w:rsidRPr="00E02748">
        <w:rPr>
          <w:rFonts w:ascii="Calibri" w:hAnsi="Calibri" w:cs="Calibri"/>
          <w:sz w:val="22"/>
          <w:szCs w:val="22"/>
        </w:rPr>
        <w:t>d</w:t>
      </w:r>
      <w:r w:rsidR="006C3837" w:rsidRPr="00E02748">
        <w:rPr>
          <w:rFonts w:ascii="Calibri" w:hAnsi="Calibri" w:cs="Calibri"/>
          <w:sz w:val="22"/>
          <w:szCs w:val="22"/>
        </w:rPr>
        <w:t>otčená smluvní strana udělila předchozí písemný souhlas s</w:t>
      </w:r>
      <w:r w:rsidR="0022795F" w:rsidRPr="00E02748">
        <w:rPr>
          <w:rFonts w:ascii="Calibri" w:hAnsi="Calibri" w:cs="Calibri"/>
          <w:sz w:val="22"/>
          <w:szCs w:val="22"/>
        </w:rPr>
        <w:t> </w:t>
      </w:r>
      <w:r w:rsidR="006C3837" w:rsidRPr="00E02748">
        <w:rPr>
          <w:rFonts w:ascii="Calibri" w:hAnsi="Calibri" w:cs="Calibri"/>
          <w:sz w:val="22"/>
          <w:szCs w:val="22"/>
        </w:rPr>
        <w:t>takovým</w:t>
      </w:r>
      <w:r w:rsidR="0022795F" w:rsidRPr="00E02748">
        <w:rPr>
          <w:rFonts w:ascii="Calibri" w:hAnsi="Calibri" w:cs="Calibri"/>
          <w:sz w:val="22"/>
          <w:szCs w:val="22"/>
        </w:rPr>
        <w:t xml:space="preserve"> zpřístupněním</w:t>
      </w:r>
      <w:r w:rsidR="006C3837" w:rsidRPr="00E02748">
        <w:rPr>
          <w:rFonts w:ascii="Calibri" w:hAnsi="Calibri" w:cs="Calibri"/>
          <w:sz w:val="22"/>
          <w:szCs w:val="22"/>
        </w:rPr>
        <w:t>.</w:t>
      </w:r>
    </w:p>
    <w:p w14:paraId="03F0C64D" w14:textId="5F2C6644" w:rsidR="00C846DA" w:rsidRPr="00E02748" w:rsidRDefault="00A74549">
      <w:pPr>
        <w:pStyle w:val="Odstavecseseznamem"/>
        <w:numPr>
          <w:ilvl w:val="3"/>
          <w:numId w:val="2"/>
        </w:numPr>
        <w:spacing w:before="120" w:after="120"/>
        <w:contextualSpacing w:val="0"/>
        <w:jc w:val="both"/>
        <w:rPr>
          <w:rFonts w:ascii="Calibri" w:hAnsi="Calibri" w:cs="Calibri"/>
          <w:sz w:val="22"/>
          <w:szCs w:val="22"/>
        </w:rPr>
      </w:pPr>
      <w:r w:rsidRPr="00E02748">
        <w:rPr>
          <w:rFonts w:ascii="Calibri" w:hAnsi="Calibri" w:cs="Calibri"/>
          <w:sz w:val="22"/>
          <w:szCs w:val="22"/>
        </w:rPr>
        <w:lastRenderedPageBreak/>
        <w:t>p</w:t>
      </w:r>
      <w:r w:rsidR="006C3837" w:rsidRPr="00E02748">
        <w:rPr>
          <w:rFonts w:ascii="Calibri" w:hAnsi="Calibri" w:cs="Calibri"/>
          <w:sz w:val="22"/>
          <w:szCs w:val="22"/>
        </w:rPr>
        <w:t xml:space="preserve">rávní předpis nebo povinnost uložená na základě právního předpisu stanoví povinnost </w:t>
      </w:r>
      <w:r w:rsidRPr="00E02748">
        <w:rPr>
          <w:rFonts w:ascii="Calibri" w:hAnsi="Calibri" w:cs="Calibri"/>
          <w:sz w:val="22"/>
          <w:szCs w:val="22"/>
        </w:rPr>
        <w:t>zpřístupnit důvěrnou informaci,</w:t>
      </w:r>
    </w:p>
    <w:p w14:paraId="46F42814" w14:textId="37D73BAE" w:rsidR="00C846DA" w:rsidRPr="00E02748" w:rsidRDefault="00A74549">
      <w:pPr>
        <w:pStyle w:val="Odstavecseseznamem"/>
        <w:numPr>
          <w:ilvl w:val="3"/>
          <w:numId w:val="2"/>
        </w:numPr>
        <w:spacing w:before="120" w:after="120"/>
        <w:contextualSpacing w:val="0"/>
        <w:jc w:val="both"/>
        <w:rPr>
          <w:rFonts w:ascii="Calibri" w:hAnsi="Calibri" w:cs="Calibri"/>
          <w:sz w:val="22"/>
          <w:szCs w:val="22"/>
        </w:rPr>
      </w:pPr>
      <w:r w:rsidRPr="00E02748">
        <w:rPr>
          <w:rFonts w:ascii="Calibri" w:hAnsi="Calibri" w:cs="Calibri"/>
          <w:sz w:val="22"/>
          <w:szCs w:val="22"/>
        </w:rPr>
        <w:t>p</w:t>
      </w:r>
      <w:r w:rsidR="006C3837" w:rsidRPr="00E02748">
        <w:rPr>
          <w:rFonts w:ascii="Calibri" w:hAnsi="Calibri" w:cs="Calibri"/>
          <w:sz w:val="22"/>
          <w:szCs w:val="22"/>
        </w:rPr>
        <w:t>ovinnost stanovená TA ČR je s </w:t>
      </w:r>
      <w:r w:rsidRPr="00E02748">
        <w:rPr>
          <w:rFonts w:ascii="Calibri" w:hAnsi="Calibri" w:cs="Calibri"/>
          <w:sz w:val="22"/>
          <w:szCs w:val="22"/>
        </w:rPr>
        <w:t>takovým požadavkem neslučitelná,</w:t>
      </w:r>
    </w:p>
    <w:p w14:paraId="1FB25245" w14:textId="01ED5BE9" w:rsidR="00C846DA" w:rsidRPr="00E02748" w:rsidRDefault="00A74549">
      <w:pPr>
        <w:pStyle w:val="Odstavecseseznamem"/>
        <w:numPr>
          <w:ilvl w:val="3"/>
          <w:numId w:val="2"/>
        </w:numPr>
        <w:spacing w:before="120" w:after="120"/>
        <w:contextualSpacing w:val="0"/>
        <w:jc w:val="both"/>
        <w:rPr>
          <w:rFonts w:ascii="Calibri" w:hAnsi="Calibri" w:cs="Calibri"/>
          <w:sz w:val="22"/>
          <w:szCs w:val="22"/>
        </w:rPr>
      </w:pPr>
      <w:r w:rsidRPr="00E02748">
        <w:rPr>
          <w:rFonts w:ascii="Calibri" w:hAnsi="Calibri" w:cs="Calibri"/>
          <w:sz w:val="22"/>
          <w:szCs w:val="22"/>
        </w:rPr>
        <w:t>t</w:t>
      </w:r>
      <w:r w:rsidR="006C3837" w:rsidRPr="00E02748">
        <w:rPr>
          <w:rFonts w:ascii="Calibri" w:hAnsi="Calibri" w:cs="Calibri"/>
          <w:sz w:val="22"/>
          <w:szCs w:val="22"/>
        </w:rPr>
        <w:t xml:space="preserve">akové zpřístupnění důvěrné informace je nezbytné pro realizaci smlouvy nebo kroků či činností předpokládaných touto smlouvou. </w:t>
      </w:r>
    </w:p>
    <w:p w14:paraId="170AF417" w14:textId="77777777" w:rsidR="00C846DA" w:rsidRDefault="006C3837">
      <w:pPr>
        <w:pStyle w:val="Odstavecseseznamem"/>
        <w:numPr>
          <w:ilvl w:val="1"/>
          <w:numId w:val="2"/>
        </w:numPr>
        <w:spacing w:before="120" w:after="120"/>
        <w:contextualSpacing w:val="0"/>
        <w:jc w:val="both"/>
        <w:rPr>
          <w:rFonts w:ascii="Calibri" w:hAnsi="Calibri" w:cs="Calibri"/>
          <w:sz w:val="22"/>
          <w:szCs w:val="22"/>
        </w:rPr>
      </w:pPr>
      <w:r w:rsidRPr="00E02748">
        <w:rPr>
          <w:rFonts w:ascii="Calibri" w:hAnsi="Calibri" w:cs="Calibri"/>
          <w:sz w:val="22"/>
          <w:szCs w:val="22"/>
        </w:rPr>
        <w:t>Smluvní strany si tímto navzájem dávají souhlas k poskytnutí důvěrných informací smluvní stranou, a to, pokud jsou tito vázáni povinností mlčenlivosti ve vztahu k důvěrným informacím, právnímu zástupci,</w:t>
      </w:r>
      <w:r w:rsidRPr="00852E16">
        <w:rPr>
          <w:rFonts w:ascii="Calibri" w:hAnsi="Calibri" w:cs="Calibri"/>
          <w:sz w:val="22"/>
          <w:szCs w:val="22"/>
        </w:rPr>
        <w:t xml:space="preserve"> auditorovi, účetnímu, daňovému nebo jinému poradci smluvní strany, zaměstnanci nebo jinému zástupci smluvní strany. Každá smluvní strana je povinna zajistit, aby osoba, které jsou tímto způsobem důvěrné informace poskytnuty, tyto důvěrné informace nezpřístupnila ani nedopustila jejich zpřístupnění nebo použití třetí osobou.</w:t>
      </w:r>
    </w:p>
    <w:p w14:paraId="10C130FC" w14:textId="77777777" w:rsidR="00C846DA" w:rsidRPr="00852E16" w:rsidRDefault="00C846DA">
      <w:pPr>
        <w:spacing w:before="120" w:after="120"/>
        <w:ind w:left="425"/>
        <w:jc w:val="both"/>
        <w:rPr>
          <w:rFonts w:ascii="Calibri" w:eastAsiaTheme="minorHAnsi" w:hAnsi="Calibri" w:cs="Calibri"/>
          <w:sz w:val="22"/>
          <w:szCs w:val="22"/>
          <w:lang w:eastAsia="en-US"/>
        </w:rPr>
      </w:pPr>
    </w:p>
    <w:p w14:paraId="5E80DFAE" w14:textId="77777777" w:rsidR="00C846DA" w:rsidRPr="00852E16" w:rsidRDefault="006C3837" w:rsidP="00E02748">
      <w:pPr>
        <w:pStyle w:val="Odstavecseseznamem"/>
        <w:numPr>
          <w:ilvl w:val="0"/>
          <w:numId w:val="2"/>
        </w:numPr>
        <w:spacing w:before="120" w:after="120"/>
        <w:contextualSpacing w:val="0"/>
        <w:jc w:val="center"/>
        <w:rPr>
          <w:rFonts w:ascii="Calibri" w:hAnsi="Calibri" w:cs="Calibri"/>
          <w:sz w:val="22"/>
          <w:szCs w:val="22"/>
        </w:rPr>
      </w:pPr>
      <w:r w:rsidRPr="00852E16">
        <w:rPr>
          <w:rFonts w:ascii="Calibri" w:hAnsi="Calibri" w:cs="Calibri"/>
          <w:b/>
          <w:smallCaps/>
          <w:spacing w:val="32"/>
          <w:sz w:val="22"/>
          <w:szCs w:val="22"/>
        </w:rPr>
        <w:t>Řízení projektu</w:t>
      </w:r>
    </w:p>
    <w:p w14:paraId="1111EF87" w14:textId="6246E776" w:rsidR="00C846DA" w:rsidRPr="00852E16" w:rsidRDefault="006C3837">
      <w:pPr>
        <w:pStyle w:val="Odstavecseseznamem"/>
        <w:numPr>
          <w:ilvl w:val="1"/>
          <w:numId w:val="2"/>
        </w:numPr>
        <w:spacing w:before="120" w:after="120"/>
        <w:contextualSpacing w:val="0"/>
        <w:jc w:val="both"/>
        <w:rPr>
          <w:rFonts w:ascii="Calibri" w:hAnsi="Calibri" w:cs="Calibri"/>
          <w:sz w:val="22"/>
          <w:szCs w:val="22"/>
        </w:rPr>
      </w:pPr>
      <w:r w:rsidRPr="00852E16">
        <w:rPr>
          <w:rFonts w:ascii="Calibri" w:hAnsi="Calibri" w:cs="Calibri"/>
          <w:sz w:val="22"/>
          <w:szCs w:val="22"/>
        </w:rPr>
        <w:t xml:space="preserve">Projekt řídí </w:t>
      </w:r>
      <w:r w:rsidR="00A74549">
        <w:rPr>
          <w:rFonts w:ascii="Calibri" w:hAnsi="Calibri" w:cs="Calibri"/>
          <w:sz w:val="22"/>
          <w:szCs w:val="22"/>
        </w:rPr>
        <w:t>odpovědný řeš</w:t>
      </w:r>
      <w:r w:rsidR="00C00EDB">
        <w:rPr>
          <w:rFonts w:ascii="Calibri" w:hAnsi="Calibri" w:cs="Calibri"/>
          <w:sz w:val="22"/>
          <w:szCs w:val="22"/>
        </w:rPr>
        <w:t xml:space="preserve">itel </w:t>
      </w:r>
      <w:r w:rsidRPr="00852E16">
        <w:rPr>
          <w:rFonts w:ascii="Calibri" w:hAnsi="Calibri" w:cs="Calibri"/>
          <w:sz w:val="22"/>
          <w:szCs w:val="22"/>
        </w:rPr>
        <w:t>hlavní</w:t>
      </w:r>
      <w:r w:rsidR="00C00EDB">
        <w:rPr>
          <w:rFonts w:ascii="Calibri" w:hAnsi="Calibri" w:cs="Calibri"/>
          <w:sz w:val="22"/>
          <w:szCs w:val="22"/>
        </w:rPr>
        <w:t>ho příjemce</w:t>
      </w:r>
      <w:r w:rsidRPr="00852E16">
        <w:rPr>
          <w:rFonts w:ascii="Calibri" w:hAnsi="Calibri" w:cs="Calibri"/>
          <w:sz w:val="22"/>
          <w:szCs w:val="22"/>
        </w:rPr>
        <w:t xml:space="preserve"> projektu.</w:t>
      </w:r>
    </w:p>
    <w:p w14:paraId="781ED54C" w14:textId="1CF6A92D" w:rsidR="00C846DA" w:rsidRPr="00852E16" w:rsidRDefault="00C00EDB">
      <w:pPr>
        <w:pStyle w:val="Odstavecseseznamem"/>
        <w:numPr>
          <w:ilvl w:val="1"/>
          <w:numId w:val="2"/>
        </w:numPr>
        <w:spacing w:before="120" w:after="120"/>
        <w:contextualSpacing w:val="0"/>
        <w:jc w:val="both"/>
        <w:rPr>
          <w:rFonts w:ascii="Calibri" w:eastAsiaTheme="minorHAnsi" w:hAnsi="Calibri" w:cs="Calibri"/>
          <w:sz w:val="22"/>
          <w:szCs w:val="22"/>
          <w:lang w:eastAsia="en-US"/>
        </w:rPr>
      </w:pPr>
      <w:r>
        <w:rPr>
          <w:rFonts w:ascii="Calibri" w:hAnsi="Calibri" w:cs="Calibri"/>
          <w:sz w:val="22"/>
          <w:szCs w:val="22"/>
        </w:rPr>
        <w:t xml:space="preserve">Odpovědný </w:t>
      </w:r>
      <w:r w:rsidR="006C3837" w:rsidRPr="00852E16">
        <w:rPr>
          <w:rFonts w:ascii="Calibri" w:hAnsi="Calibri" w:cs="Calibri"/>
          <w:sz w:val="22"/>
          <w:szCs w:val="22"/>
        </w:rPr>
        <w:t>řešitel</w:t>
      </w:r>
      <w:r>
        <w:rPr>
          <w:rFonts w:ascii="Calibri" w:hAnsi="Calibri" w:cs="Calibri"/>
          <w:sz w:val="22"/>
          <w:szCs w:val="22"/>
        </w:rPr>
        <w:t xml:space="preserve"> hlavního příjemce</w:t>
      </w:r>
      <w:r w:rsidR="006C3837" w:rsidRPr="00852E16">
        <w:rPr>
          <w:rFonts w:ascii="Calibri" w:hAnsi="Calibri" w:cs="Calibri"/>
          <w:sz w:val="22"/>
          <w:szCs w:val="22"/>
        </w:rPr>
        <w:t xml:space="preserve"> projektu zve osta</w:t>
      </w:r>
      <w:r>
        <w:rPr>
          <w:rFonts w:ascii="Calibri" w:hAnsi="Calibri" w:cs="Calibri"/>
          <w:sz w:val="22"/>
          <w:szCs w:val="22"/>
        </w:rPr>
        <w:t xml:space="preserve">tní řešitele projektu k jednání, </w:t>
      </w:r>
      <w:r w:rsidR="006C3837" w:rsidRPr="00852E16">
        <w:rPr>
          <w:rFonts w:ascii="Calibri" w:hAnsi="Calibri" w:cs="Calibri"/>
          <w:sz w:val="22"/>
          <w:szCs w:val="22"/>
        </w:rPr>
        <w:t>vede jednání k odborné diskuzi a dosažení konsenzu (souhlasu všech zúčastněných řešitelů projektu) o dalším postupu při realizaci projektu.</w:t>
      </w:r>
    </w:p>
    <w:p w14:paraId="5B7CE83A" w14:textId="77777777" w:rsidR="00C846DA" w:rsidRPr="00852E16" w:rsidRDefault="00C846DA" w:rsidP="00C00EDB">
      <w:pPr>
        <w:spacing w:before="120" w:after="120"/>
        <w:jc w:val="both"/>
        <w:rPr>
          <w:rFonts w:ascii="Calibri" w:eastAsiaTheme="minorHAnsi" w:hAnsi="Calibri" w:cs="Calibri"/>
          <w:sz w:val="22"/>
          <w:szCs w:val="22"/>
          <w:lang w:eastAsia="en-US"/>
        </w:rPr>
      </w:pPr>
    </w:p>
    <w:p w14:paraId="61E5E890" w14:textId="77777777" w:rsidR="00C846DA" w:rsidRPr="00852E16" w:rsidRDefault="006C3837" w:rsidP="00E02748">
      <w:pPr>
        <w:pStyle w:val="Odstavecseseznamem"/>
        <w:numPr>
          <w:ilvl w:val="0"/>
          <w:numId w:val="2"/>
        </w:numPr>
        <w:spacing w:before="120" w:after="120"/>
        <w:contextualSpacing w:val="0"/>
        <w:jc w:val="center"/>
        <w:rPr>
          <w:rFonts w:ascii="Calibri" w:hAnsi="Calibri" w:cs="Calibri"/>
          <w:sz w:val="22"/>
          <w:szCs w:val="22"/>
        </w:rPr>
      </w:pPr>
      <w:r w:rsidRPr="00852E16">
        <w:rPr>
          <w:rFonts w:ascii="Calibri" w:hAnsi="Calibri" w:cs="Calibri"/>
          <w:b/>
          <w:smallCaps/>
          <w:spacing w:val="32"/>
          <w:sz w:val="22"/>
          <w:szCs w:val="22"/>
        </w:rPr>
        <w:t>Trvání a ukončení smlouvy</w:t>
      </w:r>
    </w:p>
    <w:p w14:paraId="4C17C0F1" w14:textId="37A3C42B" w:rsidR="00C846DA" w:rsidRPr="00852E16" w:rsidRDefault="00E6086D">
      <w:pPr>
        <w:pStyle w:val="Odstavecseseznamem"/>
        <w:numPr>
          <w:ilvl w:val="1"/>
          <w:numId w:val="2"/>
        </w:numPr>
        <w:spacing w:before="120" w:after="120"/>
        <w:contextualSpacing w:val="0"/>
        <w:jc w:val="both"/>
        <w:rPr>
          <w:rFonts w:ascii="Calibri" w:hAnsi="Calibri" w:cs="Calibri"/>
          <w:sz w:val="22"/>
          <w:szCs w:val="22"/>
        </w:rPr>
      </w:pPr>
      <w:r>
        <w:rPr>
          <w:rFonts w:ascii="Calibri" w:hAnsi="Calibri" w:cs="Calibri"/>
          <w:sz w:val="22"/>
          <w:szCs w:val="22"/>
        </w:rPr>
        <w:t>Platnost smlouvy je ukončena po třech letech ode dne ukončení řešení projektu. Tato doba zahrnuje dobu řešení projektu a následující období potřebné pro vyhodnocení výsledků řešení projektu, včetně vypořádání poskytnuté veřejné podpory TA ČR.</w:t>
      </w:r>
    </w:p>
    <w:p w14:paraId="4651B538" w14:textId="77777777" w:rsidR="00C846DA" w:rsidRPr="00852E16" w:rsidRDefault="006C3837">
      <w:pPr>
        <w:pStyle w:val="Odstavecseseznamem"/>
        <w:numPr>
          <w:ilvl w:val="1"/>
          <w:numId w:val="2"/>
        </w:numPr>
        <w:spacing w:before="120" w:after="120"/>
        <w:contextualSpacing w:val="0"/>
        <w:jc w:val="both"/>
        <w:rPr>
          <w:rFonts w:ascii="Calibri" w:hAnsi="Calibri" w:cs="Calibri"/>
          <w:sz w:val="22"/>
          <w:szCs w:val="22"/>
        </w:rPr>
      </w:pPr>
      <w:r w:rsidRPr="00852E16">
        <w:rPr>
          <w:rFonts w:ascii="Calibri" w:hAnsi="Calibri" w:cs="Calibri"/>
          <w:sz w:val="22"/>
          <w:szCs w:val="22"/>
        </w:rPr>
        <w:t>Smlouvu lze ukončit písemnou dohodou.</w:t>
      </w:r>
    </w:p>
    <w:p w14:paraId="47A1ECC0" w14:textId="7ACCE8B3" w:rsidR="00C846DA" w:rsidRPr="00852E16" w:rsidRDefault="006C3837">
      <w:pPr>
        <w:pStyle w:val="Odstavecseseznamem"/>
        <w:numPr>
          <w:ilvl w:val="1"/>
          <w:numId w:val="2"/>
        </w:numPr>
        <w:spacing w:before="120" w:after="120"/>
        <w:contextualSpacing w:val="0"/>
        <w:jc w:val="both"/>
        <w:rPr>
          <w:rFonts w:ascii="Calibri" w:hAnsi="Calibri" w:cs="Calibri"/>
          <w:sz w:val="22"/>
          <w:szCs w:val="22"/>
        </w:rPr>
      </w:pPr>
      <w:r w:rsidRPr="00852E16">
        <w:rPr>
          <w:rFonts w:ascii="Calibri" w:hAnsi="Calibri" w:cs="Calibri"/>
          <w:sz w:val="22"/>
          <w:szCs w:val="22"/>
        </w:rPr>
        <w:t xml:space="preserve">Smluvní strana může od smlouvy odstoupit v případě jejího podstatného porušení </w:t>
      </w:r>
      <w:r w:rsidR="00765B5C">
        <w:rPr>
          <w:rFonts w:ascii="Calibri" w:hAnsi="Calibri" w:cs="Calibri"/>
          <w:sz w:val="22"/>
          <w:szCs w:val="22"/>
        </w:rPr>
        <w:t>některou</w:t>
      </w:r>
      <w:r w:rsidR="00116556">
        <w:rPr>
          <w:rFonts w:ascii="Calibri" w:hAnsi="Calibri" w:cs="Calibri"/>
          <w:sz w:val="22"/>
          <w:szCs w:val="22"/>
        </w:rPr>
        <w:t xml:space="preserve"> další</w:t>
      </w:r>
      <w:r w:rsidR="00765B5C" w:rsidRPr="00852E16">
        <w:rPr>
          <w:rFonts w:ascii="Calibri" w:hAnsi="Calibri" w:cs="Calibri"/>
          <w:sz w:val="22"/>
          <w:szCs w:val="22"/>
        </w:rPr>
        <w:t xml:space="preserve"> </w:t>
      </w:r>
      <w:r w:rsidRPr="00852E16">
        <w:rPr>
          <w:rFonts w:ascii="Calibri" w:hAnsi="Calibri" w:cs="Calibri"/>
          <w:sz w:val="22"/>
          <w:szCs w:val="22"/>
        </w:rPr>
        <w:t xml:space="preserve">smluvní stranou. </w:t>
      </w:r>
    </w:p>
    <w:p w14:paraId="2A045F90" w14:textId="7769BCDC" w:rsidR="00C846DA" w:rsidRPr="00852E16" w:rsidRDefault="006C3837">
      <w:pPr>
        <w:pStyle w:val="Odstavecseseznamem"/>
        <w:numPr>
          <w:ilvl w:val="1"/>
          <w:numId w:val="2"/>
        </w:numPr>
        <w:spacing w:before="120" w:after="120"/>
        <w:contextualSpacing w:val="0"/>
        <w:jc w:val="both"/>
        <w:rPr>
          <w:rFonts w:ascii="Calibri" w:hAnsi="Calibri" w:cs="Calibri"/>
          <w:sz w:val="22"/>
          <w:szCs w:val="22"/>
        </w:rPr>
      </w:pPr>
      <w:r w:rsidRPr="00852E16">
        <w:rPr>
          <w:rFonts w:ascii="Calibri" w:hAnsi="Calibri" w:cs="Calibri"/>
          <w:sz w:val="22"/>
          <w:szCs w:val="22"/>
        </w:rPr>
        <w:t xml:space="preserve">Odstoupení musí být učiněno písemně a je účinné </w:t>
      </w:r>
      <w:r w:rsidR="00C474F3">
        <w:rPr>
          <w:rFonts w:ascii="Calibri" w:hAnsi="Calibri" w:cs="Calibri"/>
          <w:sz w:val="22"/>
          <w:szCs w:val="22"/>
        </w:rPr>
        <w:t xml:space="preserve">doručením všem </w:t>
      </w:r>
      <w:r w:rsidRPr="00852E16">
        <w:rPr>
          <w:rFonts w:ascii="Calibri" w:hAnsi="Calibri" w:cs="Calibri"/>
          <w:sz w:val="22"/>
          <w:szCs w:val="22"/>
        </w:rPr>
        <w:t>smluvní</w:t>
      </w:r>
      <w:r w:rsidR="00116556">
        <w:rPr>
          <w:rFonts w:ascii="Calibri" w:hAnsi="Calibri" w:cs="Calibri"/>
          <w:sz w:val="22"/>
          <w:szCs w:val="22"/>
        </w:rPr>
        <w:t>m</w:t>
      </w:r>
      <w:r w:rsidRPr="00852E16">
        <w:rPr>
          <w:rFonts w:ascii="Calibri" w:hAnsi="Calibri" w:cs="Calibri"/>
          <w:sz w:val="22"/>
          <w:szCs w:val="22"/>
        </w:rPr>
        <w:t xml:space="preserve"> stran</w:t>
      </w:r>
      <w:r w:rsidR="00116556">
        <w:rPr>
          <w:rFonts w:ascii="Calibri" w:hAnsi="Calibri" w:cs="Calibri"/>
          <w:sz w:val="22"/>
          <w:szCs w:val="22"/>
        </w:rPr>
        <w:t>ám</w:t>
      </w:r>
      <w:r w:rsidRPr="00852E16">
        <w:rPr>
          <w:rFonts w:ascii="Calibri" w:hAnsi="Calibri" w:cs="Calibri"/>
          <w:sz w:val="22"/>
          <w:szCs w:val="22"/>
        </w:rPr>
        <w:t>.</w:t>
      </w:r>
    </w:p>
    <w:p w14:paraId="04D2DAAD" w14:textId="207ADA2B" w:rsidR="00C846DA" w:rsidRPr="00852E16" w:rsidRDefault="006C3837">
      <w:pPr>
        <w:pStyle w:val="Odstavecseseznamem"/>
        <w:numPr>
          <w:ilvl w:val="1"/>
          <w:numId w:val="2"/>
        </w:numPr>
        <w:spacing w:before="120" w:after="120"/>
        <w:contextualSpacing w:val="0"/>
        <w:jc w:val="both"/>
        <w:rPr>
          <w:rFonts w:ascii="Calibri" w:hAnsi="Calibri" w:cs="Calibri"/>
          <w:sz w:val="22"/>
          <w:szCs w:val="22"/>
        </w:rPr>
      </w:pPr>
      <w:r w:rsidRPr="00852E16">
        <w:rPr>
          <w:rFonts w:ascii="Calibri" w:hAnsi="Calibri" w:cs="Calibri"/>
          <w:sz w:val="22"/>
          <w:szCs w:val="22"/>
        </w:rPr>
        <w:t xml:space="preserve">Odstoupením od smlouvy nezaniká vzájemná sankční odpovědnost </w:t>
      </w:r>
      <w:r w:rsidR="00116556">
        <w:rPr>
          <w:rFonts w:ascii="Calibri" w:hAnsi="Calibri" w:cs="Calibri"/>
          <w:sz w:val="22"/>
          <w:szCs w:val="22"/>
        </w:rPr>
        <w:t xml:space="preserve">smluvních </w:t>
      </w:r>
      <w:r w:rsidRPr="00852E16">
        <w:rPr>
          <w:rFonts w:ascii="Calibri" w:hAnsi="Calibri" w:cs="Calibri"/>
          <w:sz w:val="22"/>
          <w:szCs w:val="22"/>
        </w:rPr>
        <w:t xml:space="preserve">stran. </w:t>
      </w:r>
    </w:p>
    <w:p w14:paraId="281BDDA4" w14:textId="74564DB7" w:rsidR="00C846DA" w:rsidRPr="00852E16" w:rsidRDefault="006C3837">
      <w:pPr>
        <w:pStyle w:val="Odstavecseseznamem"/>
        <w:numPr>
          <w:ilvl w:val="1"/>
          <w:numId w:val="2"/>
        </w:numPr>
        <w:spacing w:before="120" w:after="120"/>
        <w:contextualSpacing w:val="0"/>
        <w:jc w:val="both"/>
        <w:rPr>
          <w:rFonts w:ascii="Calibri" w:hAnsi="Calibri" w:cs="Calibri"/>
          <w:sz w:val="22"/>
          <w:szCs w:val="22"/>
        </w:rPr>
      </w:pPr>
      <w:r w:rsidRPr="00852E16">
        <w:rPr>
          <w:rFonts w:ascii="Calibri" w:hAnsi="Calibri" w:cs="Calibri"/>
          <w:sz w:val="22"/>
          <w:szCs w:val="22"/>
        </w:rPr>
        <w:t xml:space="preserve">Odstoupení od této smlouvy či jiné ukončení této smlouvy nemá vliv na účinnost Smlouvy o poskytnutí podpory vymezené v čl. I. odst. </w:t>
      </w:r>
      <w:r w:rsidR="0089560B">
        <w:rPr>
          <w:rFonts w:ascii="Calibri" w:hAnsi="Calibri" w:cs="Calibri"/>
          <w:sz w:val="22"/>
          <w:szCs w:val="22"/>
        </w:rPr>
        <w:t>2</w:t>
      </w:r>
      <w:r w:rsidRPr="00852E16">
        <w:rPr>
          <w:rFonts w:ascii="Calibri" w:hAnsi="Calibri" w:cs="Calibri"/>
          <w:sz w:val="22"/>
          <w:szCs w:val="22"/>
        </w:rPr>
        <w:t xml:space="preserve">. </w:t>
      </w:r>
      <w:r w:rsidR="0089560B">
        <w:rPr>
          <w:rFonts w:ascii="Calibri" w:hAnsi="Calibri" w:cs="Calibri"/>
          <w:sz w:val="22"/>
          <w:szCs w:val="22"/>
        </w:rPr>
        <w:t xml:space="preserve">písm. a) </w:t>
      </w:r>
      <w:r w:rsidRPr="00852E16">
        <w:rPr>
          <w:rFonts w:ascii="Calibri" w:hAnsi="Calibri" w:cs="Calibri"/>
          <w:sz w:val="22"/>
          <w:szCs w:val="22"/>
        </w:rPr>
        <w:t xml:space="preserve">této smlouvy. Odstoupením či jiným ukončením Smlouvy o poskytnutí podpory vymezené v čl. I. odst. </w:t>
      </w:r>
      <w:r w:rsidR="0089560B">
        <w:rPr>
          <w:rFonts w:ascii="Calibri" w:hAnsi="Calibri" w:cs="Calibri"/>
          <w:sz w:val="22"/>
          <w:szCs w:val="22"/>
        </w:rPr>
        <w:t>2</w:t>
      </w:r>
      <w:r w:rsidRPr="00852E16">
        <w:rPr>
          <w:rFonts w:ascii="Calibri" w:hAnsi="Calibri" w:cs="Calibri"/>
          <w:sz w:val="22"/>
          <w:szCs w:val="22"/>
        </w:rPr>
        <w:t xml:space="preserve">. </w:t>
      </w:r>
      <w:r w:rsidR="0089560B">
        <w:rPr>
          <w:rFonts w:ascii="Calibri" w:hAnsi="Calibri" w:cs="Calibri"/>
          <w:sz w:val="22"/>
          <w:szCs w:val="22"/>
        </w:rPr>
        <w:t xml:space="preserve">písm. a) </w:t>
      </w:r>
      <w:r w:rsidRPr="00852E16">
        <w:rPr>
          <w:rFonts w:ascii="Calibri" w:hAnsi="Calibri" w:cs="Calibri"/>
          <w:sz w:val="22"/>
          <w:szCs w:val="22"/>
        </w:rPr>
        <w:t>této smlouvy zaniká tato smlouva.</w:t>
      </w:r>
    </w:p>
    <w:p w14:paraId="5012984C" w14:textId="1B50959E" w:rsidR="00C846DA" w:rsidRPr="00852E16" w:rsidRDefault="006C3837">
      <w:pPr>
        <w:numPr>
          <w:ilvl w:val="1"/>
          <w:numId w:val="2"/>
        </w:numPr>
        <w:spacing w:before="120" w:after="120"/>
        <w:jc w:val="both"/>
        <w:rPr>
          <w:rFonts w:ascii="Calibri" w:eastAsiaTheme="minorHAnsi" w:hAnsi="Calibri" w:cs="Calibri"/>
          <w:sz w:val="22"/>
          <w:szCs w:val="22"/>
          <w:lang w:eastAsia="en-US"/>
        </w:rPr>
      </w:pPr>
      <w:r w:rsidRPr="00852E16">
        <w:rPr>
          <w:rFonts w:ascii="Calibri" w:eastAsiaTheme="minorHAnsi" w:hAnsi="Calibri" w:cs="Calibri"/>
          <w:sz w:val="22"/>
          <w:szCs w:val="22"/>
          <w:lang w:eastAsia="en-US"/>
        </w:rPr>
        <w:t xml:space="preserve">Bude-li tato smlouva, či Smlouva o poskytnutí podpory </w:t>
      </w:r>
      <w:r w:rsidRPr="00852E16">
        <w:rPr>
          <w:rFonts w:ascii="Calibri" w:hAnsi="Calibri" w:cs="Calibri"/>
          <w:sz w:val="22"/>
          <w:szCs w:val="22"/>
        </w:rPr>
        <w:t xml:space="preserve">vymezená v čl. I. odst. </w:t>
      </w:r>
      <w:r w:rsidR="00C474F3">
        <w:rPr>
          <w:rFonts w:ascii="Calibri" w:hAnsi="Calibri" w:cs="Calibri"/>
          <w:sz w:val="22"/>
          <w:szCs w:val="22"/>
        </w:rPr>
        <w:t>2 písm. a</w:t>
      </w:r>
      <w:r w:rsidR="00FE677B">
        <w:rPr>
          <w:rFonts w:ascii="Calibri" w:hAnsi="Calibri" w:cs="Calibri"/>
          <w:sz w:val="22"/>
          <w:szCs w:val="22"/>
        </w:rPr>
        <w:t>)</w:t>
      </w:r>
      <w:r w:rsidRPr="00852E16">
        <w:rPr>
          <w:rFonts w:ascii="Calibri" w:hAnsi="Calibri" w:cs="Calibri"/>
          <w:sz w:val="22"/>
          <w:szCs w:val="22"/>
        </w:rPr>
        <w:t xml:space="preserve"> této smlouvy</w:t>
      </w:r>
      <w:r w:rsidRPr="00852E16">
        <w:rPr>
          <w:rFonts w:ascii="Calibri" w:eastAsiaTheme="minorHAnsi" w:hAnsi="Calibri" w:cs="Calibri"/>
          <w:sz w:val="22"/>
          <w:szCs w:val="22"/>
          <w:lang w:eastAsia="en-US"/>
        </w:rPr>
        <w:t xml:space="preserve"> ukončena předčasně kterýmkoliv subjektem, veškeré zúčastněné subjekty si navzájem vypořádají svá práva a povinnosti.</w:t>
      </w:r>
    </w:p>
    <w:p w14:paraId="35697241" w14:textId="77777777" w:rsidR="00C846DA" w:rsidRPr="00852E16" w:rsidRDefault="00C846DA">
      <w:pPr>
        <w:spacing w:before="120" w:after="120"/>
        <w:jc w:val="both"/>
        <w:rPr>
          <w:rFonts w:ascii="Calibri" w:eastAsiaTheme="minorHAnsi" w:hAnsi="Calibri" w:cs="Calibri"/>
          <w:sz w:val="22"/>
          <w:szCs w:val="22"/>
          <w:lang w:eastAsia="en-US"/>
        </w:rPr>
      </w:pPr>
    </w:p>
    <w:p w14:paraId="2950F697" w14:textId="3B92B88A" w:rsidR="00C846DA" w:rsidRPr="00852E16" w:rsidRDefault="006C3837" w:rsidP="00E02748">
      <w:pPr>
        <w:pStyle w:val="Odstavecseseznamem"/>
        <w:numPr>
          <w:ilvl w:val="0"/>
          <w:numId w:val="2"/>
        </w:numPr>
        <w:spacing w:before="120" w:after="120"/>
        <w:contextualSpacing w:val="0"/>
        <w:jc w:val="center"/>
        <w:rPr>
          <w:rFonts w:ascii="Calibri" w:hAnsi="Calibri" w:cs="Calibri"/>
          <w:sz w:val="22"/>
          <w:szCs w:val="22"/>
        </w:rPr>
      </w:pPr>
      <w:r w:rsidRPr="00852E16">
        <w:rPr>
          <w:rFonts w:ascii="Calibri" w:hAnsi="Calibri" w:cs="Calibri"/>
          <w:b/>
          <w:smallCaps/>
          <w:spacing w:val="32"/>
          <w:sz w:val="22"/>
          <w:szCs w:val="22"/>
        </w:rPr>
        <w:t>Společná a závěrečná ujednání</w:t>
      </w:r>
    </w:p>
    <w:p w14:paraId="2210C391" w14:textId="77777777" w:rsidR="00C846DA" w:rsidRPr="00852E16" w:rsidRDefault="006C3837">
      <w:pPr>
        <w:pStyle w:val="Odstavecseseznamem"/>
        <w:numPr>
          <w:ilvl w:val="1"/>
          <w:numId w:val="2"/>
        </w:numPr>
        <w:spacing w:before="120" w:after="120"/>
        <w:contextualSpacing w:val="0"/>
        <w:jc w:val="both"/>
        <w:rPr>
          <w:rFonts w:ascii="Calibri" w:hAnsi="Calibri" w:cs="Calibri"/>
          <w:sz w:val="22"/>
          <w:szCs w:val="22"/>
        </w:rPr>
      </w:pPr>
      <w:r w:rsidRPr="00852E16">
        <w:rPr>
          <w:rFonts w:ascii="Calibri" w:hAnsi="Calibri" w:cs="Calibri"/>
          <w:sz w:val="22"/>
          <w:szCs w:val="22"/>
        </w:rPr>
        <w:t xml:space="preserve">Žádná ze stran nemůže bez písemně uděleného souhlasu druhé smluvní strany ani pohledávku, ani dluh z této smlouvy, ani tuto smlouvu postoupit třetí osobě. </w:t>
      </w:r>
    </w:p>
    <w:p w14:paraId="7A722DF8" w14:textId="5014C89F" w:rsidR="00C846DA" w:rsidRPr="00852E16" w:rsidRDefault="006C3837">
      <w:pPr>
        <w:pStyle w:val="Odstavecseseznamem"/>
        <w:numPr>
          <w:ilvl w:val="1"/>
          <w:numId w:val="2"/>
        </w:numPr>
        <w:spacing w:before="120" w:after="120"/>
        <w:contextualSpacing w:val="0"/>
        <w:jc w:val="both"/>
        <w:rPr>
          <w:rFonts w:ascii="Calibri" w:hAnsi="Calibri" w:cs="Calibri"/>
          <w:sz w:val="22"/>
          <w:szCs w:val="22"/>
        </w:rPr>
      </w:pPr>
      <w:r w:rsidRPr="00852E16">
        <w:rPr>
          <w:rFonts w:ascii="Calibri" w:hAnsi="Calibri" w:cs="Calibri"/>
          <w:sz w:val="22"/>
          <w:szCs w:val="22"/>
        </w:rPr>
        <w:t xml:space="preserve">Tato smlouva se řídí právním řádem České republiky, zejména příslušnými ustanoveními občanského zákoníku, zákonem </w:t>
      </w:r>
      <w:r w:rsidR="00FE677B">
        <w:rPr>
          <w:rFonts w:ascii="Calibri" w:hAnsi="Calibri" w:cs="Calibri"/>
          <w:sz w:val="22"/>
          <w:szCs w:val="22"/>
        </w:rPr>
        <w:t xml:space="preserve">č. 121/2000 Sb., o právu autorském, o právech souvisejících s právem autorským a o změně některých zákonů (autorský zákon), </w:t>
      </w:r>
      <w:r w:rsidRPr="00852E16">
        <w:rPr>
          <w:rFonts w:ascii="Calibri" w:hAnsi="Calibri" w:cs="Calibri"/>
          <w:sz w:val="22"/>
          <w:szCs w:val="22"/>
        </w:rPr>
        <w:t xml:space="preserve">a zákonem o podpoře výzkumu a vývoje. Veškerá s ní související jednání probíhají v jazyce českém. </w:t>
      </w:r>
    </w:p>
    <w:p w14:paraId="095A77D6" w14:textId="77777777" w:rsidR="00C846DA" w:rsidRPr="00852E16" w:rsidRDefault="006C3837">
      <w:pPr>
        <w:pStyle w:val="Odstavecseseznamem"/>
        <w:numPr>
          <w:ilvl w:val="1"/>
          <w:numId w:val="2"/>
        </w:numPr>
        <w:spacing w:before="120" w:after="120"/>
        <w:contextualSpacing w:val="0"/>
        <w:jc w:val="both"/>
        <w:rPr>
          <w:rFonts w:ascii="Calibri" w:hAnsi="Calibri" w:cs="Calibri"/>
          <w:sz w:val="22"/>
          <w:szCs w:val="22"/>
        </w:rPr>
      </w:pPr>
      <w:r w:rsidRPr="00852E16">
        <w:rPr>
          <w:rFonts w:ascii="Calibri" w:hAnsi="Calibri" w:cs="Calibri"/>
          <w:sz w:val="22"/>
          <w:szCs w:val="22"/>
        </w:rPr>
        <w:t xml:space="preserve">Tato smlouva obsahuje úplné ujednání o předmětu smlouvy a všech náležitostech, které strany měly a chtěly ve smlouvě ujednat, a které považují za důležité pro závaznost této smlouvy. Žádný projev stran </w:t>
      </w:r>
      <w:r w:rsidRPr="00852E16">
        <w:rPr>
          <w:rFonts w:ascii="Calibri" w:hAnsi="Calibri" w:cs="Calibri"/>
          <w:sz w:val="22"/>
          <w:szCs w:val="22"/>
        </w:rPr>
        <w:lastRenderedPageBreak/>
        <w:t xml:space="preserve">učiněný při jednání o této smlouvě ani projev učiněný po uzavření této smlouvy nesmí být vykládán v rozporu s výslovnými ustanoveními této smlouvy a nezakládá žádný závazek žádné ze stran. </w:t>
      </w:r>
    </w:p>
    <w:p w14:paraId="6EB40037" w14:textId="77777777" w:rsidR="00C846DA" w:rsidRPr="00852E16" w:rsidRDefault="006C3837">
      <w:pPr>
        <w:pStyle w:val="Odstavecseseznamem"/>
        <w:numPr>
          <w:ilvl w:val="1"/>
          <w:numId w:val="2"/>
        </w:numPr>
        <w:spacing w:before="120" w:after="120"/>
        <w:contextualSpacing w:val="0"/>
        <w:jc w:val="both"/>
        <w:rPr>
          <w:rFonts w:ascii="Calibri" w:hAnsi="Calibri" w:cs="Calibri"/>
          <w:sz w:val="22"/>
          <w:szCs w:val="22"/>
        </w:rPr>
      </w:pPr>
      <w:r w:rsidRPr="00852E16">
        <w:rPr>
          <w:rFonts w:ascii="Calibri" w:hAnsi="Calibri" w:cs="Calibri"/>
          <w:sz w:val="22"/>
          <w:szCs w:val="22"/>
        </w:rPr>
        <w:t>Tuto smlouvu lze měnit pouze písemně, formou číslovaných dodatků k této smlouvě. Neplatnost smlouvy nebo jejího dodatku k ní pro nedodržení formy mohou smluvní strany namítnout z důvodu nedodržení formy kdykoliv, a to i když již bylo započato s plněním.</w:t>
      </w:r>
    </w:p>
    <w:p w14:paraId="0A793605" w14:textId="0745B4B8" w:rsidR="00C846DA" w:rsidRPr="00852E16" w:rsidRDefault="006C3837">
      <w:pPr>
        <w:pStyle w:val="Odstavecseseznamem"/>
        <w:numPr>
          <w:ilvl w:val="1"/>
          <w:numId w:val="2"/>
        </w:numPr>
        <w:suppressAutoHyphens w:val="0"/>
        <w:spacing w:before="120" w:after="120"/>
        <w:contextualSpacing w:val="0"/>
        <w:jc w:val="both"/>
        <w:rPr>
          <w:rFonts w:ascii="Calibri" w:hAnsi="Calibri" w:cs="Calibri"/>
          <w:sz w:val="22"/>
          <w:szCs w:val="22"/>
        </w:rPr>
      </w:pPr>
      <w:r w:rsidRPr="00852E16">
        <w:rPr>
          <w:rFonts w:ascii="Calibri" w:hAnsi="Calibri" w:cs="Calibri"/>
          <w:sz w:val="22"/>
          <w:szCs w:val="22"/>
        </w:rPr>
        <w:t>Tato smlouva je vyhotovena v</w:t>
      </w:r>
      <w:r w:rsidR="000E09FB">
        <w:rPr>
          <w:rFonts w:ascii="Calibri" w:hAnsi="Calibri" w:cs="Calibri"/>
          <w:sz w:val="22"/>
          <w:szCs w:val="22"/>
        </w:rPr>
        <w:t xml:space="preserve"> elektronické podobě ve formátu</w:t>
      </w:r>
      <w:r w:rsidRPr="00852E16">
        <w:rPr>
          <w:rFonts w:ascii="Calibri" w:hAnsi="Calibri" w:cs="Calibri"/>
          <w:sz w:val="22"/>
          <w:szCs w:val="22"/>
        </w:rPr>
        <w:t>.pdf a je elektronicky podepsána platnými elektronickými podpisy všech smluvních stran založenými na kvalifikovaných certifikátech. Každá ze smluvních stran obdrží smlouvu v elektronické formě s uznávanými elektronickými podpisy všech smluvních stran.</w:t>
      </w:r>
    </w:p>
    <w:p w14:paraId="671A10FE" w14:textId="5C84BF6E" w:rsidR="00C846DA" w:rsidRPr="00852E16" w:rsidRDefault="006C3837">
      <w:pPr>
        <w:pStyle w:val="Odstavecseseznamem"/>
        <w:numPr>
          <w:ilvl w:val="1"/>
          <w:numId w:val="2"/>
        </w:numPr>
        <w:spacing w:before="120" w:after="120"/>
        <w:contextualSpacing w:val="0"/>
        <w:jc w:val="both"/>
        <w:rPr>
          <w:rFonts w:ascii="Calibri" w:hAnsi="Calibri" w:cs="Calibri"/>
          <w:sz w:val="22"/>
          <w:szCs w:val="22"/>
        </w:rPr>
      </w:pPr>
      <w:r w:rsidRPr="00852E16">
        <w:rPr>
          <w:rFonts w:ascii="Calibri" w:hAnsi="Calibri" w:cs="Calibri"/>
          <w:sz w:val="22"/>
          <w:szCs w:val="22"/>
        </w:rPr>
        <w:t>Smluvní strany berou na vědomí, že tato smlouva včetně všech jejich případných příloh podléhá povinnému uveřejnění podle zákona č. 340/2015 Sb., o zvláštních podmínkách účinnosti některých smluv, uveřejňování těchto mluv a o registru smluv (zákon o registru smluv)</w:t>
      </w:r>
      <w:r w:rsidR="00FE677B">
        <w:rPr>
          <w:rFonts w:ascii="Calibri" w:hAnsi="Calibri" w:cs="Calibri"/>
          <w:sz w:val="22"/>
          <w:szCs w:val="22"/>
        </w:rPr>
        <w:t>, ve znění pozdějších předpisů</w:t>
      </w:r>
      <w:r w:rsidRPr="00852E16">
        <w:rPr>
          <w:rFonts w:ascii="Calibri" w:hAnsi="Calibri" w:cs="Calibri"/>
          <w:sz w:val="22"/>
          <w:szCs w:val="22"/>
        </w:rPr>
        <w:t>.</w:t>
      </w:r>
    </w:p>
    <w:p w14:paraId="6E0ABC6F" w14:textId="2BB8A598" w:rsidR="00C846DA" w:rsidRPr="00852E16" w:rsidRDefault="006C3837">
      <w:pPr>
        <w:pStyle w:val="Odstavecseseznamem"/>
        <w:numPr>
          <w:ilvl w:val="1"/>
          <w:numId w:val="2"/>
        </w:numPr>
        <w:spacing w:before="120" w:after="120"/>
        <w:contextualSpacing w:val="0"/>
        <w:jc w:val="both"/>
        <w:rPr>
          <w:rFonts w:ascii="Calibri" w:hAnsi="Calibri" w:cs="Calibri"/>
          <w:sz w:val="22"/>
          <w:szCs w:val="22"/>
        </w:rPr>
      </w:pPr>
      <w:r w:rsidRPr="00852E16">
        <w:rPr>
          <w:rFonts w:ascii="Calibri" w:hAnsi="Calibri" w:cs="Calibri"/>
          <w:sz w:val="22"/>
          <w:szCs w:val="22"/>
        </w:rPr>
        <w:t>Tato smlouva je uzavřena dnem jejího podpisu oprávněnými osobami smluvních stran a nabývá účinnosti dnem jejího uveřejnění v registru smlu</w:t>
      </w:r>
      <w:r w:rsidR="00A74549">
        <w:rPr>
          <w:rFonts w:ascii="Calibri" w:hAnsi="Calibri" w:cs="Calibri"/>
          <w:sz w:val="22"/>
          <w:szCs w:val="22"/>
        </w:rPr>
        <w:t>v v souladu s</w:t>
      </w:r>
      <w:r w:rsidR="00FE677B">
        <w:rPr>
          <w:rFonts w:ascii="Calibri" w:hAnsi="Calibri" w:cs="Calibri"/>
          <w:sz w:val="22"/>
          <w:szCs w:val="22"/>
        </w:rPr>
        <w:t xml:space="preserve"> výše uvedeným </w:t>
      </w:r>
      <w:r w:rsidR="00A74549">
        <w:rPr>
          <w:rFonts w:ascii="Calibri" w:hAnsi="Calibri" w:cs="Calibri"/>
          <w:sz w:val="22"/>
          <w:szCs w:val="22"/>
        </w:rPr>
        <w:t xml:space="preserve">zákonem, </w:t>
      </w:r>
      <w:r w:rsidRPr="00852E16">
        <w:rPr>
          <w:rFonts w:ascii="Calibri" w:hAnsi="Calibri" w:cs="Calibri"/>
          <w:sz w:val="22"/>
          <w:szCs w:val="22"/>
        </w:rPr>
        <w:t>kter</w:t>
      </w:r>
      <w:r w:rsidR="00A74549">
        <w:rPr>
          <w:rFonts w:ascii="Calibri" w:hAnsi="Calibri" w:cs="Calibri"/>
          <w:sz w:val="22"/>
          <w:szCs w:val="22"/>
        </w:rPr>
        <w:t xml:space="preserve">é </w:t>
      </w:r>
      <w:r w:rsidRPr="00852E16">
        <w:rPr>
          <w:rFonts w:ascii="Calibri" w:hAnsi="Calibri" w:cs="Calibri"/>
          <w:sz w:val="22"/>
          <w:szCs w:val="22"/>
        </w:rPr>
        <w:t>zajistí</w:t>
      </w:r>
      <w:r w:rsidR="00A74549">
        <w:rPr>
          <w:rFonts w:ascii="Calibri" w:hAnsi="Calibri" w:cs="Calibri"/>
          <w:sz w:val="22"/>
          <w:szCs w:val="22"/>
        </w:rPr>
        <w:t xml:space="preserve"> hlavní příjemce</w:t>
      </w:r>
      <w:r w:rsidRPr="00852E16">
        <w:rPr>
          <w:rFonts w:ascii="Calibri" w:hAnsi="Calibri" w:cs="Calibri"/>
          <w:sz w:val="22"/>
          <w:szCs w:val="22"/>
        </w:rPr>
        <w:t xml:space="preserve">. </w:t>
      </w:r>
    </w:p>
    <w:p w14:paraId="2CEBD833" w14:textId="77777777" w:rsidR="00C846DA" w:rsidRPr="00852E16" w:rsidRDefault="006C3837">
      <w:pPr>
        <w:pStyle w:val="Odstavecseseznamem"/>
        <w:numPr>
          <w:ilvl w:val="1"/>
          <w:numId w:val="2"/>
        </w:numPr>
        <w:spacing w:before="120" w:after="120"/>
        <w:contextualSpacing w:val="0"/>
        <w:jc w:val="both"/>
        <w:rPr>
          <w:rFonts w:ascii="Calibri" w:hAnsi="Calibri" w:cs="Calibri"/>
          <w:sz w:val="22"/>
          <w:szCs w:val="22"/>
        </w:rPr>
      </w:pPr>
      <w:r w:rsidRPr="00852E16">
        <w:rPr>
          <w:rFonts w:ascii="Calibri" w:hAnsi="Calibri" w:cs="Calibri"/>
          <w:sz w:val="22"/>
          <w:szCs w:val="22"/>
        </w:rPr>
        <w:t>Smluvní strany berou na vědomí, že si nebudou poskytovat žádné plnění na základě této smlouvy přede dnem její účinnosti.</w:t>
      </w:r>
    </w:p>
    <w:p w14:paraId="0DD869B5" w14:textId="77777777" w:rsidR="00C846DA" w:rsidRPr="00852E16" w:rsidRDefault="00C846DA">
      <w:pPr>
        <w:pStyle w:val="Odstavecseseznamem"/>
        <w:spacing w:before="120" w:after="120"/>
        <w:ind w:left="425"/>
        <w:contextualSpacing w:val="0"/>
        <w:jc w:val="both"/>
        <w:rPr>
          <w:rFonts w:ascii="Calibri" w:hAnsi="Calibri" w:cs="Calibri"/>
          <w:sz w:val="22"/>
          <w:szCs w:val="22"/>
        </w:rPr>
      </w:pPr>
    </w:p>
    <w:tbl>
      <w:tblPr>
        <w:tblStyle w:val="Mkatabulky"/>
        <w:tblW w:w="10057" w:type="dxa"/>
        <w:jc w:val="center"/>
        <w:tblLayout w:type="fixed"/>
        <w:tblLook w:val="04A0" w:firstRow="1" w:lastRow="0" w:firstColumn="1" w:lastColumn="0" w:noHBand="0" w:noVBand="1"/>
      </w:tblPr>
      <w:tblGrid>
        <w:gridCol w:w="4962"/>
        <w:gridCol w:w="141"/>
        <w:gridCol w:w="4954"/>
      </w:tblGrid>
      <w:tr w:rsidR="00C846DA" w:rsidRPr="00852E16" w14:paraId="430C984F" w14:textId="77777777" w:rsidTr="00B6630A">
        <w:trPr>
          <w:jc w:val="center"/>
        </w:trPr>
        <w:tc>
          <w:tcPr>
            <w:tcW w:w="4962" w:type="dxa"/>
            <w:tcBorders>
              <w:top w:val="nil"/>
              <w:left w:val="nil"/>
              <w:bottom w:val="nil"/>
              <w:right w:val="nil"/>
            </w:tcBorders>
          </w:tcPr>
          <w:p w14:paraId="425BF828" w14:textId="62F52EDC" w:rsidR="00C846DA" w:rsidRPr="00852E16" w:rsidRDefault="006C3837" w:rsidP="00A74549">
            <w:pPr>
              <w:pStyle w:val="Zkladntext"/>
              <w:tabs>
                <w:tab w:val="left" w:pos="375"/>
              </w:tabs>
              <w:spacing w:before="120" w:after="120"/>
              <w:ind w:firstLine="91"/>
              <w:jc w:val="both"/>
              <w:rPr>
                <w:rFonts w:ascii="Calibri" w:hAnsi="Calibri" w:cs="Calibri"/>
                <w:sz w:val="22"/>
                <w:szCs w:val="22"/>
              </w:rPr>
            </w:pPr>
            <w:r w:rsidRPr="00852E16">
              <w:rPr>
                <w:rFonts w:ascii="Calibri" w:hAnsi="Calibri" w:cs="Calibri"/>
                <w:sz w:val="22"/>
                <w:szCs w:val="22"/>
              </w:rPr>
              <w:t xml:space="preserve">V Brně </w:t>
            </w:r>
            <w:r w:rsidR="00A74549">
              <w:rPr>
                <w:rFonts w:ascii="Calibri" w:hAnsi="Calibri" w:cs="Calibri"/>
                <w:sz w:val="22"/>
                <w:szCs w:val="22"/>
              </w:rPr>
              <w:t>dne</w:t>
            </w:r>
          </w:p>
        </w:tc>
        <w:tc>
          <w:tcPr>
            <w:tcW w:w="5095" w:type="dxa"/>
            <w:gridSpan w:val="2"/>
            <w:tcBorders>
              <w:top w:val="nil"/>
              <w:left w:val="nil"/>
              <w:bottom w:val="nil"/>
              <w:right w:val="nil"/>
            </w:tcBorders>
          </w:tcPr>
          <w:p w14:paraId="5D4BE13C" w14:textId="389B540A" w:rsidR="00C846DA" w:rsidRPr="00852E16" w:rsidRDefault="006C3837" w:rsidP="00A74549">
            <w:pPr>
              <w:pStyle w:val="Zkladntext"/>
              <w:tabs>
                <w:tab w:val="left" w:pos="284"/>
              </w:tabs>
              <w:spacing w:before="120" w:after="120"/>
              <w:jc w:val="both"/>
              <w:rPr>
                <w:rFonts w:ascii="Calibri" w:hAnsi="Calibri" w:cs="Calibri"/>
                <w:sz w:val="22"/>
                <w:szCs w:val="22"/>
              </w:rPr>
            </w:pPr>
            <w:r w:rsidRPr="00852E16">
              <w:rPr>
                <w:rFonts w:ascii="Calibri" w:hAnsi="Calibri" w:cs="Calibri"/>
                <w:sz w:val="22"/>
                <w:szCs w:val="22"/>
              </w:rPr>
              <w:t xml:space="preserve">   V</w:t>
            </w:r>
            <w:r w:rsidR="00A74549">
              <w:rPr>
                <w:rFonts w:ascii="Calibri" w:hAnsi="Calibri" w:cs="Calibri"/>
                <w:sz w:val="22"/>
                <w:szCs w:val="22"/>
              </w:rPr>
              <w:t>e Strnadech</w:t>
            </w:r>
            <w:r w:rsidRPr="00852E16">
              <w:rPr>
                <w:rFonts w:ascii="Calibri" w:hAnsi="Calibri" w:cs="Calibri"/>
                <w:sz w:val="22"/>
                <w:szCs w:val="22"/>
              </w:rPr>
              <w:t xml:space="preserve"> dne</w:t>
            </w:r>
            <w:r w:rsidR="00274DB1">
              <w:rPr>
                <w:rFonts w:ascii="Calibri" w:hAnsi="Calibri" w:cs="Calibri"/>
                <w:sz w:val="22"/>
                <w:szCs w:val="22"/>
              </w:rPr>
              <w:t xml:space="preserve"> 7. 5. 2024</w:t>
            </w:r>
          </w:p>
        </w:tc>
      </w:tr>
      <w:tr w:rsidR="00C846DA" w:rsidRPr="00A74549" w14:paraId="0719633E" w14:textId="77777777" w:rsidTr="00B6630A">
        <w:trPr>
          <w:jc w:val="center"/>
        </w:trPr>
        <w:tc>
          <w:tcPr>
            <w:tcW w:w="5103" w:type="dxa"/>
            <w:gridSpan w:val="2"/>
            <w:tcBorders>
              <w:top w:val="nil"/>
              <w:left w:val="nil"/>
              <w:bottom w:val="nil"/>
              <w:right w:val="nil"/>
            </w:tcBorders>
            <w:vAlign w:val="center"/>
          </w:tcPr>
          <w:p w14:paraId="553BDC8C" w14:textId="77777777" w:rsidR="00C846DA" w:rsidRPr="00A74549" w:rsidRDefault="00C846DA">
            <w:pPr>
              <w:pStyle w:val="Zkladntext"/>
              <w:tabs>
                <w:tab w:val="left" w:pos="284"/>
              </w:tabs>
              <w:spacing w:after="0"/>
              <w:jc w:val="center"/>
              <w:rPr>
                <w:rFonts w:asciiTheme="minorHAnsi" w:hAnsiTheme="minorHAnsi" w:cstheme="minorHAnsi"/>
                <w:sz w:val="22"/>
                <w:szCs w:val="22"/>
              </w:rPr>
            </w:pPr>
          </w:p>
          <w:p w14:paraId="7488DC7E" w14:textId="77777777" w:rsidR="00C846DA" w:rsidRPr="00A74549" w:rsidRDefault="00C846DA">
            <w:pPr>
              <w:pStyle w:val="Zkladntext"/>
              <w:tabs>
                <w:tab w:val="left" w:pos="284"/>
              </w:tabs>
              <w:spacing w:after="0"/>
              <w:jc w:val="center"/>
              <w:rPr>
                <w:rFonts w:asciiTheme="minorHAnsi" w:hAnsiTheme="minorHAnsi" w:cstheme="minorHAnsi"/>
                <w:sz w:val="22"/>
                <w:szCs w:val="22"/>
              </w:rPr>
            </w:pPr>
          </w:p>
          <w:p w14:paraId="417FD4B8" w14:textId="77777777" w:rsidR="00C846DA" w:rsidRPr="00A74549" w:rsidRDefault="00C846DA">
            <w:pPr>
              <w:pStyle w:val="Zkladntext"/>
              <w:tabs>
                <w:tab w:val="left" w:pos="284"/>
              </w:tabs>
              <w:spacing w:after="0"/>
              <w:jc w:val="center"/>
              <w:rPr>
                <w:rFonts w:asciiTheme="minorHAnsi" w:hAnsiTheme="minorHAnsi" w:cstheme="minorHAnsi"/>
                <w:sz w:val="22"/>
                <w:szCs w:val="22"/>
              </w:rPr>
            </w:pPr>
          </w:p>
          <w:p w14:paraId="601075ED" w14:textId="77777777" w:rsidR="00C846DA" w:rsidRPr="00A74549" w:rsidRDefault="00C846DA">
            <w:pPr>
              <w:pStyle w:val="Zkladntext"/>
              <w:tabs>
                <w:tab w:val="left" w:pos="284"/>
              </w:tabs>
              <w:spacing w:after="0"/>
              <w:jc w:val="center"/>
              <w:rPr>
                <w:rFonts w:asciiTheme="minorHAnsi" w:hAnsiTheme="minorHAnsi" w:cstheme="minorHAnsi"/>
                <w:sz w:val="22"/>
                <w:szCs w:val="22"/>
              </w:rPr>
            </w:pPr>
          </w:p>
          <w:p w14:paraId="7288F231" w14:textId="77777777" w:rsidR="00C846DA" w:rsidRPr="00A74549" w:rsidRDefault="00C846DA">
            <w:pPr>
              <w:pStyle w:val="Zkladntext"/>
              <w:tabs>
                <w:tab w:val="left" w:pos="284"/>
              </w:tabs>
              <w:spacing w:after="0"/>
              <w:jc w:val="center"/>
              <w:rPr>
                <w:rFonts w:asciiTheme="minorHAnsi" w:hAnsiTheme="minorHAnsi" w:cstheme="minorHAnsi"/>
                <w:sz w:val="22"/>
                <w:szCs w:val="22"/>
              </w:rPr>
            </w:pPr>
          </w:p>
          <w:p w14:paraId="0AC02DA0" w14:textId="3816CACE" w:rsidR="00C846DA" w:rsidRPr="00A74549" w:rsidRDefault="00A74549" w:rsidP="00A74549">
            <w:pPr>
              <w:pStyle w:val="Zkladntext"/>
              <w:tabs>
                <w:tab w:val="left" w:pos="284"/>
              </w:tabs>
              <w:spacing w:after="0"/>
              <w:jc w:val="center"/>
              <w:rPr>
                <w:rFonts w:asciiTheme="minorHAnsi" w:hAnsiTheme="minorHAnsi" w:cstheme="minorHAnsi"/>
                <w:sz w:val="22"/>
                <w:szCs w:val="22"/>
              </w:rPr>
            </w:pPr>
            <w:r w:rsidRPr="00A74549">
              <w:rPr>
                <w:rFonts w:asciiTheme="minorHAnsi" w:hAnsiTheme="minorHAnsi" w:cstheme="minorHAnsi"/>
                <w:sz w:val="22"/>
                <w:szCs w:val="22"/>
              </w:rPr>
              <w:t>prof. Dr. Ing. Jan Mareš</w:t>
            </w:r>
          </w:p>
        </w:tc>
        <w:tc>
          <w:tcPr>
            <w:tcW w:w="4954" w:type="dxa"/>
            <w:tcBorders>
              <w:top w:val="nil"/>
              <w:left w:val="nil"/>
              <w:bottom w:val="nil"/>
              <w:right w:val="nil"/>
            </w:tcBorders>
            <w:vAlign w:val="center"/>
          </w:tcPr>
          <w:p w14:paraId="09A3154A" w14:textId="77777777" w:rsidR="00C846DA" w:rsidRPr="00A74549" w:rsidRDefault="00C846DA">
            <w:pPr>
              <w:pStyle w:val="Zkladntext"/>
              <w:tabs>
                <w:tab w:val="left" w:pos="284"/>
              </w:tabs>
              <w:spacing w:before="60" w:after="60"/>
              <w:jc w:val="center"/>
              <w:rPr>
                <w:rFonts w:asciiTheme="minorHAnsi" w:hAnsiTheme="minorHAnsi" w:cstheme="minorHAnsi"/>
                <w:sz w:val="22"/>
                <w:szCs w:val="22"/>
              </w:rPr>
            </w:pPr>
          </w:p>
          <w:p w14:paraId="50747A45" w14:textId="77777777" w:rsidR="00C846DA" w:rsidRPr="00A74549" w:rsidRDefault="00C846DA">
            <w:pPr>
              <w:pStyle w:val="Zkladntext"/>
              <w:tabs>
                <w:tab w:val="left" w:pos="284"/>
              </w:tabs>
              <w:spacing w:before="60" w:after="60"/>
              <w:jc w:val="center"/>
              <w:rPr>
                <w:rFonts w:asciiTheme="minorHAnsi" w:hAnsiTheme="minorHAnsi" w:cstheme="minorHAnsi"/>
                <w:sz w:val="22"/>
                <w:szCs w:val="22"/>
              </w:rPr>
            </w:pPr>
          </w:p>
          <w:p w14:paraId="1F83805C" w14:textId="77777777" w:rsidR="00C846DA" w:rsidRPr="00A74549" w:rsidRDefault="00C846DA">
            <w:pPr>
              <w:pStyle w:val="Zkladntext"/>
              <w:tabs>
                <w:tab w:val="left" w:pos="284"/>
              </w:tabs>
              <w:spacing w:before="60" w:after="60"/>
              <w:jc w:val="center"/>
              <w:rPr>
                <w:rFonts w:asciiTheme="minorHAnsi" w:hAnsiTheme="minorHAnsi" w:cstheme="minorHAnsi"/>
                <w:sz w:val="22"/>
                <w:szCs w:val="22"/>
              </w:rPr>
            </w:pPr>
          </w:p>
          <w:p w14:paraId="12E0145A" w14:textId="77777777" w:rsidR="00C846DA" w:rsidRPr="00A74549" w:rsidRDefault="00C846DA">
            <w:pPr>
              <w:pStyle w:val="Zkladntext"/>
              <w:tabs>
                <w:tab w:val="left" w:pos="284"/>
              </w:tabs>
              <w:spacing w:before="60" w:after="60"/>
              <w:jc w:val="center"/>
              <w:rPr>
                <w:rFonts w:asciiTheme="minorHAnsi" w:hAnsiTheme="minorHAnsi" w:cstheme="minorHAnsi"/>
                <w:sz w:val="22"/>
                <w:szCs w:val="22"/>
              </w:rPr>
            </w:pPr>
          </w:p>
          <w:p w14:paraId="39798CC0" w14:textId="6BA952DA" w:rsidR="00C846DA" w:rsidRPr="00A74549" w:rsidRDefault="00B6630A">
            <w:pPr>
              <w:pStyle w:val="Zkladntext"/>
              <w:tabs>
                <w:tab w:val="left" w:pos="284"/>
              </w:tabs>
              <w:spacing w:before="60" w:after="60"/>
              <w:jc w:val="center"/>
              <w:rPr>
                <w:rFonts w:asciiTheme="minorHAnsi" w:hAnsiTheme="minorHAnsi" w:cstheme="minorHAnsi"/>
                <w:sz w:val="22"/>
                <w:szCs w:val="22"/>
              </w:rPr>
            </w:pPr>
            <w:r w:rsidRPr="00A74549">
              <w:rPr>
                <w:rFonts w:asciiTheme="minorHAnsi" w:hAnsiTheme="minorHAnsi" w:cstheme="minorHAnsi"/>
                <w:sz w:val="22"/>
                <w:szCs w:val="22"/>
              </w:rPr>
              <w:t>doc. Ing. Vít Šrámek, Ph.D.,</w:t>
            </w:r>
          </w:p>
        </w:tc>
      </w:tr>
      <w:tr w:rsidR="00C846DA" w:rsidRPr="00A74549" w14:paraId="23CDCBA7" w14:textId="77777777" w:rsidTr="00B6630A">
        <w:trPr>
          <w:jc w:val="center"/>
        </w:trPr>
        <w:tc>
          <w:tcPr>
            <w:tcW w:w="5103" w:type="dxa"/>
            <w:gridSpan w:val="2"/>
            <w:tcBorders>
              <w:top w:val="nil"/>
              <w:left w:val="nil"/>
              <w:bottom w:val="nil"/>
              <w:right w:val="nil"/>
            </w:tcBorders>
            <w:vAlign w:val="center"/>
          </w:tcPr>
          <w:p w14:paraId="7400EB8E" w14:textId="071E98FB" w:rsidR="00C846DA" w:rsidRPr="00A74549" w:rsidRDefault="00A74549">
            <w:pPr>
              <w:pStyle w:val="Zkladntext"/>
              <w:tabs>
                <w:tab w:val="left" w:pos="284"/>
              </w:tabs>
              <w:spacing w:after="0"/>
              <w:jc w:val="center"/>
              <w:rPr>
                <w:rFonts w:asciiTheme="minorHAnsi" w:hAnsiTheme="minorHAnsi" w:cstheme="minorHAnsi"/>
                <w:sz w:val="22"/>
                <w:szCs w:val="22"/>
              </w:rPr>
            </w:pPr>
            <w:r w:rsidRPr="00A74549">
              <w:rPr>
                <w:rFonts w:asciiTheme="minorHAnsi" w:hAnsiTheme="minorHAnsi" w:cstheme="minorHAnsi"/>
                <w:sz w:val="22"/>
                <w:szCs w:val="22"/>
              </w:rPr>
              <w:t>rektor</w:t>
            </w:r>
          </w:p>
        </w:tc>
        <w:tc>
          <w:tcPr>
            <w:tcW w:w="4954" w:type="dxa"/>
            <w:tcBorders>
              <w:top w:val="nil"/>
              <w:left w:val="nil"/>
              <w:bottom w:val="nil"/>
              <w:right w:val="nil"/>
            </w:tcBorders>
            <w:vAlign w:val="center"/>
          </w:tcPr>
          <w:p w14:paraId="6259A2F7" w14:textId="40453B80" w:rsidR="00C846DA" w:rsidRPr="00A74549" w:rsidRDefault="00B6630A">
            <w:pPr>
              <w:pStyle w:val="Zkladntext"/>
              <w:tabs>
                <w:tab w:val="left" w:pos="284"/>
              </w:tabs>
              <w:spacing w:before="60" w:after="60"/>
              <w:jc w:val="center"/>
              <w:rPr>
                <w:rFonts w:asciiTheme="minorHAnsi" w:hAnsiTheme="minorHAnsi" w:cstheme="minorHAnsi"/>
                <w:sz w:val="22"/>
                <w:szCs w:val="22"/>
              </w:rPr>
            </w:pPr>
            <w:r w:rsidRPr="00A74549">
              <w:rPr>
                <w:rFonts w:asciiTheme="minorHAnsi" w:hAnsiTheme="minorHAnsi" w:cstheme="minorHAnsi"/>
                <w:sz w:val="22"/>
                <w:szCs w:val="22"/>
              </w:rPr>
              <w:t>ředitel</w:t>
            </w:r>
          </w:p>
        </w:tc>
      </w:tr>
      <w:tr w:rsidR="00C846DA" w:rsidRPr="00A74549" w14:paraId="59D5D7CB" w14:textId="77777777" w:rsidTr="00B6630A">
        <w:trPr>
          <w:jc w:val="center"/>
        </w:trPr>
        <w:tc>
          <w:tcPr>
            <w:tcW w:w="5103" w:type="dxa"/>
            <w:gridSpan w:val="2"/>
            <w:tcBorders>
              <w:top w:val="nil"/>
              <w:left w:val="nil"/>
              <w:bottom w:val="nil"/>
              <w:right w:val="nil"/>
            </w:tcBorders>
            <w:vAlign w:val="center"/>
          </w:tcPr>
          <w:p w14:paraId="290A8B0E" w14:textId="0DCAB796" w:rsidR="00C846DA" w:rsidRPr="00A74549" w:rsidRDefault="00A74549">
            <w:pPr>
              <w:pStyle w:val="Zkladntext"/>
              <w:tabs>
                <w:tab w:val="left" w:pos="284"/>
              </w:tabs>
              <w:spacing w:after="0"/>
              <w:jc w:val="center"/>
              <w:rPr>
                <w:rFonts w:asciiTheme="minorHAnsi" w:hAnsiTheme="minorHAnsi" w:cstheme="minorHAnsi"/>
                <w:sz w:val="22"/>
                <w:szCs w:val="22"/>
              </w:rPr>
            </w:pPr>
            <w:r w:rsidRPr="00A74549">
              <w:rPr>
                <w:rFonts w:asciiTheme="minorHAnsi" w:hAnsiTheme="minorHAnsi" w:cstheme="minorHAnsi"/>
                <w:sz w:val="22"/>
                <w:szCs w:val="22"/>
              </w:rPr>
              <w:t>Mendelova univerzita v Brně</w:t>
            </w:r>
          </w:p>
        </w:tc>
        <w:tc>
          <w:tcPr>
            <w:tcW w:w="4954" w:type="dxa"/>
            <w:tcBorders>
              <w:top w:val="nil"/>
              <w:left w:val="nil"/>
              <w:bottom w:val="nil"/>
              <w:right w:val="nil"/>
            </w:tcBorders>
            <w:vAlign w:val="center"/>
          </w:tcPr>
          <w:p w14:paraId="14855335" w14:textId="26B53876" w:rsidR="00C846DA" w:rsidRPr="00A74549" w:rsidRDefault="00B6630A">
            <w:pPr>
              <w:pStyle w:val="Zkladntext"/>
              <w:tabs>
                <w:tab w:val="left" w:pos="284"/>
              </w:tabs>
              <w:spacing w:after="0"/>
              <w:jc w:val="center"/>
              <w:rPr>
                <w:rFonts w:asciiTheme="minorHAnsi" w:hAnsiTheme="minorHAnsi" w:cstheme="minorHAnsi"/>
                <w:sz w:val="22"/>
                <w:szCs w:val="22"/>
              </w:rPr>
            </w:pPr>
            <w:r w:rsidRPr="00A74549">
              <w:rPr>
                <w:rFonts w:asciiTheme="minorHAnsi" w:hAnsiTheme="minorHAnsi" w:cstheme="minorHAnsi"/>
                <w:sz w:val="22"/>
                <w:szCs w:val="22"/>
              </w:rPr>
              <w:t>Výzkumný ústav lesního hospodářství a myslivosti, v. v. i.</w:t>
            </w:r>
          </w:p>
        </w:tc>
      </w:tr>
    </w:tbl>
    <w:p w14:paraId="7BC461C8" w14:textId="77777777" w:rsidR="00C846DA" w:rsidRPr="00A74549" w:rsidRDefault="00C846DA">
      <w:pPr>
        <w:rPr>
          <w:rFonts w:asciiTheme="minorHAnsi" w:hAnsiTheme="minorHAnsi" w:cstheme="minorHAnsi"/>
          <w:color w:val="000000"/>
          <w:sz w:val="22"/>
          <w:szCs w:val="22"/>
        </w:rPr>
      </w:pPr>
    </w:p>
    <w:p w14:paraId="04E51185" w14:textId="77777777" w:rsidR="00C846DA" w:rsidRPr="00A74549" w:rsidRDefault="00C846DA">
      <w:pPr>
        <w:rPr>
          <w:rFonts w:asciiTheme="minorHAnsi" w:hAnsiTheme="minorHAnsi" w:cstheme="minorHAnsi"/>
          <w:color w:val="000000"/>
          <w:sz w:val="22"/>
          <w:szCs w:val="22"/>
        </w:rPr>
      </w:pPr>
    </w:p>
    <w:tbl>
      <w:tblPr>
        <w:tblStyle w:val="Mkatabulky"/>
        <w:tblW w:w="9730" w:type="dxa"/>
        <w:jc w:val="center"/>
        <w:tblLayout w:type="fixed"/>
        <w:tblLook w:val="04A0" w:firstRow="1" w:lastRow="0" w:firstColumn="1" w:lastColumn="0" w:noHBand="0" w:noVBand="1"/>
      </w:tblPr>
      <w:tblGrid>
        <w:gridCol w:w="4613"/>
        <w:gridCol w:w="168"/>
        <w:gridCol w:w="4949"/>
      </w:tblGrid>
      <w:tr w:rsidR="00C846DA" w:rsidRPr="00A74549" w14:paraId="756F1942" w14:textId="77777777">
        <w:trPr>
          <w:jc w:val="center"/>
        </w:trPr>
        <w:tc>
          <w:tcPr>
            <w:tcW w:w="4613" w:type="dxa"/>
            <w:tcBorders>
              <w:top w:val="nil"/>
              <w:left w:val="nil"/>
              <w:bottom w:val="nil"/>
              <w:right w:val="nil"/>
            </w:tcBorders>
          </w:tcPr>
          <w:p w14:paraId="62DDCCD8" w14:textId="592E5787" w:rsidR="00C846DA" w:rsidRPr="00A74549" w:rsidRDefault="006C3837">
            <w:pPr>
              <w:pStyle w:val="Zkladntext"/>
              <w:tabs>
                <w:tab w:val="left" w:pos="375"/>
              </w:tabs>
              <w:spacing w:before="120" w:after="120"/>
              <w:ind w:firstLine="91"/>
              <w:jc w:val="both"/>
              <w:rPr>
                <w:rFonts w:asciiTheme="minorHAnsi" w:hAnsiTheme="minorHAnsi" w:cstheme="minorHAnsi"/>
                <w:sz w:val="22"/>
                <w:szCs w:val="22"/>
              </w:rPr>
            </w:pPr>
            <w:r w:rsidRPr="00A74549">
              <w:rPr>
                <w:rFonts w:asciiTheme="minorHAnsi" w:hAnsiTheme="minorHAnsi" w:cstheme="minorHAnsi"/>
                <w:sz w:val="22"/>
                <w:szCs w:val="22"/>
              </w:rPr>
              <w:t>V</w:t>
            </w:r>
            <w:r w:rsidR="00F91117" w:rsidRPr="00A74549">
              <w:rPr>
                <w:rFonts w:asciiTheme="minorHAnsi" w:hAnsiTheme="minorHAnsi" w:cstheme="minorHAnsi"/>
                <w:sz w:val="22"/>
                <w:szCs w:val="22"/>
              </w:rPr>
              <w:t> </w:t>
            </w:r>
            <w:r w:rsidR="00B6630A" w:rsidRPr="00A74549">
              <w:rPr>
                <w:rFonts w:asciiTheme="minorHAnsi" w:hAnsiTheme="minorHAnsi" w:cstheme="minorHAnsi"/>
                <w:sz w:val="22"/>
                <w:szCs w:val="22"/>
              </w:rPr>
              <w:t>Praze</w:t>
            </w:r>
            <w:r w:rsidR="00F91117" w:rsidRPr="00A74549">
              <w:rPr>
                <w:rFonts w:asciiTheme="minorHAnsi" w:hAnsiTheme="minorHAnsi" w:cstheme="minorHAnsi"/>
                <w:sz w:val="22"/>
                <w:szCs w:val="22"/>
              </w:rPr>
              <w:t xml:space="preserve"> </w:t>
            </w:r>
            <w:r w:rsidRPr="00A74549">
              <w:rPr>
                <w:rFonts w:asciiTheme="minorHAnsi" w:hAnsiTheme="minorHAnsi" w:cstheme="minorHAnsi"/>
                <w:sz w:val="22"/>
                <w:szCs w:val="22"/>
              </w:rPr>
              <w:t>dne</w:t>
            </w:r>
            <w:r w:rsidR="00274DB1">
              <w:rPr>
                <w:rFonts w:asciiTheme="minorHAnsi" w:hAnsiTheme="minorHAnsi" w:cstheme="minorHAnsi"/>
                <w:sz w:val="22"/>
                <w:szCs w:val="22"/>
              </w:rPr>
              <w:t xml:space="preserve"> 24. 5. 2024</w:t>
            </w:r>
          </w:p>
          <w:p w14:paraId="720856C7" w14:textId="77777777" w:rsidR="00C846DA" w:rsidRPr="00A74549" w:rsidRDefault="00C846DA">
            <w:pPr>
              <w:pStyle w:val="Zkladntext"/>
              <w:tabs>
                <w:tab w:val="left" w:pos="375"/>
              </w:tabs>
              <w:spacing w:before="120" w:after="120"/>
              <w:ind w:firstLine="91"/>
              <w:jc w:val="both"/>
              <w:rPr>
                <w:rFonts w:asciiTheme="minorHAnsi" w:hAnsiTheme="minorHAnsi" w:cstheme="minorHAnsi"/>
                <w:sz w:val="22"/>
                <w:szCs w:val="22"/>
              </w:rPr>
            </w:pPr>
          </w:p>
          <w:p w14:paraId="44F6081A" w14:textId="77777777" w:rsidR="00C846DA" w:rsidRPr="00A74549" w:rsidRDefault="00C846DA">
            <w:pPr>
              <w:pStyle w:val="Zkladntext"/>
              <w:tabs>
                <w:tab w:val="left" w:pos="375"/>
              </w:tabs>
              <w:spacing w:before="120" w:after="120"/>
              <w:ind w:firstLine="91"/>
              <w:jc w:val="both"/>
              <w:rPr>
                <w:rFonts w:asciiTheme="minorHAnsi" w:hAnsiTheme="minorHAnsi" w:cstheme="minorHAnsi"/>
                <w:sz w:val="22"/>
                <w:szCs w:val="22"/>
              </w:rPr>
            </w:pPr>
          </w:p>
          <w:p w14:paraId="2DA1B85F" w14:textId="77777777" w:rsidR="00C846DA" w:rsidRPr="00A74549" w:rsidRDefault="00C846DA">
            <w:pPr>
              <w:pStyle w:val="Zkladntext"/>
              <w:tabs>
                <w:tab w:val="left" w:pos="375"/>
              </w:tabs>
              <w:spacing w:before="120" w:after="120"/>
              <w:jc w:val="both"/>
              <w:rPr>
                <w:rFonts w:asciiTheme="minorHAnsi" w:hAnsiTheme="minorHAnsi" w:cstheme="minorHAnsi"/>
                <w:sz w:val="22"/>
                <w:szCs w:val="22"/>
              </w:rPr>
            </w:pPr>
          </w:p>
        </w:tc>
        <w:tc>
          <w:tcPr>
            <w:tcW w:w="5116" w:type="dxa"/>
            <w:gridSpan w:val="2"/>
            <w:tcBorders>
              <w:top w:val="nil"/>
              <w:left w:val="nil"/>
              <w:bottom w:val="nil"/>
              <w:right w:val="nil"/>
            </w:tcBorders>
          </w:tcPr>
          <w:p w14:paraId="302ACFB5" w14:textId="77777777" w:rsidR="00C846DA" w:rsidRPr="00A74549" w:rsidRDefault="006C3837">
            <w:pPr>
              <w:pStyle w:val="Zkladntext"/>
              <w:tabs>
                <w:tab w:val="left" w:pos="284"/>
              </w:tabs>
              <w:spacing w:before="120" w:after="120"/>
              <w:jc w:val="both"/>
              <w:rPr>
                <w:rFonts w:asciiTheme="minorHAnsi" w:hAnsiTheme="minorHAnsi" w:cstheme="minorHAnsi"/>
                <w:sz w:val="22"/>
                <w:szCs w:val="22"/>
              </w:rPr>
            </w:pPr>
            <w:r w:rsidRPr="00A74549">
              <w:rPr>
                <w:rFonts w:asciiTheme="minorHAnsi" w:hAnsiTheme="minorHAnsi" w:cstheme="minorHAnsi"/>
                <w:sz w:val="22"/>
                <w:szCs w:val="22"/>
              </w:rPr>
              <w:t xml:space="preserve">   </w:t>
            </w:r>
          </w:p>
        </w:tc>
      </w:tr>
      <w:tr w:rsidR="00C846DA" w:rsidRPr="00A74549" w14:paraId="0A8F0642" w14:textId="77777777">
        <w:trPr>
          <w:jc w:val="center"/>
        </w:trPr>
        <w:tc>
          <w:tcPr>
            <w:tcW w:w="4781" w:type="dxa"/>
            <w:gridSpan w:val="2"/>
            <w:tcBorders>
              <w:top w:val="nil"/>
              <w:left w:val="nil"/>
              <w:bottom w:val="nil"/>
              <w:right w:val="nil"/>
            </w:tcBorders>
            <w:vAlign w:val="center"/>
          </w:tcPr>
          <w:p w14:paraId="4228F642" w14:textId="24095056" w:rsidR="00C846DA" w:rsidRPr="00A74549" w:rsidRDefault="00A74549">
            <w:pPr>
              <w:pStyle w:val="Zkladntext"/>
              <w:tabs>
                <w:tab w:val="left" w:pos="284"/>
              </w:tabs>
              <w:spacing w:after="0"/>
              <w:jc w:val="center"/>
              <w:rPr>
                <w:rFonts w:asciiTheme="minorHAnsi" w:hAnsiTheme="minorHAnsi" w:cstheme="minorHAnsi"/>
                <w:sz w:val="22"/>
                <w:szCs w:val="22"/>
              </w:rPr>
            </w:pPr>
            <w:r w:rsidRPr="00A74549">
              <w:rPr>
                <w:rFonts w:asciiTheme="minorHAnsi" w:hAnsiTheme="minorHAnsi" w:cstheme="minorHAnsi"/>
                <w:sz w:val="22"/>
                <w:szCs w:val="22"/>
              </w:rPr>
              <w:t>prof. Ing. Petr Sklenička, CSc.</w:t>
            </w:r>
          </w:p>
        </w:tc>
        <w:tc>
          <w:tcPr>
            <w:tcW w:w="4948" w:type="dxa"/>
            <w:tcBorders>
              <w:top w:val="nil"/>
              <w:left w:val="nil"/>
              <w:bottom w:val="nil"/>
              <w:right w:val="nil"/>
            </w:tcBorders>
          </w:tcPr>
          <w:p w14:paraId="387C106D" w14:textId="77777777" w:rsidR="00C846DA" w:rsidRPr="00A74549" w:rsidRDefault="00C846DA">
            <w:pPr>
              <w:rPr>
                <w:rFonts w:asciiTheme="minorHAnsi" w:hAnsiTheme="minorHAnsi" w:cstheme="minorHAnsi"/>
                <w:sz w:val="22"/>
                <w:szCs w:val="22"/>
              </w:rPr>
            </w:pPr>
          </w:p>
        </w:tc>
      </w:tr>
      <w:tr w:rsidR="00C846DA" w:rsidRPr="00A74549" w14:paraId="37F83B3D" w14:textId="77777777">
        <w:trPr>
          <w:jc w:val="center"/>
        </w:trPr>
        <w:tc>
          <w:tcPr>
            <w:tcW w:w="4781" w:type="dxa"/>
            <w:gridSpan w:val="2"/>
            <w:tcBorders>
              <w:top w:val="nil"/>
              <w:left w:val="nil"/>
              <w:bottom w:val="nil"/>
              <w:right w:val="nil"/>
            </w:tcBorders>
            <w:vAlign w:val="center"/>
          </w:tcPr>
          <w:p w14:paraId="2BEFD198" w14:textId="26BBF21D" w:rsidR="00C846DA" w:rsidRPr="00A74549" w:rsidRDefault="00A74549" w:rsidP="00A74549">
            <w:pPr>
              <w:pStyle w:val="Zkladntext"/>
              <w:tabs>
                <w:tab w:val="left" w:pos="284"/>
              </w:tabs>
              <w:spacing w:after="0"/>
              <w:jc w:val="center"/>
              <w:rPr>
                <w:rFonts w:asciiTheme="minorHAnsi" w:hAnsiTheme="minorHAnsi" w:cstheme="minorHAnsi"/>
                <w:sz w:val="22"/>
                <w:szCs w:val="22"/>
              </w:rPr>
            </w:pPr>
            <w:r w:rsidRPr="00A74549">
              <w:rPr>
                <w:rFonts w:asciiTheme="minorHAnsi" w:hAnsiTheme="minorHAnsi" w:cstheme="minorHAnsi"/>
                <w:sz w:val="22"/>
                <w:szCs w:val="22"/>
              </w:rPr>
              <w:t>rektor</w:t>
            </w:r>
          </w:p>
        </w:tc>
        <w:tc>
          <w:tcPr>
            <w:tcW w:w="4948" w:type="dxa"/>
            <w:tcBorders>
              <w:top w:val="nil"/>
              <w:left w:val="nil"/>
              <w:bottom w:val="nil"/>
              <w:right w:val="nil"/>
            </w:tcBorders>
          </w:tcPr>
          <w:p w14:paraId="2A486FDD" w14:textId="77777777" w:rsidR="00C846DA" w:rsidRPr="00A74549" w:rsidRDefault="00C846DA">
            <w:pPr>
              <w:rPr>
                <w:rFonts w:asciiTheme="minorHAnsi" w:hAnsiTheme="minorHAnsi" w:cstheme="minorHAnsi"/>
                <w:sz w:val="22"/>
                <w:szCs w:val="22"/>
              </w:rPr>
            </w:pPr>
          </w:p>
        </w:tc>
      </w:tr>
      <w:tr w:rsidR="00C846DA" w:rsidRPr="00A74549" w14:paraId="18E5483E" w14:textId="77777777">
        <w:trPr>
          <w:jc w:val="center"/>
        </w:trPr>
        <w:tc>
          <w:tcPr>
            <w:tcW w:w="4781" w:type="dxa"/>
            <w:gridSpan w:val="2"/>
            <w:tcBorders>
              <w:top w:val="nil"/>
              <w:left w:val="nil"/>
              <w:bottom w:val="nil"/>
              <w:right w:val="nil"/>
            </w:tcBorders>
            <w:vAlign w:val="center"/>
          </w:tcPr>
          <w:p w14:paraId="490577B7" w14:textId="331EF144" w:rsidR="00C846DA" w:rsidRPr="00A74549" w:rsidRDefault="00A74549">
            <w:pPr>
              <w:pStyle w:val="Zkladntext"/>
              <w:tabs>
                <w:tab w:val="left" w:pos="284"/>
              </w:tabs>
              <w:spacing w:after="0"/>
              <w:jc w:val="center"/>
              <w:rPr>
                <w:rFonts w:asciiTheme="minorHAnsi" w:hAnsiTheme="minorHAnsi" w:cstheme="minorHAnsi"/>
                <w:sz w:val="22"/>
                <w:szCs w:val="22"/>
              </w:rPr>
            </w:pPr>
            <w:r w:rsidRPr="00A74549">
              <w:rPr>
                <w:rFonts w:asciiTheme="minorHAnsi" w:hAnsiTheme="minorHAnsi" w:cstheme="minorHAnsi"/>
                <w:sz w:val="22"/>
                <w:szCs w:val="22"/>
              </w:rPr>
              <w:t xml:space="preserve">Česká zemědělská univerzita v Praze </w:t>
            </w:r>
          </w:p>
        </w:tc>
        <w:tc>
          <w:tcPr>
            <w:tcW w:w="4948" w:type="dxa"/>
            <w:tcBorders>
              <w:top w:val="nil"/>
              <w:left w:val="nil"/>
              <w:bottom w:val="nil"/>
              <w:right w:val="nil"/>
            </w:tcBorders>
          </w:tcPr>
          <w:p w14:paraId="71CE782D" w14:textId="77777777" w:rsidR="00C846DA" w:rsidRPr="00A74549" w:rsidRDefault="00C846DA">
            <w:pPr>
              <w:rPr>
                <w:rFonts w:asciiTheme="minorHAnsi" w:hAnsiTheme="minorHAnsi" w:cstheme="minorHAnsi"/>
                <w:sz w:val="22"/>
                <w:szCs w:val="22"/>
              </w:rPr>
            </w:pPr>
          </w:p>
        </w:tc>
      </w:tr>
    </w:tbl>
    <w:p w14:paraId="2F112999" w14:textId="77777777" w:rsidR="00C846DA" w:rsidRDefault="00C846DA">
      <w:pPr>
        <w:rPr>
          <w:rFonts w:ascii="Calibri" w:hAnsi="Calibri" w:cs="Calibri"/>
          <w:color w:val="000000"/>
          <w:sz w:val="22"/>
          <w:szCs w:val="22"/>
        </w:rPr>
      </w:pPr>
    </w:p>
    <w:p w14:paraId="5F22D626" w14:textId="77777777" w:rsidR="00186735" w:rsidRDefault="00186735">
      <w:pPr>
        <w:rPr>
          <w:rFonts w:ascii="Calibri" w:hAnsi="Calibri" w:cs="Calibri"/>
          <w:color w:val="000000"/>
          <w:sz w:val="22"/>
          <w:szCs w:val="22"/>
        </w:rPr>
      </w:pPr>
    </w:p>
    <w:p w14:paraId="6F44C502" w14:textId="77777777" w:rsidR="000A3CAE" w:rsidRDefault="000A3CAE">
      <w:pPr>
        <w:rPr>
          <w:rFonts w:ascii="Calibri" w:hAnsi="Calibri" w:cs="Calibri"/>
          <w:color w:val="000000"/>
          <w:sz w:val="22"/>
          <w:szCs w:val="22"/>
        </w:rPr>
      </w:pPr>
    </w:p>
    <w:p w14:paraId="1646027F" w14:textId="77777777" w:rsidR="00186735" w:rsidRPr="00186735" w:rsidRDefault="00186735" w:rsidP="00186735">
      <w:pPr>
        <w:rPr>
          <w:rFonts w:asciiTheme="minorHAnsi" w:hAnsiTheme="minorHAnsi" w:cstheme="minorHAnsi"/>
          <w:i/>
          <w:sz w:val="22"/>
          <w:szCs w:val="22"/>
        </w:rPr>
      </w:pPr>
      <w:r w:rsidRPr="00186735">
        <w:rPr>
          <w:rFonts w:asciiTheme="minorHAnsi" w:hAnsiTheme="minorHAnsi" w:cstheme="minorHAnsi"/>
          <w:i/>
          <w:sz w:val="22"/>
          <w:szCs w:val="22"/>
        </w:rPr>
        <w:t>Příloha I. – Závazné parametry řešení projektu</w:t>
      </w:r>
    </w:p>
    <w:p w14:paraId="5B491E6E" w14:textId="6F9F2C18" w:rsidR="00186735" w:rsidRPr="00FE677B" w:rsidRDefault="00186735">
      <w:pPr>
        <w:rPr>
          <w:rFonts w:asciiTheme="minorHAnsi" w:hAnsiTheme="minorHAnsi" w:cstheme="minorHAnsi"/>
          <w:i/>
          <w:sz w:val="22"/>
          <w:szCs w:val="22"/>
        </w:rPr>
      </w:pPr>
      <w:r w:rsidRPr="00186735">
        <w:rPr>
          <w:rFonts w:asciiTheme="minorHAnsi" w:hAnsiTheme="minorHAnsi" w:cstheme="minorHAnsi"/>
          <w:i/>
          <w:sz w:val="22"/>
          <w:szCs w:val="22"/>
        </w:rPr>
        <w:t>Příloha II – Všeobecné podmínky</w:t>
      </w:r>
    </w:p>
    <w:sectPr w:rsidR="00186735" w:rsidRPr="00FE677B">
      <w:footerReference w:type="even" r:id="rId10"/>
      <w:footerReference w:type="default" r:id="rId11"/>
      <w:headerReference w:type="first" r:id="rId12"/>
      <w:footerReference w:type="first" r:id="rId13"/>
      <w:pgSz w:w="11906" w:h="16838"/>
      <w:pgMar w:top="1247" w:right="1134" w:bottom="1134" w:left="1247" w:header="709" w:footer="709" w:gutter="0"/>
      <w:cols w:space="708"/>
      <w:formProt w:val="0"/>
      <w:titlePg/>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2BA2DD" w16cex:dateUtc="2024-05-02T09:23:00Z"/>
  <w16cex:commentExtensible w16cex:durableId="52F18B1B" w16cex:dateUtc="2024-05-02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A9CCF4" w16cid:durableId="3F2BA2DD"/>
  <w16cid:commentId w16cid:paraId="237F127E" w16cid:durableId="52F18B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DEF86" w14:textId="77777777" w:rsidR="00AE46DF" w:rsidRDefault="00AE46DF">
      <w:r>
        <w:separator/>
      </w:r>
    </w:p>
  </w:endnote>
  <w:endnote w:type="continuationSeparator" w:id="0">
    <w:p w14:paraId="3CB20353" w14:textId="77777777" w:rsidR="00AE46DF" w:rsidRDefault="00AE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E642F" w14:textId="77777777" w:rsidR="00C846DA" w:rsidRDefault="006C3837">
    <w:pPr>
      <w:pStyle w:val="Zpat"/>
      <w:ind w:right="360"/>
    </w:pPr>
    <w:r>
      <w:rPr>
        <w:noProof/>
      </w:rPr>
      <mc:AlternateContent>
        <mc:Choice Requires="wps">
          <w:drawing>
            <wp:anchor distT="0" distB="0" distL="0" distR="0" simplePos="0" relativeHeight="17" behindDoc="1" locked="0" layoutInCell="0" allowOverlap="1" wp14:anchorId="4CE10FD8" wp14:editId="7129B3FF">
              <wp:simplePos x="0" y="0"/>
              <wp:positionH relativeFrom="margin">
                <wp:align>right</wp:align>
              </wp:positionH>
              <wp:positionV relativeFrom="paragraph">
                <wp:posOffset>635</wp:posOffset>
              </wp:positionV>
              <wp:extent cx="15240" cy="15240"/>
              <wp:effectExtent l="0" t="0" r="0" b="0"/>
              <wp:wrapSquare wrapText="bothSides"/>
              <wp:docPr id="4" name="Rámec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782BBA9C" w14:textId="77777777" w:rsidR="00C846DA" w:rsidRDefault="006C3837">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E10FD8" id="Rámec1" o:spid="_x0000_s1026" style="position:absolute;margin-left:-50pt;margin-top:.05pt;width:1.2pt;height:1.2pt;z-index:-50331646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" o:allowincell="f" filled="f" stroked="f" strokeweight="0">
              <v:textbox style="mso-fit-shape-to-text:t" inset="0,0,0,0">
                <w:txbxContent>
                  <w:p w14:paraId="782BBA9C" w14:textId="77777777" w:rsidR="00C846DA" w:rsidRDefault="006C3837">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0</w:t>
                    </w:r>
                    <w:r>
                      <w:rPr>
                        <w:rStyle w:val="slostrnky"/>
                      </w:rPr>
                      <w:fldChar w:fldCharType="end"/>
                    </w:r>
                  </w:p>
                </w:txbxContent>
              </v:textbox>
              <w10:wrap type="square"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DFCD6" w14:textId="77777777" w:rsidR="00C846DA" w:rsidRDefault="00C846DA">
    <w:pPr>
      <w:pStyle w:val="Zhlav"/>
      <w:spacing w:after="120"/>
      <w:jc w:val="center"/>
      <w:rPr>
        <w:rFonts w:ascii="Arial" w:hAnsi="Arial" w:cs="Arial"/>
        <w:bCs/>
      </w:rPr>
    </w:pPr>
  </w:p>
  <w:p w14:paraId="6E99545D" w14:textId="4E065F23" w:rsidR="00C846DA" w:rsidRDefault="006C3837">
    <w:pPr>
      <w:pStyle w:val="Zhlav"/>
      <w:spacing w:after="120"/>
      <w:jc w:val="center"/>
      <w:rPr>
        <w:rFonts w:ascii="Arial" w:hAnsi="Arial" w:cs="Arial"/>
        <w:bCs/>
      </w:rPr>
    </w:pPr>
    <w:r>
      <w:rPr>
        <w:rFonts w:ascii="Arial" w:hAnsi="Arial" w:cs="Arial"/>
        <w:bCs/>
      </w:rPr>
      <w:t xml:space="preserve">Strana </w:t>
    </w:r>
    <w:r>
      <w:rPr>
        <w:rFonts w:ascii="Arial" w:hAnsi="Arial" w:cs="Arial"/>
        <w:bCs/>
      </w:rPr>
      <w:fldChar w:fldCharType="begin"/>
    </w:r>
    <w:r>
      <w:rPr>
        <w:rFonts w:ascii="Arial" w:hAnsi="Arial" w:cs="Arial"/>
        <w:bCs/>
      </w:rPr>
      <w:instrText>PAGE</w:instrText>
    </w:r>
    <w:r>
      <w:rPr>
        <w:rFonts w:ascii="Arial" w:hAnsi="Arial" w:cs="Arial"/>
        <w:bCs/>
      </w:rPr>
      <w:fldChar w:fldCharType="separate"/>
    </w:r>
    <w:r w:rsidR="00AD1AC1">
      <w:rPr>
        <w:rFonts w:ascii="Arial" w:hAnsi="Arial" w:cs="Arial"/>
        <w:bCs/>
        <w:noProof/>
      </w:rPr>
      <w:t>6</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NUMPAGES</w:instrText>
    </w:r>
    <w:r>
      <w:rPr>
        <w:rFonts w:ascii="Arial" w:hAnsi="Arial" w:cs="Arial"/>
        <w:bCs/>
      </w:rPr>
      <w:fldChar w:fldCharType="separate"/>
    </w:r>
    <w:r w:rsidR="00AD1AC1">
      <w:rPr>
        <w:rFonts w:ascii="Arial" w:hAnsi="Arial" w:cs="Arial"/>
        <w:bCs/>
        <w:noProof/>
      </w:rPr>
      <w:t>6</w:t>
    </w:r>
    <w:r>
      <w:rPr>
        <w:rFonts w:ascii="Arial" w:hAnsi="Arial" w:cs="Arial"/>
        <w:bCs/>
      </w:rPr>
      <w:fldChar w:fldCharType="end"/>
    </w:r>
    <w:r>
      <w:rPr>
        <w:rFonts w:ascii="Arial" w:hAnsi="Arial" w:cs="Arial"/>
        <w:bC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8FD34" w14:textId="77777777" w:rsidR="00C846DA" w:rsidRDefault="006C3837">
    <w:pPr>
      <w:pStyle w:val="Zhlav"/>
      <w:rPr>
        <w:rFonts w:ascii="Arial" w:hAnsi="Arial" w:cs="Arial"/>
        <w:b/>
        <w:bCs/>
        <w:color w:val="004894"/>
      </w:rPr>
    </w:pPr>
    <w:r>
      <w:rPr>
        <w:rFonts w:ascii="Arial" w:hAnsi="Arial" w:cs="Arial"/>
        <w:b/>
        <w:bCs/>
        <w:color w:val="004894"/>
      </w:rPr>
      <w:t>_____________________________________________________________________________________</w:t>
    </w:r>
  </w:p>
  <w:p w14:paraId="21267DC6" w14:textId="77777777" w:rsidR="00C846DA" w:rsidRDefault="00C846DA">
    <w:pPr>
      <w:pStyle w:val="Zhlav"/>
      <w:spacing w:after="120"/>
      <w:jc w:val="center"/>
      <w:rPr>
        <w:rFonts w:ascii="Arial" w:hAnsi="Arial" w:cs="Arial"/>
        <w:bCs/>
      </w:rPr>
    </w:pPr>
  </w:p>
  <w:p w14:paraId="5CB3CC27" w14:textId="7AA11028" w:rsidR="00C846DA" w:rsidRDefault="006C3837">
    <w:pPr>
      <w:pStyle w:val="Zhlav"/>
      <w:spacing w:after="120"/>
      <w:jc w:val="center"/>
      <w:rPr>
        <w:rFonts w:ascii="Arial" w:hAnsi="Arial" w:cs="Arial"/>
        <w:bCs/>
      </w:rPr>
    </w:pPr>
    <w:r>
      <w:rPr>
        <w:rFonts w:ascii="Arial" w:hAnsi="Arial" w:cs="Arial"/>
        <w:bCs/>
      </w:rPr>
      <w:t xml:space="preserve">Strana </w:t>
    </w:r>
    <w:r>
      <w:rPr>
        <w:rFonts w:ascii="Arial" w:hAnsi="Arial" w:cs="Arial"/>
        <w:bCs/>
      </w:rPr>
      <w:fldChar w:fldCharType="begin"/>
    </w:r>
    <w:r>
      <w:rPr>
        <w:rFonts w:ascii="Arial" w:hAnsi="Arial" w:cs="Arial"/>
        <w:bCs/>
      </w:rPr>
      <w:instrText>PAGE</w:instrText>
    </w:r>
    <w:r>
      <w:rPr>
        <w:rFonts w:ascii="Arial" w:hAnsi="Arial" w:cs="Arial"/>
        <w:bCs/>
      </w:rPr>
      <w:fldChar w:fldCharType="separate"/>
    </w:r>
    <w:r w:rsidR="00AD1AC1">
      <w:rPr>
        <w:rFonts w:ascii="Arial" w:hAnsi="Arial" w:cs="Arial"/>
        <w:bCs/>
        <w:noProof/>
      </w:rPr>
      <w:t>1</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NUMPAGES</w:instrText>
    </w:r>
    <w:r>
      <w:rPr>
        <w:rFonts w:ascii="Arial" w:hAnsi="Arial" w:cs="Arial"/>
        <w:bCs/>
      </w:rPr>
      <w:fldChar w:fldCharType="separate"/>
    </w:r>
    <w:r w:rsidR="00AD1AC1">
      <w:rPr>
        <w:rFonts w:ascii="Arial" w:hAnsi="Arial" w:cs="Arial"/>
        <w:bCs/>
        <w:noProof/>
      </w:rPr>
      <w:t>6</w:t>
    </w:r>
    <w:r>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86CF4" w14:textId="77777777" w:rsidR="00AE46DF" w:rsidRDefault="00AE46DF">
      <w:r>
        <w:separator/>
      </w:r>
    </w:p>
  </w:footnote>
  <w:footnote w:type="continuationSeparator" w:id="0">
    <w:p w14:paraId="67953B6A" w14:textId="77777777" w:rsidR="00AE46DF" w:rsidRDefault="00AE4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10941" w14:textId="22147E80" w:rsidR="00C846DA" w:rsidRPr="00140D9F" w:rsidRDefault="00274DB1" w:rsidP="00140D9F">
    <w:pPr>
      <w:pStyle w:val="Zhlav"/>
      <w:tabs>
        <w:tab w:val="center" w:pos="4762"/>
        <w:tab w:val="left" w:pos="7776"/>
      </w:tabs>
      <w:jc w:val="right"/>
      <w:rPr>
        <w:rFonts w:ascii="Arial" w:hAnsi="Arial" w:cs="Arial"/>
        <w:color w:val="004894"/>
      </w:rPr>
    </w:pPr>
    <w:r>
      <w:rPr>
        <w:rFonts w:ascii="Arial" w:hAnsi="Arial" w:cs="Arial"/>
        <w:color w:val="004894"/>
      </w:rPr>
      <w:t xml:space="preserve">31/2024                                                                                                                                         </w:t>
    </w:r>
    <w:r w:rsidR="00D164DA" w:rsidRPr="00140D9F">
      <w:rPr>
        <w:rFonts w:ascii="Arial" w:hAnsi="Arial" w:cs="Arial"/>
        <w:color w:val="004894"/>
      </w:rPr>
      <w:t>PO 861/2024</w:t>
    </w:r>
    <w:r w:rsidR="00CD525C" w:rsidRPr="00140D9F">
      <w:rPr>
        <w:rFonts w:ascii="Arial" w:hAnsi="Arial" w:cs="Arial"/>
        <w:color w:val="004894"/>
      </w:rPr>
      <w:t xml:space="preserve">       </w:t>
    </w:r>
  </w:p>
  <w:p w14:paraId="624CBA35" w14:textId="77777777" w:rsidR="00C846DA" w:rsidRDefault="00C846DA">
    <w:pPr>
      <w:pStyle w:val="Zhlav"/>
      <w:rPr>
        <w:rFonts w:ascii="Arial" w:hAnsi="Arial" w:cs="Arial"/>
        <w:b/>
        <w:bCs/>
        <w:color w:val="00489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5903"/>
    <w:multiLevelType w:val="hybridMultilevel"/>
    <w:tmpl w:val="E7322808"/>
    <w:lvl w:ilvl="0" w:tplc="0405000F">
      <w:start w:val="1"/>
      <w:numFmt w:val="decimal"/>
      <w:lvlText w:val="%1."/>
      <w:lvlJc w:val="left"/>
      <w:pPr>
        <w:tabs>
          <w:tab w:val="num" w:pos="720"/>
        </w:tabs>
        <w:ind w:left="720" w:hanging="360"/>
      </w:pPr>
      <w:rPr>
        <w:rFonts w:hint="default"/>
      </w:rPr>
    </w:lvl>
    <w:lvl w:ilvl="1" w:tplc="DBF850EA">
      <w:start w:val="1"/>
      <w:numFmt w:val="lowerLetter"/>
      <w:lvlText w:val="%2)"/>
      <w:lvlJc w:val="left"/>
      <w:pPr>
        <w:ind w:left="1440" w:hanging="360"/>
      </w:pPr>
      <w:rPr>
        <w:rFonts w:hint="default"/>
      </w:rPr>
    </w:lvl>
    <w:lvl w:ilvl="2" w:tplc="C848F1E0">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86749B"/>
    <w:multiLevelType w:val="hybridMultilevel"/>
    <w:tmpl w:val="3306C9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3936E4"/>
    <w:multiLevelType w:val="multilevel"/>
    <w:tmpl w:val="FD82F7FE"/>
    <w:lvl w:ilvl="0">
      <w:start w:val="1"/>
      <w:numFmt w:val="upperRoman"/>
      <w:lvlText w:val="%1."/>
      <w:lvlJc w:val="left"/>
      <w:pPr>
        <w:tabs>
          <w:tab w:val="num" w:pos="0"/>
        </w:tabs>
        <w:ind w:left="425" w:hanging="425"/>
      </w:pPr>
      <w:rPr>
        <w:b/>
        <w:spacing w:val="0"/>
        <w:kern w:val="2"/>
      </w:rPr>
    </w:lvl>
    <w:lvl w:ilvl="1">
      <w:start w:val="1"/>
      <w:numFmt w:val="decimal"/>
      <w:lvlText w:val="%2."/>
      <w:lvlJc w:val="left"/>
      <w:pPr>
        <w:tabs>
          <w:tab w:val="num" w:pos="0"/>
        </w:tabs>
        <w:ind w:left="425" w:hanging="425"/>
      </w:pPr>
      <w:rPr>
        <w:b w:val="0"/>
        <w:i w:val="0"/>
      </w:rPr>
    </w:lvl>
    <w:lvl w:ilvl="2">
      <w:start w:val="1"/>
      <w:numFmt w:val="decimal"/>
      <w:lvlText w:val="%2.%3."/>
      <w:lvlJc w:val="left"/>
      <w:pPr>
        <w:tabs>
          <w:tab w:val="num" w:pos="0"/>
        </w:tabs>
        <w:ind w:left="425" w:hanging="425"/>
      </w:pPr>
      <w:rPr>
        <w:b w:val="0"/>
      </w:rPr>
    </w:lvl>
    <w:lvl w:ilvl="3">
      <w:start w:val="1"/>
      <w:numFmt w:val="lowerLetter"/>
      <w:lvlText w:val="%4)"/>
      <w:lvlJc w:val="left"/>
      <w:pPr>
        <w:tabs>
          <w:tab w:val="num" w:pos="0"/>
        </w:tabs>
        <w:ind w:left="680" w:hanging="255"/>
      </w:pPr>
    </w:lvl>
    <w:lvl w:ilvl="4">
      <w:start w:val="1"/>
      <w:numFmt w:val="upperLetter"/>
      <w:lvlText w:val="%5."/>
      <w:lvlJc w:val="left"/>
      <w:pPr>
        <w:tabs>
          <w:tab w:val="num" w:pos="0"/>
        </w:tabs>
        <w:ind w:left="907" w:hanging="227"/>
      </w:pPr>
    </w:lvl>
    <w:lvl w:ilvl="5">
      <w:start w:val="1"/>
      <w:numFmt w:val="decimal"/>
      <w:lvlText w:val="%6."/>
      <w:lvlJc w:val="left"/>
      <w:pPr>
        <w:tabs>
          <w:tab w:val="num" w:pos="0"/>
        </w:tabs>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tabs>
          <w:tab w:val="num" w:pos="0"/>
        </w:tabs>
        <w:ind w:left="1134" w:hanging="227"/>
      </w:pPr>
      <w:rPr>
        <w:rFonts w:ascii="Symbol" w:hAnsi="Symbol" w:cs="Symbol" w:hint="default"/>
        <w:color w:val="auto"/>
      </w:rPr>
    </w:lvl>
  </w:abstractNum>
  <w:abstractNum w:abstractNumId="3" w15:restartNumberingAfterBreak="0">
    <w:nsid w:val="2AA00828"/>
    <w:multiLevelType w:val="hybridMultilevel"/>
    <w:tmpl w:val="38E62440"/>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 w15:restartNumberingAfterBreak="0">
    <w:nsid w:val="31E60D4C"/>
    <w:multiLevelType w:val="multilevel"/>
    <w:tmpl w:val="A66E58BC"/>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 w15:restartNumberingAfterBreak="0">
    <w:nsid w:val="4CBC7C2B"/>
    <w:multiLevelType w:val="multilevel"/>
    <w:tmpl w:val="B0C287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5527B6C"/>
    <w:multiLevelType w:val="multilevel"/>
    <w:tmpl w:val="56567EEA"/>
    <w:lvl w:ilvl="0">
      <w:start w:val="1"/>
      <w:numFmt w:val="decimal"/>
      <w:pStyle w:val="odstave"/>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62AA6369"/>
    <w:multiLevelType w:val="hybridMultilevel"/>
    <w:tmpl w:val="ED8CBFA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5"/>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DA"/>
    <w:rsid w:val="000368EF"/>
    <w:rsid w:val="000A3CAE"/>
    <w:rsid w:val="000A61C2"/>
    <w:rsid w:val="000B08A9"/>
    <w:rsid w:val="000E09FB"/>
    <w:rsid w:val="000E3DCA"/>
    <w:rsid w:val="00116556"/>
    <w:rsid w:val="00140D9F"/>
    <w:rsid w:val="0018049B"/>
    <w:rsid w:val="00186735"/>
    <w:rsid w:val="001B165C"/>
    <w:rsid w:val="001F40FB"/>
    <w:rsid w:val="001F696A"/>
    <w:rsid w:val="0022795F"/>
    <w:rsid w:val="00274DB1"/>
    <w:rsid w:val="0039298A"/>
    <w:rsid w:val="00392E16"/>
    <w:rsid w:val="00444353"/>
    <w:rsid w:val="0048049A"/>
    <w:rsid w:val="004878F6"/>
    <w:rsid w:val="00494D99"/>
    <w:rsid w:val="004B67FF"/>
    <w:rsid w:val="004C043A"/>
    <w:rsid w:val="004D1B75"/>
    <w:rsid w:val="004D5CB7"/>
    <w:rsid w:val="005058A6"/>
    <w:rsid w:val="006071EE"/>
    <w:rsid w:val="0066765E"/>
    <w:rsid w:val="006A59FF"/>
    <w:rsid w:val="006B2C6A"/>
    <w:rsid w:val="006C16FF"/>
    <w:rsid w:val="006C3837"/>
    <w:rsid w:val="00703410"/>
    <w:rsid w:val="00725AFB"/>
    <w:rsid w:val="00741BF5"/>
    <w:rsid w:val="00764037"/>
    <w:rsid w:val="00765B5C"/>
    <w:rsid w:val="00794E1E"/>
    <w:rsid w:val="007F13C1"/>
    <w:rsid w:val="00852E16"/>
    <w:rsid w:val="00866946"/>
    <w:rsid w:val="0089560B"/>
    <w:rsid w:val="008D18B8"/>
    <w:rsid w:val="008E33BA"/>
    <w:rsid w:val="0090558F"/>
    <w:rsid w:val="00906D5F"/>
    <w:rsid w:val="00907F12"/>
    <w:rsid w:val="009B23EA"/>
    <w:rsid w:val="009E313F"/>
    <w:rsid w:val="00A03161"/>
    <w:rsid w:val="00A1099D"/>
    <w:rsid w:val="00A679CF"/>
    <w:rsid w:val="00A74549"/>
    <w:rsid w:val="00AC54DA"/>
    <w:rsid w:val="00AD1AC1"/>
    <w:rsid w:val="00AE46DF"/>
    <w:rsid w:val="00B65F6C"/>
    <w:rsid w:val="00B6630A"/>
    <w:rsid w:val="00BA5BED"/>
    <w:rsid w:val="00BB2F5F"/>
    <w:rsid w:val="00BD5550"/>
    <w:rsid w:val="00BE39DB"/>
    <w:rsid w:val="00C00EDB"/>
    <w:rsid w:val="00C23A22"/>
    <w:rsid w:val="00C474F3"/>
    <w:rsid w:val="00C846DA"/>
    <w:rsid w:val="00CA3A5D"/>
    <w:rsid w:val="00CD525C"/>
    <w:rsid w:val="00D164DA"/>
    <w:rsid w:val="00D87D80"/>
    <w:rsid w:val="00DA0F99"/>
    <w:rsid w:val="00DA3850"/>
    <w:rsid w:val="00DC379C"/>
    <w:rsid w:val="00E02748"/>
    <w:rsid w:val="00E6086D"/>
    <w:rsid w:val="00E747E9"/>
    <w:rsid w:val="00EA1C2C"/>
    <w:rsid w:val="00EB29FA"/>
    <w:rsid w:val="00EB47F3"/>
    <w:rsid w:val="00F016F3"/>
    <w:rsid w:val="00F04B8B"/>
    <w:rsid w:val="00F35804"/>
    <w:rsid w:val="00F91117"/>
    <w:rsid w:val="00FC5F5B"/>
    <w:rsid w:val="00FD38C2"/>
    <w:rsid w:val="00FD64CA"/>
    <w:rsid w:val="00FE677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1E2E7"/>
  <w15:docId w15:val="{8691AA13-0581-45EE-BC07-0BCA97BA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2907"/>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32907"/>
    <w:pPr>
      <w:keepNext/>
      <w:outlineLvl w:val="0"/>
    </w:pPr>
    <w:rPr>
      <w:b/>
      <w:bCs/>
      <w:color w:val="000000"/>
      <w:sz w:val="22"/>
    </w:rPr>
  </w:style>
  <w:style w:type="paragraph" w:styleId="Nadpis2">
    <w:name w:val="heading 2"/>
    <w:basedOn w:val="Normln"/>
    <w:next w:val="Normln"/>
    <w:link w:val="Nadpis2Char"/>
    <w:qFormat/>
    <w:rsid w:val="00132907"/>
    <w:pPr>
      <w:keepNext/>
      <w:jc w:val="center"/>
      <w:outlineLvl w:val="1"/>
    </w:pPr>
    <w:rPr>
      <w:b/>
      <w:color w:val="000000"/>
    </w:rPr>
  </w:style>
  <w:style w:type="paragraph" w:styleId="Nadpis3">
    <w:name w:val="heading 3"/>
    <w:basedOn w:val="Normln"/>
    <w:next w:val="Normln"/>
    <w:link w:val="Nadpis3Char"/>
    <w:qFormat/>
    <w:rsid w:val="00132907"/>
    <w:pPr>
      <w:keepNext/>
      <w:outlineLvl w:val="2"/>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132907"/>
    <w:rPr>
      <w:rFonts w:ascii="Times New Roman" w:eastAsia="Times New Roman" w:hAnsi="Times New Roman" w:cs="Times New Roman"/>
      <w:b/>
      <w:bCs/>
      <w:color w:val="000000"/>
      <w:szCs w:val="20"/>
      <w:lang w:eastAsia="cs-CZ"/>
    </w:rPr>
  </w:style>
  <w:style w:type="character" w:customStyle="1" w:styleId="Nadpis2Char">
    <w:name w:val="Nadpis 2 Char"/>
    <w:basedOn w:val="Standardnpsmoodstavce"/>
    <w:link w:val="Nadpis2"/>
    <w:qFormat/>
    <w:rsid w:val="00132907"/>
    <w:rPr>
      <w:rFonts w:ascii="Times New Roman" w:eastAsia="Times New Roman" w:hAnsi="Times New Roman" w:cs="Times New Roman"/>
      <w:b/>
      <w:color w:val="000000"/>
      <w:sz w:val="20"/>
      <w:szCs w:val="20"/>
      <w:lang w:eastAsia="cs-CZ"/>
    </w:rPr>
  </w:style>
  <w:style w:type="character" w:customStyle="1" w:styleId="Nadpis3Char">
    <w:name w:val="Nadpis 3 Char"/>
    <w:basedOn w:val="Standardnpsmoodstavce"/>
    <w:link w:val="Nadpis3"/>
    <w:qFormat/>
    <w:rsid w:val="00132907"/>
    <w:rPr>
      <w:rFonts w:ascii="Times New Roman" w:eastAsia="Times New Roman" w:hAnsi="Times New Roman" w:cs="Times New Roman"/>
      <w:b/>
      <w:szCs w:val="20"/>
      <w:lang w:eastAsia="cs-CZ"/>
    </w:rPr>
  </w:style>
  <w:style w:type="character" w:customStyle="1" w:styleId="ZkladntextChar">
    <w:name w:val="Základní text Char"/>
    <w:basedOn w:val="Standardnpsmoodstavce"/>
    <w:link w:val="Zkladntext"/>
    <w:qFormat/>
    <w:rsid w:val="00132907"/>
    <w:rPr>
      <w:rFonts w:ascii="Times New Roman" w:eastAsia="Times New Roman" w:hAnsi="Times New Roman" w:cs="Times New Roman"/>
      <w:color w:val="000000"/>
      <w:sz w:val="24"/>
      <w:szCs w:val="20"/>
      <w:lang w:eastAsia="cs-CZ"/>
    </w:rPr>
  </w:style>
  <w:style w:type="character" w:customStyle="1" w:styleId="ZpatChar">
    <w:name w:val="Zápatí Char"/>
    <w:basedOn w:val="Standardnpsmoodstavce"/>
    <w:link w:val="Zpat"/>
    <w:uiPriority w:val="99"/>
    <w:qFormat/>
    <w:rsid w:val="00132907"/>
    <w:rPr>
      <w:rFonts w:ascii="Times New Roman" w:eastAsia="Times New Roman" w:hAnsi="Times New Roman" w:cs="Times New Roman"/>
      <w:sz w:val="20"/>
      <w:szCs w:val="20"/>
      <w:lang w:eastAsia="cs-CZ"/>
    </w:rPr>
  </w:style>
  <w:style w:type="character" w:styleId="slostrnky">
    <w:name w:val="page number"/>
    <w:basedOn w:val="Standardnpsmoodstavce"/>
    <w:qFormat/>
    <w:rsid w:val="00132907"/>
  </w:style>
  <w:style w:type="character" w:customStyle="1" w:styleId="ZhlavChar">
    <w:name w:val="Záhlaví Char"/>
    <w:basedOn w:val="Standardnpsmoodstavce"/>
    <w:link w:val="Zhlav"/>
    <w:uiPriority w:val="99"/>
    <w:qFormat/>
    <w:rsid w:val="00132907"/>
    <w:rPr>
      <w:rFonts w:ascii="Times New Roman" w:eastAsia="Times New Roman" w:hAnsi="Times New Roman" w:cs="Times New Roman"/>
      <w:sz w:val="20"/>
      <w:szCs w:val="20"/>
      <w:lang w:eastAsia="cs-CZ"/>
    </w:rPr>
  </w:style>
  <w:style w:type="character" w:customStyle="1" w:styleId="odstaveCharChar">
    <w:name w:val="odstave Char Char"/>
    <w:qFormat/>
    <w:rsid w:val="00132907"/>
    <w:rPr>
      <w:rFonts w:ascii="Arial Narrow" w:eastAsia="Times New Roman" w:hAnsi="Arial Narrow" w:cs="Times New Roman"/>
      <w:szCs w:val="20"/>
      <w:lang w:eastAsia="cs-CZ"/>
    </w:rPr>
  </w:style>
  <w:style w:type="character" w:customStyle="1" w:styleId="TextbublinyChar">
    <w:name w:val="Text bubliny Char"/>
    <w:basedOn w:val="Standardnpsmoodstavce"/>
    <w:link w:val="Textbubliny"/>
    <w:qFormat/>
    <w:rsid w:val="00132907"/>
    <w:rPr>
      <w:rFonts w:ascii="Tahoma" w:eastAsia="Times New Roman" w:hAnsi="Tahoma" w:cs="Tahoma"/>
      <w:sz w:val="16"/>
      <w:szCs w:val="16"/>
      <w:lang w:eastAsia="cs-CZ"/>
    </w:rPr>
  </w:style>
  <w:style w:type="character" w:customStyle="1" w:styleId="Internetovodkaz">
    <w:name w:val="Internetový odkaz"/>
    <w:basedOn w:val="Standardnpsmoodstavce"/>
    <w:unhideWhenUsed/>
    <w:rsid w:val="0086412B"/>
    <w:rPr>
      <w:color w:val="0000FF" w:themeColor="hyperlink"/>
      <w:u w:val="single"/>
    </w:rPr>
  </w:style>
  <w:style w:type="character" w:customStyle="1" w:styleId="Navtveninternetovodkaz">
    <w:name w:val="Navštívený internetový odkaz"/>
    <w:basedOn w:val="Standardnpsmoodstavce"/>
    <w:rsid w:val="00132907"/>
    <w:rPr>
      <w:color w:val="800080" w:themeColor="followedHyperlink"/>
      <w:u w:val="single"/>
    </w:rPr>
  </w:style>
  <w:style w:type="character" w:styleId="Odkaznakoment">
    <w:name w:val="annotation reference"/>
    <w:basedOn w:val="Standardnpsmoodstavce"/>
    <w:uiPriority w:val="99"/>
    <w:semiHidden/>
    <w:unhideWhenUsed/>
    <w:qFormat/>
    <w:rsid w:val="00FA454E"/>
    <w:rPr>
      <w:sz w:val="16"/>
      <w:szCs w:val="16"/>
    </w:rPr>
  </w:style>
  <w:style w:type="character" w:customStyle="1" w:styleId="TextkomenteChar">
    <w:name w:val="Text komentáře Char"/>
    <w:basedOn w:val="Standardnpsmoodstavce"/>
    <w:link w:val="Textkomente"/>
    <w:uiPriority w:val="99"/>
    <w:qFormat/>
    <w:rsid w:val="00FA454E"/>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FA454E"/>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qFormat/>
    <w:rsid w:val="00804F73"/>
    <w:rPr>
      <w:color w:val="605E5C"/>
      <w:shd w:val="clear" w:color="auto" w:fill="E1DFDD"/>
    </w:rPr>
  </w:style>
  <w:style w:type="character" w:customStyle="1" w:styleId="text021">
    <w:name w:val="text021"/>
    <w:qFormat/>
  </w:style>
  <w:style w:type="character" w:customStyle="1" w:styleId="slovndk">
    <w:name w:val="Číslování řádků"/>
  </w:style>
  <w:style w:type="character" w:customStyle="1" w:styleId="Nevyeenzmnka2">
    <w:name w:val="Nevyřešená zmínka2"/>
    <w:basedOn w:val="Standardnpsmoodstavce"/>
    <w:uiPriority w:val="99"/>
    <w:semiHidden/>
    <w:unhideWhenUsed/>
    <w:qFormat/>
    <w:rsid w:val="0086412B"/>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132907"/>
    <w:pPr>
      <w:spacing w:after="113"/>
    </w:pPr>
    <w:rPr>
      <w:color w:val="000000"/>
      <w:sz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pat">
    <w:name w:val="footer"/>
    <w:basedOn w:val="Normln"/>
    <w:link w:val="ZpatChar"/>
    <w:uiPriority w:val="99"/>
    <w:rsid w:val="00132907"/>
    <w:pPr>
      <w:tabs>
        <w:tab w:val="center" w:pos="4536"/>
        <w:tab w:val="right" w:pos="9072"/>
      </w:tabs>
    </w:pPr>
  </w:style>
  <w:style w:type="paragraph" w:styleId="Zhlav">
    <w:name w:val="header"/>
    <w:basedOn w:val="Normln"/>
    <w:link w:val="ZhlavChar"/>
    <w:uiPriority w:val="99"/>
    <w:rsid w:val="00132907"/>
    <w:pPr>
      <w:tabs>
        <w:tab w:val="center" w:pos="4536"/>
        <w:tab w:val="right" w:pos="9072"/>
      </w:tabs>
    </w:pPr>
  </w:style>
  <w:style w:type="paragraph" w:customStyle="1" w:styleId="odstave">
    <w:name w:val="odstave"/>
    <w:basedOn w:val="Normln"/>
    <w:qFormat/>
    <w:rsid w:val="00132907"/>
    <w:pPr>
      <w:widowControl w:val="0"/>
      <w:numPr>
        <w:numId w:val="1"/>
      </w:numPr>
      <w:spacing w:after="120"/>
      <w:jc w:val="both"/>
    </w:pPr>
    <w:rPr>
      <w:rFonts w:ascii="Arial Narrow" w:hAnsi="Arial Narrow"/>
      <w:sz w:val="22"/>
    </w:rPr>
  </w:style>
  <w:style w:type="paragraph" w:customStyle="1" w:styleId="odstavec">
    <w:name w:val="odstavec"/>
    <w:basedOn w:val="Zkladntext"/>
    <w:qFormat/>
    <w:rsid w:val="00132907"/>
    <w:pPr>
      <w:tabs>
        <w:tab w:val="left" w:pos="454"/>
      </w:tabs>
      <w:spacing w:after="40"/>
      <w:ind w:left="454" w:hanging="454"/>
      <w:jc w:val="both"/>
    </w:pPr>
    <w:rPr>
      <w:rFonts w:ascii="Arial Narrow" w:hAnsi="Arial Narrow"/>
      <w:sz w:val="22"/>
      <w:szCs w:val="22"/>
    </w:rPr>
  </w:style>
  <w:style w:type="paragraph" w:styleId="Textbubliny">
    <w:name w:val="Balloon Text"/>
    <w:basedOn w:val="Normln"/>
    <w:link w:val="TextbublinyChar"/>
    <w:qFormat/>
    <w:rsid w:val="00132907"/>
    <w:rPr>
      <w:rFonts w:ascii="Tahoma" w:hAnsi="Tahoma" w:cs="Tahoma"/>
      <w:sz w:val="16"/>
      <w:szCs w:val="16"/>
    </w:rPr>
  </w:style>
  <w:style w:type="paragraph" w:styleId="Odstavecseseznamem">
    <w:name w:val="List Paragraph"/>
    <w:basedOn w:val="Normln"/>
    <w:uiPriority w:val="34"/>
    <w:qFormat/>
    <w:rsid w:val="00132907"/>
    <w:pPr>
      <w:ind w:left="720"/>
      <w:contextualSpacing/>
    </w:pPr>
  </w:style>
  <w:style w:type="paragraph" w:styleId="Textkomente">
    <w:name w:val="annotation text"/>
    <w:basedOn w:val="Normln"/>
    <w:link w:val="TextkomenteChar"/>
    <w:uiPriority w:val="99"/>
    <w:unhideWhenUsed/>
    <w:qFormat/>
    <w:rsid w:val="00FA454E"/>
  </w:style>
  <w:style w:type="paragraph" w:styleId="Pedmtkomente">
    <w:name w:val="annotation subject"/>
    <w:basedOn w:val="Textkomente"/>
    <w:next w:val="Textkomente"/>
    <w:link w:val="PedmtkomenteChar"/>
    <w:uiPriority w:val="99"/>
    <w:semiHidden/>
    <w:unhideWhenUsed/>
    <w:qFormat/>
    <w:rsid w:val="00FA454E"/>
    <w:rPr>
      <w:b/>
      <w:bCs/>
    </w:rPr>
  </w:style>
  <w:style w:type="paragraph" w:customStyle="1" w:styleId="Obsahrmce">
    <w:name w:val="Obsah rámce"/>
    <w:basedOn w:val="Normln"/>
    <w:qFormat/>
  </w:style>
  <w:style w:type="numbering" w:customStyle="1" w:styleId="Styl1">
    <w:name w:val="Styl1"/>
    <w:uiPriority w:val="99"/>
    <w:qFormat/>
    <w:rsid w:val="00132907"/>
  </w:style>
  <w:style w:type="table" w:styleId="Mkatabulky">
    <w:name w:val="Table Grid"/>
    <w:basedOn w:val="Normlntabulka"/>
    <w:rsid w:val="00132907"/>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rsid w:val="00765BBB"/>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25AFB"/>
    <w:pPr>
      <w:suppressAutoHyphens w:val="0"/>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6B2C6A"/>
    <w:rPr>
      <w:color w:val="0000FF" w:themeColor="hyperlink"/>
      <w:u w:val="single"/>
    </w:rPr>
  </w:style>
  <w:style w:type="character" w:customStyle="1" w:styleId="Nevyeenzmnka3">
    <w:name w:val="Nevyřešená zmínka3"/>
    <w:basedOn w:val="Standardnpsmoodstavce"/>
    <w:uiPriority w:val="99"/>
    <w:semiHidden/>
    <w:unhideWhenUsed/>
    <w:rsid w:val="006B2C6A"/>
    <w:rPr>
      <w:color w:val="605E5C"/>
      <w:shd w:val="clear" w:color="auto" w:fill="E1DFDD"/>
    </w:rPr>
  </w:style>
  <w:style w:type="character" w:styleId="Sledovanodkaz">
    <w:name w:val="FollowedHyperlink"/>
    <w:basedOn w:val="Standardnpsmoodstavce"/>
    <w:semiHidden/>
    <w:unhideWhenUsed/>
    <w:rsid w:val="00852E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939DE-D94B-4DEB-9C57-A0AEEE1C8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A7FEC-5544-4D96-AD9B-3FC0A6BF2D3D}">
  <ds:schemaRefs>
    <ds:schemaRef ds:uri="http://schemas.microsoft.com/sharepoint/v3/contenttype/forms"/>
  </ds:schemaRefs>
</ds:datastoreItem>
</file>

<file path=customXml/itemProps3.xml><?xml version="1.0" encoding="utf-8"?>
<ds:datastoreItem xmlns:ds="http://schemas.openxmlformats.org/officeDocument/2006/customXml" ds:itemID="{4AE9070E-E5C5-4E9F-A836-0F79E566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2060</Words>
  <Characters>12157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Výzkumný ústav vodohospodářský T. G. Masaryka, v.v.i</Company>
  <LinksUpToDate>false</LinksUpToDate>
  <CharactersWithSpaces>14189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Michal Minařík</dc:creator>
  <dc:description/>
  <cp:lastModifiedBy>OEMASUS2</cp:lastModifiedBy>
  <cp:revision>4</cp:revision>
  <cp:lastPrinted>2024-05-06T08:58:00Z</cp:lastPrinted>
  <dcterms:created xsi:type="dcterms:W3CDTF">2024-05-28T06:46:00Z</dcterms:created>
  <dcterms:modified xsi:type="dcterms:W3CDTF">2024-05-28T06:47:00Z</dcterms:modified>
  <dc:language>cs-CZ</dc:language>
</cp:coreProperties>
</file>