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00C58A92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0306C0">
        <w:rPr>
          <w:rFonts w:eastAsia="Times New Roman"/>
          <w:lang w:eastAsia="cs-CZ"/>
        </w:rPr>
        <w:t>KK01679/2024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5C67E8E3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0306C0">
        <w:rPr>
          <w:rFonts w:eastAsia="Times New Roman"/>
          <w:b/>
          <w:bCs/>
          <w:lang w:eastAsia="cs-CZ"/>
        </w:rPr>
        <w:t>Obec Mnichov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52254914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0306C0">
        <w:rPr>
          <w:rFonts w:eastAsia="Times New Roman"/>
          <w:bCs/>
          <w:lang w:eastAsia="cs-CZ"/>
        </w:rPr>
        <w:t>č.p. 1, 35301 Mnichov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2CD8D117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0306C0">
        <w:rPr>
          <w:rFonts w:eastAsia="Times New Roman"/>
          <w:bCs/>
          <w:lang w:eastAsia="cs-CZ"/>
        </w:rPr>
        <w:t>254096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7098B042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0306C0">
        <w:rPr>
          <w:rFonts w:eastAsia="Times New Roman"/>
          <w:bCs/>
          <w:lang w:eastAsia="cs-CZ"/>
        </w:rPr>
        <w:t>CZ00254096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421DBE4B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0306C0">
        <w:rPr>
          <w:rFonts w:eastAsia="Times New Roman"/>
          <w:lang w:eastAsia="cs-CZ"/>
        </w:rPr>
        <w:t>Jiří Křenčil, starosta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5D83D0B1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0306C0">
        <w:rPr>
          <w:rFonts w:eastAsia="Times New Roman"/>
          <w:lang w:eastAsia="cs-CZ"/>
        </w:rPr>
        <w:t>Komerční banka,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4D773FC6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0306C0">
        <w:rPr>
          <w:rFonts w:eastAsia="Times New Roman"/>
          <w:lang w:eastAsia="cs-CZ"/>
        </w:rPr>
        <w:t>4828331/0100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32F78926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527BD22C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0306C0">
        <w:rPr>
          <w:rFonts w:eastAsia="Times New Roman"/>
          <w:lang w:eastAsia="cs-CZ"/>
        </w:rPr>
        <w:t>wb7b5hc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2539057E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0306C0">
        <w:rPr>
          <w:sz w:val="22"/>
          <w:szCs w:val="22"/>
        </w:rPr>
        <w:t>500 000,00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5858533E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0306C0">
        <w:rPr>
          <w:sz w:val="22"/>
          <w:szCs w:val="22"/>
        </w:rPr>
        <w:t xml:space="preserve"> pět set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6B3B20EA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0306C0">
        <w:rPr>
          <w:sz w:val="22"/>
          <w:szCs w:val="22"/>
        </w:rPr>
        <w:t>Podprogram 1 - Dětská hřiště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1ABEDCBA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0306C0">
        <w:rPr>
          <w:sz w:val="22"/>
          <w:szCs w:val="22"/>
        </w:rPr>
        <w:t>2490695063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61779765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0306C0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3003B392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0306C0">
        <w:rPr>
          <w:rFonts w:eastAsia="Times New Roman"/>
          <w:bCs/>
          <w:lang w:eastAsia="cs-CZ"/>
        </w:rPr>
        <w:t>a) Herní prvky 18 ks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22BDD9F7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0306C0">
        <w:rPr>
          <w:rFonts w:eastAsia="Times New Roman"/>
          <w:bCs/>
          <w:lang w:eastAsia="cs-CZ"/>
        </w:rPr>
        <w:t> </w:t>
      </w:r>
      <w:r w:rsidR="000306C0">
        <w:rPr>
          <w:rFonts w:eastAsia="Times New Roman"/>
          <w:bCs/>
          <w:lang w:eastAsia="cs-CZ"/>
        </w:rPr>
        <w:t> </w:t>
      </w:r>
      <w:r w:rsidR="000306C0">
        <w:rPr>
          <w:rFonts w:eastAsia="Times New Roman"/>
          <w:bCs/>
          <w:lang w:eastAsia="cs-CZ"/>
        </w:rPr>
        <w:t> </w:t>
      </w:r>
      <w:r w:rsidR="000306C0">
        <w:rPr>
          <w:rFonts w:eastAsia="Times New Roman"/>
          <w:bCs/>
          <w:lang w:eastAsia="cs-CZ"/>
        </w:rPr>
        <w:t> </w:t>
      </w:r>
      <w:r w:rsidR="000306C0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30DFE4C2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0306C0">
        <w:rPr>
          <w:rFonts w:eastAsia="Times New Roman"/>
          <w:bCs/>
          <w:lang w:eastAsia="cs-CZ"/>
        </w:rPr>
        <w:t> </w:t>
      </w:r>
      <w:r w:rsidR="000306C0">
        <w:rPr>
          <w:rFonts w:eastAsia="Times New Roman"/>
          <w:bCs/>
          <w:lang w:eastAsia="cs-CZ"/>
        </w:rPr>
        <w:t> </w:t>
      </w:r>
      <w:r w:rsidR="000306C0">
        <w:rPr>
          <w:rFonts w:eastAsia="Times New Roman"/>
          <w:bCs/>
          <w:lang w:eastAsia="cs-CZ"/>
        </w:rPr>
        <w:t> </w:t>
      </w:r>
      <w:r w:rsidR="000306C0">
        <w:rPr>
          <w:rFonts w:eastAsia="Times New Roman"/>
          <w:bCs/>
          <w:lang w:eastAsia="cs-CZ"/>
        </w:rPr>
        <w:t> </w:t>
      </w:r>
      <w:r w:rsidR="000306C0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</w:t>
      </w:r>
      <w:r w:rsidRPr="0096502F">
        <w:rPr>
          <w:rFonts w:eastAsia="Arial Unicode MS"/>
          <w:lang w:eastAsia="cs-CZ"/>
        </w:rPr>
        <w:lastRenderedPageBreak/>
        <w:t>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A77858">
        <w:rPr>
          <w:rFonts w:eastAsia="Arial Unicode MS"/>
          <w:lang w:eastAsia="cs-CZ"/>
        </w:rPr>
        <w:t>administrujícímu</w:t>
      </w:r>
      <w:proofErr w:type="spellEnd"/>
      <w:r w:rsidRPr="00A77858">
        <w:rPr>
          <w:rFonts w:eastAsia="Arial Unicode MS"/>
          <w:lang w:eastAsia="cs-CZ"/>
        </w:rPr>
        <w:t xml:space="preserve">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společným trhem v případě, že by se jednalo o veřejnou podporu, je toliko Komise (ES). Komise (ES) je oprávněna </w:t>
      </w:r>
      <w:r w:rsidRPr="00A56375">
        <w:rPr>
          <w:rFonts w:eastAsia="Times New Roman"/>
          <w:lang w:eastAsia="cs-CZ"/>
        </w:rPr>
        <w:lastRenderedPageBreak/>
        <w:t>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02CDF6D2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0306C0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0306C0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39150BF0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0306C0">
              <w:rPr>
                <w:rFonts w:eastAsia="Times New Roman"/>
                <w:lang w:eastAsia="cs-CZ"/>
              </w:rPr>
              <w:t>Jiří Křenčil, starosta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06C0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A75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4137"/>
    <w:rsid w:val="00B766F2"/>
    <w:rsid w:val="00BA0C3B"/>
    <w:rsid w:val="00BC1DA4"/>
    <w:rsid w:val="00BD446B"/>
    <w:rsid w:val="00BE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6623-0659-4A86-9075-18818BC3C232}">
  <ds:schemaRefs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5A3E5-600F-49F3-932E-B88F429D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2178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2</cp:revision>
  <cp:lastPrinted>2024-03-04T08:55:00Z</cp:lastPrinted>
  <dcterms:created xsi:type="dcterms:W3CDTF">2024-05-23T07:55:00Z</dcterms:created>
  <dcterms:modified xsi:type="dcterms:W3CDTF">2024-05-23T07:55:00Z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