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BC" w:rsidRDefault="00930C71">
      <w:pPr>
        <w:pStyle w:val="Zkladntext40"/>
      </w:pPr>
      <w:r>
        <w:rPr>
          <w:rStyle w:val="Zkladntext4"/>
        </w:rPr>
        <w:t>2024004093</w:t>
      </w:r>
    </w:p>
    <w:p w:rsidR="002721BC" w:rsidRDefault="00930C71">
      <w:pPr>
        <w:pStyle w:val="Nadpis20"/>
        <w:keepNext/>
        <w:keepLines/>
        <w:spacing w:after="300"/>
      </w:pPr>
      <w:bookmarkStart w:id="0" w:name="bookmark0"/>
      <w:r>
        <w:rPr>
          <w:rStyle w:val="Nadpis2"/>
          <w:b/>
          <w:bCs/>
        </w:rPr>
        <w:t>RÁMCOVÁ KUPNÍ SMLOUVA</w:t>
      </w:r>
      <w:bookmarkEnd w:id="0"/>
    </w:p>
    <w:p w:rsidR="002721BC" w:rsidRDefault="00930C71">
      <w:pPr>
        <w:pStyle w:val="Zkladntext1"/>
        <w:spacing w:after="300" w:line="269" w:lineRule="auto"/>
        <w:ind w:left="2000" w:hanging="128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20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35" w:type="dxa"/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20" w:type="dxa"/>
            <w:shd w:val="clear" w:color="auto" w:fill="auto"/>
          </w:tcPr>
          <w:p w:rsidR="002721BC" w:rsidRDefault="00930C71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5" w:type="dxa"/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20" w:type="dxa"/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35" w:type="dxa"/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20" w:type="dxa"/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2721BC" w:rsidRDefault="00930C71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„kupující'</w:t>
      </w:r>
    </w:p>
    <w:p w:rsidR="002721BC" w:rsidRDefault="002721BC">
      <w:pPr>
        <w:spacing w:after="219" w:line="1" w:lineRule="exact"/>
      </w:pPr>
    </w:p>
    <w:p w:rsidR="002721BC" w:rsidRDefault="002721B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115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35" w:type="dxa"/>
            <w:shd w:val="clear" w:color="auto" w:fill="auto"/>
          </w:tcPr>
          <w:p w:rsidR="002721BC" w:rsidRDefault="00930C71">
            <w:pPr>
              <w:pStyle w:val="Jin0"/>
              <w:spacing w:after="180" w:line="240" w:lineRule="auto"/>
            </w:pPr>
            <w:proofErr w:type="spellStart"/>
            <w:r>
              <w:rPr>
                <w:rStyle w:val="Jin"/>
              </w:rPr>
              <w:t>Čl</w:t>
            </w:r>
            <w:proofErr w:type="spellEnd"/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1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Sdružení </w:t>
            </w:r>
            <w:proofErr w:type="gramStart"/>
            <w:r>
              <w:rPr>
                <w:rStyle w:val="Jin"/>
                <w:b/>
                <w:bCs/>
              </w:rPr>
              <w:t xml:space="preserve">Neratov </w:t>
            </w:r>
            <w:proofErr w:type="spellStart"/>
            <w:r>
              <w:rPr>
                <w:rStyle w:val="Jin"/>
                <w:b/>
                <w:bCs/>
              </w:rPr>
              <w:t>z.s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1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Bartošovice v </w:t>
            </w:r>
            <w:proofErr w:type="spellStart"/>
            <w:r>
              <w:rPr>
                <w:rStyle w:val="Jin"/>
              </w:rPr>
              <w:t>Or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h.</w:t>
            </w:r>
            <w:proofErr w:type="gramEnd"/>
            <w:r>
              <w:rPr>
                <w:rStyle w:val="Jin"/>
              </w:rPr>
              <w:t xml:space="preserve"> 84, 51761 Rokytnice v </w:t>
            </w:r>
            <w:proofErr w:type="spellStart"/>
            <w:r>
              <w:rPr>
                <w:rStyle w:val="Jin"/>
              </w:rPr>
              <w:t>Or</w:t>
            </w:r>
            <w:proofErr w:type="spellEnd"/>
            <w:r>
              <w:rPr>
                <w:rStyle w:val="Jin"/>
              </w:rPr>
              <w:t>. h.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1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Jana Němcová, předsedkyně rady spolku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1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635" w:type="dxa"/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15" w:type="dxa"/>
            <w:tcBorders>
              <w:top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46456970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CZ46456970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L 1434/KSHK Krajský soud v Hradci Králové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15" w:type="dxa"/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1242345399/0800</w:t>
            </w:r>
          </w:p>
        </w:tc>
      </w:tr>
    </w:tbl>
    <w:p w:rsidR="002721BC" w:rsidRDefault="002721BC">
      <w:pPr>
        <w:spacing w:after="419" w:line="1" w:lineRule="exact"/>
      </w:pPr>
    </w:p>
    <w:p w:rsidR="002721BC" w:rsidRDefault="00930C71">
      <w:pPr>
        <w:pStyle w:val="Zkladntext1"/>
        <w:spacing w:after="660" w:line="240" w:lineRule="auto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</w:t>
      </w:r>
      <w:proofErr w:type="gramStart"/>
      <w:r>
        <w:rPr>
          <w:rStyle w:val="Zkladntext"/>
          <w:b/>
          <w:bCs/>
          <w:i/>
          <w:iCs/>
        </w:rPr>
        <w:t>prodávající )</w:t>
      </w:r>
      <w:proofErr w:type="gramEnd"/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jednorázových lůžkovin. </w:t>
      </w:r>
      <w:r>
        <w:rPr>
          <w:rStyle w:val="Zkladntext"/>
        </w:rPr>
        <w:t xml:space="preserve">Bližší specifikace tohoto zboží a jeho jednotková cena je uvedena v příloze </w:t>
      </w:r>
      <w:proofErr w:type="gramStart"/>
      <w:r>
        <w:rPr>
          <w:rStyle w:val="Zkladntext"/>
        </w:rPr>
        <w:t>č.1 a příloze</w:t>
      </w:r>
      <w:proofErr w:type="gramEnd"/>
      <w:r>
        <w:rPr>
          <w:rStyle w:val="Zkladntext"/>
        </w:rPr>
        <w:t xml:space="preserve"> č. 2, které jsou nedílnou sou</w:t>
      </w:r>
      <w:r>
        <w:rPr>
          <w:rStyle w:val="Zkladntext"/>
        </w:rPr>
        <w:t>částí této smlouvy.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>Prodávající se zavazuje dodávat zboží podle čl. 1 této smlouvy kupujícímu, a převádět na něho vlastnické právo k tomuto zboží, a to ve lhůtě podle čl. 4 této smlouvy a ve specifikaci a rozsahu dle jednotlivých dílčích kupních smluv. Díl</w:t>
      </w:r>
      <w:r>
        <w:rPr>
          <w:rStyle w:val="Zkladntext"/>
        </w:rPr>
        <w:t>čí kupní smlouva se přitom považuje za uzavřenou doručením jednotlivé písemné objednávky kupujícího do rukou prodávajícího, a to ve znění, daném objednávkou a touto kupní smlouvou. Objednávky lze přitom podávat i elektronickou formou.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spacing w:line="271" w:lineRule="auto"/>
        <w:ind w:left="380" w:hanging="380"/>
        <w:jc w:val="both"/>
      </w:pPr>
      <w:r>
        <w:rPr>
          <w:rStyle w:val="Zkladntext"/>
        </w:rPr>
        <w:t xml:space="preserve">Prodávající se </w:t>
      </w:r>
      <w:r>
        <w:rPr>
          <w:rStyle w:val="Zkladntext"/>
        </w:rPr>
        <w:t>zavazuje dodávat zboží podle čl. 1 této smlouvy v balení, které musí být opatřeno označením s uvedením specifikace materiálu, gramáže, počtu kusů v balení a výrobce tohoto zboží.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Prodávající se zavazuje dodávat zboží podle čl. 1 této smlouvy ve lhůtě </w:t>
      </w:r>
      <w:proofErr w:type="gramStart"/>
      <w:r>
        <w:rPr>
          <w:rStyle w:val="Zkladntext"/>
        </w:rPr>
        <w:t>do 7-</w:t>
      </w:r>
      <w:r>
        <w:rPr>
          <w:rStyle w:val="Zkladntext"/>
        </w:rPr>
        <w:t>mi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b/>
          <w:bCs/>
        </w:rPr>
        <w:t xml:space="preserve">pracovních dní </w:t>
      </w:r>
      <w:r>
        <w:rPr>
          <w:rStyle w:val="Zkladntext"/>
        </w:rPr>
        <w:t>od uzavření jednotlivé dílčí kupní smlouvy dle čl. 2 této smlouvy. Místem plnění je sídlo kupujícího, Kamenice 798/1 d, 625 00 Brno.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spacing w:line="286" w:lineRule="auto"/>
        <w:ind w:left="380" w:hanging="380"/>
        <w:jc w:val="both"/>
      </w:pPr>
      <w:r>
        <w:rPr>
          <w:rStyle w:val="Zkladntext"/>
        </w:rPr>
        <w:t>Závazek prodávajícího k dodávce zboží podle čl. 1 této smlouvy se považuje v každém jednotlivém případě z</w:t>
      </w:r>
      <w:r>
        <w:rPr>
          <w:rStyle w:val="Zkladntext"/>
        </w:rPr>
        <w:t>a splněný předáním a převzetím příslušného zboží, prostého všech zjevných vad, formou písemného předávacího protokolu, podepsaného oběma stranami. Tímto splněním závazku také přechází z prodávajícího na kupujícího nebezpečí škody na převáděném zboží a vlas</w:t>
      </w:r>
      <w:r>
        <w:rPr>
          <w:rStyle w:val="Zkladntext"/>
        </w:rPr>
        <w:t>tnické právo k tomuto zboží.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lastRenderedPageBreak/>
        <w:t>Kupující se zavazuje zaplatit prodávajícímu za zboží podle čl. 1 této smlouvy kupní cenu ve výši součinu dodaného množství balení a jednotkových cen, které jsou uvedeny v příloze č. 2 této smlouvy. Součástí těchto cen jsou vešk</w:t>
      </w:r>
      <w:r>
        <w:rPr>
          <w:rStyle w:val="Zkladntext"/>
        </w:rPr>
        <w:t>eré náklady prodávajícího na splnění jeho závazku k dodání zboží podle této smlouvy a daň z přidané hodnoty v sazbě platné podle zákona v den dodání zboží. Změna ceny je možná pouze v případě zákonné změny sazby DPH.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spacing w:after="260"/>
        <w:ind w:left="400" w:hanging="400"/>
        <w:jc w:val="both"/>
      </w:pPr>
      <w:r>
        <w:rPr>
          <w:rStyle w:val="Zkladntext"/>
        </w:rPr>
        <w:t>Nebude-li mezi oběma stranami v jednotl</w:t>
      </w:r>
      <w:r>
        <w:rPr>
          <w:rStyle w:val="Zkladntext"/>
        </w:rPr>
        <w:t>ivém případě dohodnuto jinak, je kupní cena podle čl. 6 této smlouvy splatná po splnění závazku prodávajícího k dodávce zboží způsobem podle čl. 5 této smlouvy, a to ve lhůtě do 30 dnů ode dne doručení jejího písemného vyúčtování (daňového dokladu/faktury)</w:t>
      </w:r>
      <w:r>
        <w:rPr>
          <w:rStyle w:val="Zkladntext"/>
        </w:rPr>
        <w:t xml:space="preserve">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2"/>
          <w:u w:val="single"/>
          <w:shd w:val="clear" w:color="auto" w:fill="000000"/>
        </w:rPr>
        <w:t>...</w:t>
      </w:r>
      <w:r>
        <w:rPr>
          <w:rStyle w:val="Zkladntext"/>
          <w:spacing w:val="3"/>
          <w:u w:val="single"/>
          <w:shd w:val="clear" w:color="auto" w:fill="000000"/>
        </w:rPr>
        <w:t>............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5"/>
          <w:u w:val="single"/>
          <w:shd w:val="clear" w:color="auto" w:fill="000000"/>
        </w:rPr>
        <w:t>....</w:t>
      </w:r>
      <w:r>
        <w:rPr>
          <w:rStyle w:val="Zkladntext"/>
          <w:spacing w:val="1"/>
          <w:u w:val="single"/>
          <w:shd w:val="clear" w:color="auto" w:fill="000000"/>
        </w:rPr>
        <w:t>..</w:t>
      </w:r>
      <w:r>
        <w:rPr>
          <w:rStyle w:val="Zkladntext"/>
          <w:spacing w:val="2"/>
          <w:u w:val="single"/>
          <w:shd w:val="clear" w:color="auto" w:fill="000000"/>
        </w:rPr>
        <w:t>.............</w:t>
      </w:r>
      <w:r>
        <w:rPr>
          <w:rStyle w:val="Zkladntext"/>
          <w:color w:val="245995"/>
          <w:u w:val="single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3"/>
          <w:u w:val="single"/>
          <w:shd w:val="clear" w:color="auto" w:fill="000000"/>
        </w:rPr>
        <w:t>..</w:t>
      </w:r>
      <w:r>
        <w:rPr>
          <w:rStyle w:val="Zkladntext"/>
          <w:spacing w:val="4"/>
          <w:u w:val="single"/>
          <w:shd w:val="clear" w:color="auto" w:fill="000000"/>
        </w:rPr>
        <w:t>...........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5"/>
          <w:u w:val="single"/>
          <w:shd w:val="clear" w:color="auto" w:fill="000000"/>
        </w:rPr>
        <w:t>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color w:val="245995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P24V00001154. </w:t>
      </w:r>
      <w:r>
        <w:rPr>
          <w:rStyle w:val="Zkladntext"/>
        </w:rPr>
        <w:t xml:space="preserve">Přílohou faktury </w:t>
      </w:r>
      <w:r>
        <w:rPr>
          <w:rStyle w:val="Zkladntext"/>
        </w:rPr>
        <w:t xml:space="preserve">bude kopie oboustranně podepsaného předávacího protokolu. Nebude-li faktura splňovat veškeré náležitosti daňového dokladu podle zákona a další náležitosti podle této smlouvy, je kupující oprávněn vrátit takovou fakturu prodávajícímu k opravě, přičemž doba </w:t>
      </w:r>
      <w:r>
        <w:rPr>
          <w:rStyle w:val="Zkladntext"/>
        </w:rPr>
        <w:t>její splatnosti začne znovu celá běžet ode dne doručení opravené faktury kupujícímu.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S převodem zboží podle čl. 1 této smlouvy je spojená záruka za jeho jakost v trvání 24 měsíců od převzetí zboží kupujícím. Nebude-li mezi oběma stranami v jednotlivém příp</w:t>
      </w:r>
      <w:r>
        <w:rPr>
          <w:rStyle w:val="Zkladntext"/>
        </w:rPr>
        <w:t xml:space="preserve">adě ujednáno jinak, s ohledem na povahu zboží podle čl. 1 této smlouvy lze reklamaci vady na tomto zboží vyřídit pouze výměnou reklamovaného zboží za jiné bezvadné, a to vždy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doručení příslušné reklamace.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Pro případ sporu o oprávně</w:t>
      </w:r>
      <w:r>
        <w:rPr>
          <w:rStyle w:val="Zkladntext"/>
        </w:rPr>
        <w:t>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</w:t>
      </w:r>
      <w:r>
        <w:rPr>
          <w:rStyle w:val="Zkladntext"/>
        </w:rPr>
        <w:t>mu tento posudek nedal zapravdu.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4 této smlouvy a pro případ jeho prodlení s odstraněním vady ve lhůtě podle čl. 8 této smlouvy se prodávající zavazuje zaplatit kupujícímu smluv</w:t>
      </w:r>
      <w:r>
        <w:rPr>
          <w:rStyle w:val="Zkladntext"/>
        </w:rPr>
        <w:t>ní pokutu ve výši 0,1% z ceny příslušné dodávky za každý započatý den tohoto prodlení.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spacing w:line="283" w:lineRule="auto"/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4 této smlouvy a pro případ jeho prodlení s odstraněním vady ve lhůtě podle čl. 8 této sml</w:t>
      </w:r>
      <w:r>
        <w:rPr>
          <w:rStyle w:val="Zkladntext"/>
        </w:rPr>
        <w:t xml:space="preserve">ouvy o více, než 1 týden,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Pro případ prodlení kupujícího se zaplacením kupní ceny nebo její části ve lhůtě podle čl. 7 této smlouvy o víc, než 1 týden, je prodávající oprávněn od této smlouvy</w:t>
      </w:r>
      <w:r>
        <w:rPr>
          <w:rStyle w:val="Zkladntext"/>
        </w:rPr>
        <w:t xml:space="preserve">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 xml:space="preserve">Není-li touto smlouvou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jc w:val="both"/>
      </w:pPr>
      <w:r>
        <w:rPr>
          <w:rStyle w:val="Zkladntext"/>
        </w:rPr>
        <w:t>Tato smlouva se uzavírá na dobu určitou, a to do 30. 6. 2025</w:t>
      </w:r>
      <w:r>
        <w:rPr>
          <w:rStyle w:val="Zkladntext"/>
        </w:rPr>
        <w:t>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spacing w:line="283" w:lineRule="auto"/>
        <w:ind w:left="400" w:hanging="400"/>
        <w:jc w:val="both"/>
      </w:pPr>
      <w:r>
        <w:rPr>
          <w:rStyle w:val="Zkladntext"/>
        </w:rPr>
        <w:t xml:space="preserve"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</w:t>
      </w:r>
      <w:r>
        <w:rPr>
          <w:rStyle w:val="Zkladntext"/>
        </w:rPr>
        <w:t xml:space="preserve">této smlouvy. Kupující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  <w:r>
        <w:br w:type="page"/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lastRenderedPageBreak/>
        <w:t>Tuto smlouvu lze změnit nebo zrušit pouze jinou písemnou dohodou obou smluvních stran. Dále jsou smluvní stran</w:t>
      </w:r>
      <w:r>
        <w:rPr>
          <w:rStyle w:val="Zkladntext"/>
        </w:rPr>
        <w:t xml:space="preserve">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straně.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>Tato smlouva bude uveřejněna prostřednictvím registru smluv postupem dle zákona č. 340/2015 Sb.,</w:t>
      </w:r>
      <w:r>
        <w:rPr>
          <w:rStyle w:val="Zkladntext"/>
        </w:rPr>
        <w:t xml:space="preserve"> o zvláštních podmínkách účinnosti některých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>Tato smlou</w:t>
      </w:r>
      <w:r>
        <w:rPr>
          <w:rStyle w:val="Zkladntext"/>
        </w:rPr>
        <w:t xml:space="preserve">va nabývá účinnosti dnem jejího uveřejnění v registru smluv dle čl. 17, nejdříve však </w:t>
      </w:r>
      <w:proofErr w:type="gramStart"/>
      <w:r>
        <w:rPr>
          <w:rStyle w:val="Zkladntext"/>
        </w:rPr>
        <w:t>1.7. 2024</w:t>
      </w:r>
      <w:proofErr w:type="gramEnd"/>
      <w:r>
        <w:rPr>
          <w:rStyle w:val="Zkladntext"/>
        </w:rPr>
        <w:t>.</w:t>
      </w:r>
    </w:p>
    <w:p w:rsidR="002721BC" w:rsidRDefault="00930C71">
      <w:pPr>
        <w:pStyle w:val="Zkladntext1"/>
        <w:numPr>
          <w:ilvl w:val="0"/>
          <w:numId w:val="1"/>
        </w:numPr>
        <w:tabs>
          <w:tab w:val="left" w:pos="403"/>
        </w:tabs>
        <w:spacing w:after="440"/>
        <w:ind w:left="380" w:hanging="38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2721BC" w:rsidRDefault="00930C71">
      <w:pPr>
        <w:pStyle w:val="Zkladntext1"/>
        <w:tabs>
          <w:tab w:val="left" w:pos="4992"/>
        </w:tabs>
        <w:spacing w:after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67970" distL="114300" distR="556260" simplePos="0" relativeHeight="125829378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381000</wp:posOffset>
                </wp:positionV>
                <wp:extent cx="433070" cy="2654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30"/>
                              <w:jc w:val="right"/>
                            </w:pPr>
                            <w:r>
                              <w:rPr>
                                <w:rStyle w:val="Zkladntext3"/>
                              </w:rPr>
                              <w:t>Jana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5.5pt;margin-top:30.pt;width:34.100000000000001pt;height:20.900000000000002pt;z-index:-125829375;mso-wrap-distance-left:9.pt;mso-wrap-distance-right:43.800000000000004pt;mso-wrap-distance-bottom:21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Jana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7970" distB="0" distL="129540" distR="114300" simplePos="0" relativeHeight="125829380" behindDoc="0" locked="0" layoutInCell="1" allowOverlap="1">
                <wp:simplePos x="0" y="0"/>
                <wp:positionH relativeFrom="page">
                  <wp:posOffset>4276090</wp:posOffset>
                </wp:positionH>
                <wp:positionV relativeFrom="paragraph">
                  <wp:posOffset>648970</wp:posOffset>
                </wp:positionV>
                <wp:extent cx="859790" cy="2654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30"/>
                              <w:jc w:val="center"/>
                            </w:pPr>
                            <w:r>
                              <w:rPr>
                                <w:rStyle w:val="Zkladntext3"/>
                              </w:rPr>
                              <w:t>Němcová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6.69999999999999pt;margin-top:51.100000000000001pt;width:67.700000000000003pt;height:20.900000000000002pt;z-index:-125829373;mso-wrap-distance-left:10.200000000000001pt;mso-wrap-distance-top:21.1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Němcová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Brně dne</w:t>
      </w:r>
      <w:r w:rsidR="008F5596">
        <w:rPr>
          <w:rStyle w:val="Zkladntext"/>
        </w:rPr>
        <w:t xml:space="preserve"> 24.05.2024</w:t>
      </w:r>
      <w:bookmarkStart w:id="1" w:name="_GoBack"/>
      <w:bookmarkEnd w:id="1"/>
      <w:r>
        <w:rPr>
          <w:rStyle w:val="Zkladntext"/>
        </w:rPr>
        <w:tab/>
        <w:t>V Neratově, dne 10.5.2024</w:t>
      </w:r>
    </w:p>
    <w:p w:rsidR="002721BC" w:rsidRDefault="00930C71">
      <w:pPr>
        <w:pStyle w:val="Zkladntext20"/>
        <w:ind w:left="0" w:firstLine="380"/>
      </w:pPr>
      <w:r>
        <w:rPr>
          <w:rStyle w:val="Zkladntext2"/>
        </w:rPr>
        <w:t>Di</w:t>
      </w:r>
      <w:r>
        <w:rPr>
          <w:rStyle w:val="Zkladntext2"/>
        </w:rPr>
        <w:t>gitálně podepsal Jana</w:t>
      </w:r>
    </w:p>
    <w:p w:rsidR="002721BC" w:rsidRDefault="00930C71">
      <w:pPr>
        <w:pStyle w:val="Zkladntext20"/>
        <w:ind w:left="0" w:firstLine="380"/>
      </w:pPr>
      <w:r>
        <w:rPr>
          <w:rStyle w:val="Zkladntext2"/>
        </w:rPr>
        <w:t>Němcová</w:t>
      </w:r>
    </w:p>
    <w:p w:rsidR="002721BC" w:rsidRDefault="00930C71">
      <w:pPr>
        <w:pStyle w:val="Zkladntext20"/>
        <w:ind w:left="380" w:firstLine="20"/>
      </w:pPr>
      <w:r>
        <w:rPr>
          <w:rStyle w:val="Zkladntext2"/>
        </w:rPr>
        <w:t>Datum: 2024.05.10 10:40:12+02'00'</w:t>
      </w:r>
    </w:p>
    <w:p w:rsidR="002721BC" w:rsidRDefault="00930C71">
      <w:pPr>
        <w:spacing w:line="1" w:lineRule="exact"/>
        <w:sectPr w:rsidR="002721BC">
          <w:footerReference w:type="even" r:id="rId7"/>
          <w:footerReference w:type="default" r:id="rId8"/>
          <w:pgSz w:w="11900" w:h="16840"/>
          <w:pgMar w:top="1188" w:right="1516" w:bottom="1633" w:left="1615" w:header="76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0</wp:posOffset>
                </wp:positionV>
                <wp:extent cx="1377950" cy="5029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2721BC" w:rsidRDefault="00930C71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1.100000000000009pt;margin-top:0;width:108.5pt;height:39.6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2540" distL="0" distR="0" simplePos="0" relativeHeight="125829384" behindDoc="0" locked="0" layoutInCell="1" allowOverlap="1">
                <wp:simplePos x="0" y="0"/>
                <wp:positionH relativeFrom="page">
                  <wp:posOffset>4196715</wp:posOffset>
                </wp:positionH>
                <wp:positionV relativeFrom="paragraph">
                  <wp:posOffset>6350</wp:posOffset>
                </wp:positionV>
                <wp:extent cx="1386840" cy="4940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Jana Němcová předsedkyně rady spolku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0.44999999999999pt;margin-top:0.5pt;width:109.2pt;height:38.899999999999999pt;z-index:-125829369;mso-wrap-distance-left:0;mso-wrap-distance-top:0.5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Jana Němcová předsedkyně rady spolku </w:t>
                      </w: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1BC" w:rsidRDefault="002721BC">
      <w:pPr>
        <w:spacing w:line="240" w:lineRule="exact"/>
        <w:rPr>
          <w:sz w:val="19"/>
          <w:szCs w:val="19"/>
        </w:rPr>
      </w:pPr>
    </w:p>
    <w:p w:rsidR="002721BC" w:rsidRDefault="002721BC">
      <w:pPr>
        <w:spacing w:before="15" w:after="15" w:line="240" w:lineRule="exact"/>
        <w:rPr>
          <w:sz w:val="19"/>
          <w:szCs w:val="19"/>
        </w:rPr>
      </w:pPr>
    </w:p>
    <w:p w:rsidR="002721BC" w:rsidRDefault="002721BC">
      <w:pPr>
        <w:spacing w:line="1" w:lineRule="exact"/>
        <w:sectPr w:rsidR="002721BC">
          <w:type w:val="continuous"/>
          <w:pgSz w:w="11900" w:h="16840"/>
          <w:pgMar w:top="1616" w:right="0" w:bottom="2572" w:left="0" w:header="0" w:footer="3" w:gutter="0"/>
          <w:cols w:space="720"/>
          <w:noEndnote/>
          <w:docGrid w:linePitch="360"/>
        </w:sectPr>
      </w:pPr>
    </w:p>
    <w:p w:rsidR="002721BC" w:rsidRDefault="00930C7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12700</wp:posOffset>
                </wp:positionV>
                <wp:extent cx="673735" cy="4724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1</w:t>
                            </w:r>
                          </w:p>
                          <w:p w:rsidR="002721BC" w:rsidRDefault="00930C7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2</w:t>
                            </w:r>
                          </w:p>
                          <w:p w:rsidR="002721BC" w:rsidRDefault="00930C7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1.100000000000009pt;margin-top:1.pt;width:53.050000000000004pt;height:37.200000000000003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Příloha č. 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Příloha č.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721BC" w:rsidRDefault="00930C71">
      <w:pPr>
        <w:pStyle w:val="Zkladntext1"/>
        <w:spacing w:after="0" w:line="240" w:lineRule="auto"/>
      </w:pPr>
      <w:r>
        <w:rPr>
          <w:rStyle w:val="Zkladntext"/>
        </w:rPr>
        <w:t>Specifikace</w:t>
      </w:r>
    </w:p>
    <w:p w:rsidR="002721BC" w:rsidRDefault="00930C71">
      <w:pPr>
        <w:pStyle w:val="Zkladntext1"/>
        <w:spacing w:after="0" w:line="240" w:lineRule="auto"/>
      </w:pPr>
      <w:r>
        <w:rPr>
          <w:rStyle w:val="Zkladntext"/>
        </w:rPr>
        <w:t>Ceník</w:t>
      </w:r>
    </w:p>
    <w:p w:rsidR="002721BC" w:rsidRDefault="00930C71">
      <w:pPr>
        <w:pStyle w:val="Zkladntext1"/>
        <w:spacing w:after="0" w:line="240" w:lineRule="auto"/>
        <w:sectPr w:rsidR="002721BC">
          <w:type w:val="continuous"/>
          <w:pgSz w:w="11900" w:h="16840"/>
          <w:pgMar w:top="1616" w:right="1542" w:bottom="2572" w:left="1656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Dohoda o poskytnutí náhradního plnění a </w:t>
      </w:r>
      <w:r>
        <w:rPr>
          <w:rStyle w:val="Zkladntext"/>
        </w:rPr>
        <w:t>potvrzení o něm</w:t>
      </w:r>
    </w:p>
    <w:p w:rsidR="002721BC" w:rsidRDefault="00930C71">
      <w:pPr>
        <w:pStyle w:val="Nadpis20"/>
        <w:keepNext/>
        <w:keepLines/>
        <w:spacing w:after="200"/>
      </w:pPr>
      <w:bookmarkStart w:id="2" w:name="bookmark2"/>
      <w:r>
        <w:rPr>
          <w:rStyle w:val="Nadpis2"/>
          <w:b/>
          <w:bCs/>
          <w:u w:val="none"/>
        </w:rPr>
        <w:lastRenderedPageBreak/>
        <w:t>SPECIFIKACE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6514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Přikrývka jednorázová pro pacienta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24106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Svršek: Polypropylenová netkaná textilie 30g/m2. Výplň: vatelín.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110 cm, min. váha deky 300 g.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vakuově jednotlivě.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Jednorázová přikrývka - horní vrstva netkaná textilie.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Výplň - vysoká hřejivost, vatelín.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bez nutnosti užití jednorázového povlečení.</w:t>
            </w:r>
          </w:p>
        </w:tc>
      </w:tr>
    </w:tbl>
    <w:p w:rsidR="002721BC" w:rsidRDefault="002721BC">
      <w:pPr>
        <w:spacing w:after="199" w:line="1" w:lineRule="exact"/>
      </w:pPr>
    </w:p>
    <w:p w:rsidR="002721BC" w:rsidRDefault="002721B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14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Prostěradlo jednorázové na nosítka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21025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Netkaná textilie/kompozit 60g/m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- polypropylen s </w:t>
            </w:r>
            <w:proofErr w:type="spellStart"/>
            <w:r>
              <w:rPr>
                <w:rStyle w:val="Jin"/>
              </w:rPr>
              <w:t>vodéodolnou</w:t>
            </w:r>
            <w:proofErr w:type="spellEnd"/>
            <w:r>
              <w:rPr>
                <w:rStyle w:val="Jin"/>
              </w:rPr>
              <w:t xml:space="preserve"> a antistatickou vrstvou.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210 cm x 90 cm, 60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Baleni: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po více kusech - ideálně 5 ks v balení.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Jednorázové prostěradlo na pacientské lůžko v sanitním voze ZZS.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Nesterilní. Zdravotně nezávadná textilie. Voděodolné.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NIKOLIV papírová prostěradla.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pacientské lůžko, nosítka.</w:t>
            </w:r>
          </w:p>
        </w:tc>
      </w:tr>
    </w:tbl>
    <w:p w:rsidR="002721BC" w:rsidRDefault="002721BC">
      <w:pPr>
        <w:spacing w:after="199" w:line="1" w:lineRule="exact"/>
      </w:pPr>
    </w:p>
    <w:p w:rsidR="002721BC" w:rsidRDefault="002721B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09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zimní verze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24238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115 cm (tolerance rozměru +- 5 %), 20 - 25 g/m</w:t>
            </w:r>
            <w:r>
              <w:rPr>
                <w:rStyle w:val="Jin"/>
                <w:vertAlign w:val="superscript"/>
              </w:rPr>
              <w:t>2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Jednorázový povlak na přikrývku/deku, ze zdravotně nezávadné netkané textilie. Nesterilní.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jako jednorázové povlečení pro pacienta.</w:t>
            </w:r>
          </w:p>
        </w:tc>
      </w:tr>
    </w:tbl>
    <w:p w:rsidR="002721BC" w:rsidRDefault="002721BC">
      <w:pPr>
        <w:spacing w:after="199" w:line="1" w:lineRule="exact"/>
      </w:pPr>
    </w:p>
    <w:p w:rsidR="002721BC" w:rsidRDefault="002721B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09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DFB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Povlak na přikrývku </w:t>
            </w:r>
            <w:r>
              <w:rPr>
                <w:rStyle w:val="Jin"/>
                <w:i/>
                <w:iCs/>
              </w:rPr>
              <w:t>1</w:t>
            </w:r>
            <w:r>
              <w:rPr>
                <w:rStyle w:val="Jin"/>
                <w:b/>
                <w:bCs/>
              </w:rPr>
              <w:t xml:space="preserve"> deku letní verze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24108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160 cm (tolerance rozměru +-10 %), 20 - 25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Baleni: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52" w:lineRule="auto"/>
            </w:pPr>
            <w:r>
              <w:rPr>
                <w:rStyle w:val="Jin"/>
              </w:rPr>
              <w:t xml:space="preserve">Jednorázový povlak na přikrývku/deku, ze zdravotně </w:t>
            </w:r>
            <w:r>
              <w:rPr>
                <w:rStyle w:val="Jin"/>
              </w:rPr>
              <w:t>nezávadné netkané textilie. Nesterilní.</w:t>
            </w:r>
          </w:p>
          <w:p w:rsidR="002721BC" w:rsidRDefault="00930C71">
            <w:pPr>
              <w:pStyle w:val="Jin0"/>
              <w:spacing w:after="0" w:line="252" w:lineRule="auto"/>
            </w:pPr>
            <w:r>
              <w:rPr>
                <w:rStyle w:val="Jin"/>
              </w:rPr>
              <w:t>Barva: modrá nebo bílá.</w:t>
            </w:r>
          </w:p>
          <w:p w:rsidR="002721BC" w:rsidRDefault="00930C71">
            <w:pPr>
              <w:pStyle w:val="Jin0"/>
              <w:spacing w:after="0" w:line="252" w:lineRule="auto"/>
            </w:pPr>
            <w:r>
              <w:rPr>
                <w:rStyle w:val="Jin"/>
              </w:rPr>
              <w:t>Použití: jako jednorázové povlečení pro pacienta.</w:t>
            </w:r>
          </w:p>
        </w:tc>
      </w:tr>
    </w:tbl>
    <w:p w:rsidR="002721BC" w:rsidRDefault="002721BC">
      <w:pPr>
        <w:sectPr w:rsidR="002721BC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616" w:right="1542" w:bottom="2572" w:left="1656" w:header="0" w:footer="3" w:gutter="0"/>
          <w:pgNumType w:start="1"/>
          <w:cols w:space="720"/>
          <w:noEndnote/>
          <w:docGrid w:linePitch="360"/>
        </w:sectPr>
      </w:pPr>
    </w:p>
    <w:p w:rsidR="002721BC" w:rsidRDefault="00930C71">
      <w:pPr>
        <w:pStyle w:val="Nadpis20"/>
        <w:keepNext/>
        <w:keepLines/>
        <w:spacing w:after="180"/>
      </w:pPr>
      <w:bookmarkStart w:id="3" w:name="bookmark4"/>
      <w:r>
        <w:rPr>
          <w:rStyle w:val="Nadpis2"/>
          <w:b/>
          <w:bCs/>
          <w:u w:val="none"/>
        </w:rPr>
        <w:lastRenderedPageBreak/>
        <w:t>CENÍK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437"/>
        <w:gridCol w:w="1910"/>
        <w:gridCol w:w="1474"/>
        <w:gridCol w:w="1464"/>
        <w:gridCol w:w="1147"/>
        <w:gridCol w:w="1474"/>
        <w:gridCol w:w="1483"/>
      </w:tblGrid>
      <w:tr w:rsidR="002721B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33" w:lineRule="auto"/>
              <w:jc w:val="center"/>
            </w:pPr>
            <w:r>
              <w:rPr>
                <w:rStyle w:val="Jin"/>
                <w:b/>
                <w:bCs/>
              </w:rPr>
              <w:t>Interní číslo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položky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produktu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Jednotková cena v Kč bez DPH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Jednotková cena v Kč včetně DPH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Baleni (počet ks v balení)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28" w:lineRule="auto"/>
              <w:jc w:val="center"/>
            </w:pPr>
            <w:r>
              <w:rPr>
                <w:rStyle w:val="Jin"/>
                <w:b/>
                <w:bCs/>
              </w:rPr>
              <w:t>Cena za balení v Kč bez DPH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Cena za balení v Kč včetně DPH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24106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Přikrývka jednorázová </w:t>
            </w:r>
            <w:r>
              <w:rPr>
                <w:rStyle w:val="Jin"/>
                <w:b/>
                <w:bCs/>
              </w:rPr>
              <w:t>pro pacienta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Viz. </w:t>
            </w:r>
            <w:proofErr w:type="gramStart"/>
            <w:r>
              <w:rPr>
                <w:rStyle w:val="Jin"/>
              </w:rPr>
              <w:t>název</w:t>
            </w:r>
            <w:proofErr w:type="gramEnd"/>
            <w:r>
              <w:rPr>
                <w:rStyle w:val="Jin"/>
              </w:rPr>
              <w:t xml:space="preserve"> položky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79,40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96,074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79,40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96,074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21025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Prostěradlo jednorázové na nosítka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21BC" w:rsidRDefault="00930C71">
            <w:pPr>
              <w:pStyle w:val="Jin0"/>
              <w:spacing w:after="0" w:line="233" w:lineRule="auto"/>
              <w:jc w:val="center"/>
            </w:pPr>
            <w:r>
              <w:rPr>
                <w:rStyle w:val="Jin"/>
              </w:rPr>
              <w:t>Prostěradlo jednorázové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32,90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39,809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199,045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</w:rPr>
              <w:t>24238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zimní verze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Viz. </w:t>
            </w:r>
            <w:proofErr w:type="gramStart"/>
            <w:r>
              <w:rPr>
                <w:rStyle w:val="Jin"/>
              </w:rPr>
              <w:t>název</w:t>
            </w:r>
            <w:proofErr w:type="gramEnd"/>
            <w:r>
              <w:rPr>
                <w:rStyle w:val="Jin"/>
              </w:rPr>
              <w:t xml:space="preserve"> položky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39,70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48,037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198,5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240,185</w:t>
            </w:r>
          </w:p>
        </w:tc>
      </w:tr>
      <w:tr w:rsidR="002721B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24108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letní verze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Viz. </w:t>
            </w:r>
            <w:proofErr w:type="gramStart"/>
            <w:r>
              <w:rPr>
                <w:rStyle w:val="Jin"/>
              </w:rPr>
              <w:t>název</w:t>
            </w:r>
            <w:proofErr w:type="gramEnd"/>
            <w:r>
              <w:rPr>
                <w:rStyle w:val="Jin"/>
              </w:rPr>
              <w:t xml:space="preserve"> položky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50,82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BC" w:rsidRDefault="00930C71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254,10</w:t>
            </w:r>
          </w:p>
        </w:tc>
      </w:tr>
    </w:tbl>
    <w:p w:rsidR="002721BC" w:rsidRDefault="002721BC">
      <w:pPr>
        <w:spacing w:after="679" w:line="1" w:lineRule="exact"/>
      </w:pPr>
    </w:p>
    <w:p w:rsidR="002721BC" w:rsidRDefault="00930C71">
      <w:pPr>
        <w:pStyle w:val="Zkladntext1"/>
        <w:spacing w:after="680" w:line="240" w:lineRule="auto"/>
      </w:pPr>
      <w:r>
        <w:rPr>
          <w:rStyle w:val="Zkladntext"/>
        </w:rPr>
        <w:t xml:space="preserve">V Neratově, dne </w:t>
      </w:r>
      <w:proofErr w:type="gramStart"/>
      <w:r>
        <w:rPr>
          <w:rStyle w:val="Zkladntext"/>
        </w:rPr>
        <w:t>10.5.2024</w:t>
      </w:r>
      <w:proofErr w:type="gramEnd"/>
    </w:p>
    <w:p w:rsidR="002721BC" w:rsidRDefault="00930C71">
      <w:pPr>
        <w:pStyle w:val="Zkladntext1"/>
        <w:spacing w:after="18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215900" distL="114300" distR="534670" simplePos="0" relativeHeight="125829388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215900</wp:posOffset>
                </wp:positionV>
                <wp:extent cx="417830" cy="26543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Jana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01.8pt;margin-top:17.pt;width:32.899999999999999pt;height:20.900000000000002pt;z-index:-125829365;mso-wrap-distance-left:9.pt;mso-wrap-distance-right:42.100000000000001pt;mso-wrap-distance-bottom:1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Jana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7970" distB="0" distL="126365" distR="114300" simplePos="0" relativeHeight="125829390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483870</wp:posOffset>
                </wp:positionV>
                <wp:extent cx="826135" cy="21336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Němcová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02.75pt;margin-top:38.100000000000001pt;width:65.049999999999997pt;height:16.800000000000001pt;z-index:-125829363;mso-wrap-distance-left:9.9500000000000011pt;mso-wrap-distance-top:21.1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Němcová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Jana Němcová, předsedkyně rady spolku</w:t>
      </w:r>
    </w:p>
    <w:p w:rsidR="002721BC" w:rsidRDefault="00930C71">
      <w:pPr>
        <w:pStyle w:val="Zkladntext20"/>
        <w:spacing w:line="317" w:lineRule="auto"/>
        <w:ind w:left="180"/>
        <w:rPr>
          <w:sz w:val="13"/>
          <w:szCs w:val="13"/>
        </w:rPr>
      </w:pPr>
      <w:r>
        <w:rPr>
          <w:rStyle w:val="Zkladntext2"/>
          <w:sz w:val="13"/>
          <w:szCs w:val="13"/>
        </w:rPr>
        <w:t>Digitálně podepsal Jana \ Němcová</w:t>
      </w:r>
    </w:p>
    <w:p w:rsidR="002721BC" w:rsidRDefault="00930C71">
      <w:pPr>
        <w:pStyle w:val="Zkladntext20"/>
        <w:ind w:left="180"/>
        <w:rPr>
          <w:sz w:val="13"/>
          <w:szCs w:val="13"/>
        </w:rPr>
      </w:pPr>
      <w:r>
        <w:rPr>
          <w:rStyle w:val="Zkladntext2"/>
          <w:sz w:val="13"/>
          <w:szCs w:val="13"/>
        </w:rPr>
        <w:t>Datum: 2024.05.10 ■10:41:02 +</w:t>
      </w:r>
      <w:proofErr w:type="gramStart"/>
      <w:r>
        <w:rPr>
          <w:rStyle w:val="Zkladntext2"/>
          <w:sz w:val="13"/>
          <w:szCs w:val="13"/>
        </w:rPr>
        <w:t>02100!...</w:t>
      </w:r>
      <w:proofErr w:type="gramEnd"/>
    </w:p>
    <w:p w:rsidR="002721BC" w:rsidRDefault="00930C71">
      <w:pPr>
        <w:pStyle w:val="Zkladntext1"/>
        <w:spacing w:after="2600" w:line="240" w:lineRule="auto"/>
      </w:pPr>
      <w:r>
        <w:rPr>
          <w:rStyle w:val="Zkladntext"/>
          <w:i/>
          <w:iCs/>
        </w:rPr>
        <w:t>jméno, příjemní</w:t>
      </w:r>
      <w:r>
        <w:rPr>
          <w:rStyle w:val="Zkladntext"/>
          <w:sz w:val="18"/>
          <w:szCs w:val="18"/>
        </w:rPr>
        <w:t xml:space="preserve"> a </w:t>
      </w:r>
      <w:r>
        <w:rPr>
          <w:rStyle w:val="Zkladntext"/>
          <w:i/>
          <w:iCs/>
        </w:rPr>
        <w:t>podpis osoby oprávněné jednat za účastníka nebo jeho jménem</w:t>
      </w:r>
    </w:p>
    <w:p w:rsidR="002721BC" w:rsidRDefault="00930C71">
      <w:pPr>
        <w:pStyle w:val="Zkladntext1"/>
        <w:spacing w:after="0" w:line="240" w:lineRule="auto"/>
        <w:rPr>
          <w:sz w:val="18"/>
          <w:szCs w:val="18"/>
        </w:rPr>
        <w:sectPr w:rsidR="002721BC">
          <w:pgSz w:w="16840" w:h="11900" w:orient="landscape"/>
          <w:pgMar w:top="1729" w:right="1652" w:bottom="922" w:left="1685" w:header="0" w:footer="3" w:gutter="0"/>
          <w:cols w:space="720"/>
          <w:noEndnote/>
          <w:docGrid w:linePitch="360"/>
        </w:sectPr>
      </w:pPr>
      <w:r>
        <w:rPr>
          <w:rStyle w:val="Zkladntext"/>
          <w:sz w:val="18"/>
          <w:szCs w:val="18"/>
        </w:rPr>
        <w:t xml:space="preserve">VZ </w:t>
      </w:r>
      <w:r>
        <w:rPr>
          <w:rStyle w:val="Zkladntext"/>
          <w:i/>
          <w:iCs/>
        </w:rPr>
        <w:t>03_24 Jednorázové lůžkoviny 2024 -</w:t>
      </w:r>
      <w:r>
        <w:rPr>
          <w:rStyle w:val="Zkladntext"/>
          <w:sz w:val="18"/>
          <w:szCs w:val="18"/>
        </w:rPr>
        <w:t xml:space="preserve"> 2025</w:t>
      </w:r>
    </w:p>
    <w:p w:rsidR="002721BC" w:rsidRDefault="00930C71">
      <w:pPr>
        <w:pStyle w:val="Nadpis20"/>
        <w:keepNext/>
        <w:keepLines/>
        <w:spacing w:after="240"/>
      </w:pPr>
      <w:bookmarkStart w:id="4" w:name="bookmark6"/>
      <w:r>
        <w:rPr>
          <w:rStyle w:val="Nadpis2"/>
          <w:b/>
          <w:bCs/>
        </w:rPr>
        <w:lastRenderedPageBreak/>
        <w:t>Dohoda o poskytnutí náhradního plnění a potvrzení o něm</w:t>
      </w:r>
      <w:bookmarkEnd w:id="4"/>
    </w:p>
    <w:p w:rsidR="002721BC" w:rsidRDefault="00930C71">
      <w:pPr>
        <w:pStyle w:val="Zkladntext1"/>
        <w:spacing w:after="440"/>
        <w:jc w:val="center"/>
      </w:pPr>
      <w:r>
        <w:rPr>
          <w:rStyle w:val="Zkladntext"/>
        </w:rPr>
        <w:t>uzavřená podle § 1746 odst. 2 zákona č. 89/2012 Sb., občanský zákoník,</w:t>
      </w:r>
      <w:r>
        <w:rPr>
          <w:rStyle w:val="Zkladntext"/>
        </w:rPr>
        <w:t xml:space="preserve"> ve znění pozdějších</w:t>
      </w:r>
      <w:r>
        <w:rPr>
          <w:rStyle w:val="Zkladntext"/>
        </w:rPr>
        <w:br/>
        <w:t>předpisů (dále jen „občanský zákoník“)</w:t>
      </w:r>
    </w:p>
    <w:p w:rsidR="002721BC" w:rsidRDefault="00930C71">
      <w:pPr>
        <w:pStyle w:val="Zkladntext1"/>
        <w:tabs>
          <w:tab w:val="center" w:pos="3011"/>
        </w:tabs>
        <w:spacing w:after="0" w:line="240" w:lineRule="auto"/>
      </w:pPr>
      <w:r>
        <w:rPr>
          <w:rStyle w:val="Zkladntext"/>
          <w:b/>
          <w:bCs/>
        </w:rPr>
        <w:t xml:space="preserve">Prodávající: </w:t>
      </w:r>
      <w:r>
        <w:rPr>
          <w:rStyle w:val="Zkladntext"/>
        </w:rPr>
        <w:t xml:space="preserve">Sdružení </w:t>
      </w:r>
      <w:proofErr w:type="gramStart"/>
      <w:r>
        <w:rPr>
          <w:rStyle w:val="Zkladntext"/>
        </w:rPr>
        <w:t>Neratov</w:t>
      </w:r>
      <w:r>
        <w:rPr>
          <w:rStyle w:val="Zkladntext"/>
        </w:rPr>
        <w:tab/>
      </w:r>
      <w:proofErr w:type="spellStart"/>
      <w:r>
        <w:rPr>
          <w:rStyle w:val="Zkladntext"/>
        </w:rPr>
        <w:t>z.s</w:t>
      </w:r>
      <w:proofErr w:type="spellEnd"/>
      <w:r>
        <w:rPr>
          <w:rStyle w:val="Zkladntext"/>
        </w:rPr>
        <w:t>.</w:t>
      </w:r>
      <w:proofErr w:type="gramEnd"/>
    </w:p>
    <w:p w:rsidR="002721BC" w:rsidRDefault="00930C71">
      <w:pPr>
        <w:pStyle w:val="Zkladntext1"/>
        <w:tabs>
          <w:tab w:val="left" w:pos="1298"/>
          <w:tab w:val="right" w:pos="2846"/>
          <w:tab w:val="center" w:pos="3027"/>
          <w:tab w:val="right" w:pos="5611"/>
        </w:tabs>
        <w:spacing w:after="0" w:line="240" w:lineRule="auto"/>
      </w:pPr>
      <w:r>
        <w:rPr>
          <w:rStyle w:val="Zkladntext"/>
        </w:rPr>
        <w:t>Sídlem:</w:t>
      </w:r>
      <w:r>
        <w:rPr>
          <w:rStyle w:val="Zkladntext"/>
        </w:rPr>
        <w:tab/>
        <w:t>Bartošovice v</w:t>
      </w:r>
      <w:r>
        <w:rPr>
          <w:rStyle w:val="Zkladntext"/>
        </w:rPr>
        <w:tab/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>.</w:t>
      </w:r>
      <w:r>
        <w:rPr>
          <w:rStyle w:val="Zkladntext"/>
        </w:rPr>
        <w:tab/>
        <w:t>h.</w:t>
      </w:r>
      <w:r>
        <w:rPr>
          <w:rStyle w:val="Zkladntext"/>
        </w:rPr>
        <w:tab/>
        <w:t xml:space="preserve">84, 517 61 Rokytnice v </w:t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h.</w:t>
      </w:r>
      <w:proofErr w:type="gramEnd"/>
    </w:p>
    <w:p w:rsidR="002721BC" w:rsidRDefault="00930C71">
      <w:pPr>
        <w:pStyle w:val="Zkladntext1"/>
        <w:tabs>
          <w:tab w:val="left" w:pos="1298"/>
        </w:tabs>
        <w:spacing w:after="0" w:line="240" w:lineRule="auto"/>
      </w:pPr>
      <w:r>
        <w:rPr>
          <w:rStyle w:val="Zkladntext"/>
        </w:rPr>
        <w:t>Zastoupen:</w:t>
      </w:r>
      <w:r>
        <w:rPr>
          <w:rStyle w:val="Zkladntext"/>
        </w:rPr>
        <w:tab/>
        <w:t>Jana Němcová, předsedkyně správní rady</w:t>
      </w:r>
    </w:p>
    <w:p w:rsidR="002721BC" w:rsidRDefault="00930C71">
      <w:pPr>
        <w:pStyle w:val="Zkladntext1"/>
        <w:tabs>
          <w:tab w:val="left" w:pos="1298"/>
        </w:tabs>
        <w:spacing w:after="0" w:line="240" w:lineRule="auto"/>
      </w:pPr>
      <w:r>
        <w:rPr>
          <w:rStyle w:val="Zkladntext"/>
        </w:rPr>
        <w:t>IČO:</w:t>
      </w:r>
      <w:r>
        <w:rPr>
          <w:rStyle w:val="Zkladntext"/>
        </w:rPr>
        <w:tab/>
        <w:t>46456970</w:t>
      </w:r>
    </w:p>
    <w:p w:rsidR="002721BC" w:rsidRDefault="00930C71">
      <w:pPr>
        <w:pStyle w:val="Zkladntext1"/>
        <w:tabs>
          <w:tab w:val="left" w:pos="1298"/>
        </w:tabs>
        <w:spacing w:after="720" w:line="240" w:lineRule="auto"/>
      </w:pPr>
      <w:r>
        <w:rPr>
          <w:rStyle w:val="Zkladntext"/>
        </w:rPr>
        <w:t>DIČ:</w:t>
      </w:r>
      <w:r>
        <w:rPr>
          <w:rStyle w:val="Zkladntext"/>
        </w:rPr>
        <w:tab/>
        <w:t>CZ46456970 jako prodávající (dá</w:t>
      </w:r>
      <w:r>
        <w:rPr>
          <w:rStyle w:val="Zkladntext"/>
        </w:rPr>
        <w:t xml:space="preserve">le jen </w:t>
      </w:r>
      <w:r>
        <w:rPr>
          <w:rStyle w:val="Zkladntext"/>
          <w:b/>
          <w:bCs/>
          <w:i/>
          <w:iCs/>
        </w:rPr>
        <w:t>„prodávající),</w:t>
      </w:r>
    </w:p>
    <w:p w:rsidR="002721BC" w:rsidRDefault="00930C71">
      <w:pPr>
        <w:pStyle w:val="Nadpis30"/>
        <w:keepNext/>
        <w:keepLines/>
        <w:tabs>
          <w:tab w:val="left" w:pos="1298"/>
        </w:tabs>
        <w:spacing w:after="0"/>
        <w:jc w:val="left"/>
      </w:pPr>
      <w:bookmarkStart w:id="5" w:name="bookmark8"/>
      <w:r>
        <w:rPr>
          <w:rStyle w:val="Nadpis3"/>
          <w:b/>
          <w:bCs/>
        </w:rPr>
        <w:t>Kupující:</w:t>
      </w:r>
      <w:r>
        <w:rPr>
          <w:rStyle w:val="Nadpis3"/>
          <w:b/>
          <w:bCs/>
        </w:rPr>
        <w:tab/>
        <w:t>Zdravotnická záchranná služba Jihomoravského kraje, příspěvková organizace</w:t>
      </w:r>
      <w:bookmarkEnd w:id="5"/>
    </w:p>
    <w:p w:rsidR="002721BC" w:rsidRDefault="00930C71">
      <w:pPr>
        <w:pStyle w:val="Zkladntext1"/>
        <w:tabs>
          <w:tab w:val="left" w:pos="1298"/>
          <w:tab w:val="center" w:pos="3046"/>
          <w:tab w:val="right" w:pos="3974"/>
        </w:tabs>
        <w:spacing w:after="0"/>
      </w:pPr>
      <w:r>
        <w:rPr>
          <w:rStyle w:val="Zkladntext"/>
        </w:rPr>
        <w:t>Sídlem:</w:t>
      </w:r>
      <w:r>
        <w:rPr>
          <w:rStyle w:val="Zkladntext"/>
        </w:rPr>
        <w:tab/>
        <w:t>Kamenice 798/1 d,</w:t>
      </w:r>
      <w:r>
        <w:rPr>
          <w:rStyle w:val="Zkladntext"/>
        </w:rPr>
        <w:tab/>
        <w:t>625</w:t>
      </w:r>
      <w:r>
        <w:rPr>
          <w:rStyle w:val="Zkladntext"/>
        </w:rPr>
        <w:tab/>
        <w:t>00 Brno</w:t>
      </w:r>
    </w:p>
    <w:p w:rsidR="002721BC" w:rsidRDefault="00930C71">
      <w:pPr>
        <w:pStyle w:val="Zkladntext1"/>
        <w:tabs>
          <w:tab w:val="left" w:pos="1298"/>
        </w:tabs>
        <w:spacing w:after="0"/>
      </w:pPr>
      <w:r>
        <w:rPr>
          <w:rStyle w:val="Zkladntext"/>
        </w:rPr>
        <w:t>Zastoupen:</w:t>
      </w:r>
      <w:r>
        <w:rPr>
          <w:rStyle w:val="Zkladntext"/>
        </w:rPr>
        <w:tab/>
        <w:t>MUDr. Hanou Albrechtovou, ředitelkou</w:t>
      </w:r>
    </w:p>
    <w:p w:rsidR="002721BC" w:rsidRDefault="00930C71">
      <w:pPr>
        <w:pStyle w:val="Zkladntext1"/>
        <w:tabs>
          <w:tab w:val="left" w:pos="1298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00346292</w:t>
      </w:r>
    </w:p>
    <w:p w:rsidR="002721BC" w:rsidRDefault="00930C71">
      <w:pPr>
        <w:pStyle w:val="Zkladntext1"/>
        <w:tabs>
          <w:tab w:val="left" w:pos="1298"/>
        </w:tabs>
        <w:spacing w:after="240"/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p w:rsidR="002721BC" w:rsidRDefault="00930C71">
      <w:pPr>
        <w:pStyle w:val="Zkladntext1"/>
        <w:spacing w:after="240"/>
      </w:pPr>
      <w:r>
        <w:rPr>
          <w:rStyle w:val="Zkladntext"/>
        </w:rPr>
        <w:t xml:space="preserve">jako kupujícím (dále jen </w:t>
      </w:r>
      <w:r>
        <w:rPr>
          <w:rStyle w:val="Zkladntext"/>
          <w:b/>
          <w:bCs/>
          <w:i/>
          <w:iCs/>
        </w:rPr>
        <w:t>„</w:t>
      </w:r>
      <w:proofErr w:type="gramStart"/>
      <w:r>
        <w:rPr>
          <w:rStyle w:val="Zkladntext"/>
          <w:b/>
          <w:bCs/>
          <w:i/>
          <w:iCs/>
        </w:rPr>
        <w:t>kupující )</w:t>
      </w:r>
      <w:proofErr w:type="gramEnd"/>
    </w:p>
    <w:p w:rsidR="002721BC" w:rsidRDefault="00930C71">
      <w:pPr>
        <w:pStyle w:val="Nadpis30"/>
        <w:keepNext/>
        <w:keepLines/>
      </w:pPr>
      <w:bookmarkStart w:id="6" w:name="bookmark10"/>
      <w:r>
        <w:rPr>
          <w:rStyle w:val="Nadpis3"/>
          <w:b/>
          <w:bCs/>
        </w:rPr>
        <w:t>ČI. I. Úvodní ustanovení</w:t>
      </w:r>
      <w:bookmarkEnd w:id="6"/>
    </w:p>
    <w:p w:rsidR="002721BC" w:rsidRDefault="00930C71">
      <w:pPr>
        <w:pStyle w:val="Zkladntext1"/>
        <w:numPr>
          <w:ilvl w:val="0"/>
          <w:numId w:val="2"/>
        </w:numPr>
        <w:tabs>
          <w:tab w:val="left" w:pos="305"/>
        </w:tabs>
        <w:spacing w:after="240"/>
      </w:pPr>
      <w:r>
        <w:rPr>
          <w:rStyle w:val="Zkladntext"/>
        </w:rPr>
        <w:t>Prodá</w:t>
      </w:r>
      <w:r w:rsidR="008F5596">
        <w:rPr>
          <w:rStyle w:val="Zkladntext"/>
        </w:rPr>
        <w:t xml:space="preserve">vající a kupující uzavřeli dne </w:t>
      </w:r>
      <w:proofErr w:type="gramStart"/>
      <w:r w:rsidR="008F5596">
        <w:rPr>
          <w:rStyle w:val="Zkladntext"/>
        </w:rPr>
        <w:t>24.05.2024</w:t>
      </w:r>
      <w:proofErr w:type="gramEnd"/>
      <w:r w:rsidR="008F5596">
        <w:rPr>
          <w:rStyle w:val="Zkladntext"/>
        </w:rPr>
        <w:t xml:space="preserve"> </w:t>
      </w:r>
      <w:r>
        <w:rPr>
          <w:rStyle w:val="Zkladntext"/>
        </w:rPr>
        <w:t xml:space="preserve">smlouvu o dodávce </w:t>
      </w:r>
      <w:r>
        <w:rPr>
          <w:rStyle w:val="Zkladntext"/>
          <w:b/>
          <w:bCs/>
        </w:rPr>
        <w:t>jednorázových lůžkovin.</w:t>
      </w:r>
    </w:p>
    <w:p w:rsidR="002721BC" w:rsidRDefault="00930C71">
      <w:pPr>
        <w:pStyle w:val="Zkladntext1"/>
        <w:numPr>
          <w:ilvl w:val="0"/>
          <w:numId w:val="2"/>
        </w:numPr>
        <w:tabs>
          <w:tab w:val="left" w:pos="315"/>
        </w:tabs>
        <w:spacing w:after="160" w:line="286" w:lineRule="auto"/>
        <w:ind w:left="280" w:hanging="280"/>
        <w:jc w:val="both"/>
      </w:pPr>
      <w:r>
        <w:rPr>
          <w:rStyle w:val="Zkladntext"/>
        </w:rPr>
        <w:t xml:space="preserve">Předmětem závazku dle předchozího bodu je dodávka </w:t>
      </w:r>
      <w:r>
        <w:rPr>
          <w:rStyle w:val="Zkladntext"/>
          <w:b/>
          <w:bCs/>
        </w:rPr>
        <w:t xml:space="preserve">jednorázových lůžkovin </w:t>
      </w:r>
      <w:r>
        <w:rPr>
          <w:rStyle w:val="Zkladntext"/>
        </w:rPr>
        <w:t>specifikovaných v příloze č. 1 smlouvy uvedené</w:t>
      </w:r>
      <w:r>
        <w:rPr>
          <w:rStyle w:val="Zkladntext"/>
        </w:rPr>
        <w:t xml:space="preserve"> v čl. </w:t>
      </w:r>
      <w:proofErr w:type="gramStart"/>
      <w:r>
        <w:rPr>
          <w:rStyle w:val="Zkladntext"/>
        </w:rPr>
        <w:t>1.1. této</w:t>
      </w:r>
      <w:proofErr w:type="gramEnd"/>
      <w:r>
        <w:rPr>
          <w:rStyle w:val="Zkladntext"/>
        </w:rPr>
        <w:t xml:space="preserve"> dohody.</w:t>
      </w:r>
    </w:p>
    <w:p w:rsidR="002721BC" w:rsidRDefault="00930C71">
      <w:pPr>
        <w:pStyle w:val="Nadpis30"/>
        <w:keepNext/>
        <w:keepLines/>
      </w:pPr>
      <w:bookmarkStart w:id="7" w:name="bookmark12"/>
      <w:r>
        <w:rPr>
          <w:rStyle w:val="Nadpis3"/>
          <w:b/>
          <w:bCs/>
        </w:rPr>
        <w:t>ČI. II. Poskytnuti náhradního plněni</w:t>
      </w:r>
      <w:bookmarkEnd w:id="7"/>
    </w:p>
    <w:p w:rsidR="002721BC" w:rsidRDefault="00930C71">
      <w:pPr>
        <w:pStyle w:val="Zkladntext1"/>
        <w:numPr>
          <w:ilvl w:val="0"/>
          <w:numId w:val="3"/>
        </w:numPr>
        <w:tabs>
          <w:tab w:val="left" w:pos="305"/>
        </w:tabs>
        <w:spacing w:after="160" w:line="283" w:lineRule="auto"/>
        <w:ind w:left="280" w:hanging="280"/>
        <w:jc w:val="both"/>
      </w:pPr>
      <w:r>
        <w:rPr>
          <w:rStyle w:val="Zkladntext"/>
        </w:rPr>
        <w:t>Plnění dle přechozího článku je poskytnutím tzv. náhradního plnění ve smyslu § 81 odst. 2 písm. b) zákona č. 435/2004 Sb., o zaměstnanosti, ve znění pozdějších předpisů (dále jen „náhradní plněn</w:t>
      </w:r>
      <w:r>
        <w:rPr>
          <w:rStyle w:val="Zkladntext"/>
        </w:rPr>
        <w:t>í“ a „zákon o zaměstnanosti“), a to v celém rozsahu.</w:t>
      </w:r>
    </w:p>
    <w:p w:rsidR="002721BC" w:rsidRDefault="00930C71">
      <w:pPr>
        <w:pStyle w:val="Zkladntext1"/>
        <w:numPr>
          <w:ilvl w:val="0"/>
          <w:numId w:val="3"/>
        </w:numPr>
        <w:tabs>
          <w:tab w:val="left" w:pos="315"/>
        </w:tabs>
        <w:spacing w:after="160"/>
        <w:ind w:left="280" w:hanging="280"/>
        <w:jc w:val="both"/>
      </w:pPr>
      <w:r>
        <w:rPr>
          <w:rStyle w:val="Zkladntext"/>
        </w:rPr>
        <w:t xml:space="preserve">Prodávající je zaměstnavatelem zaměstnávajícím více než 50 % zaměstnanců, kteří jsou osobami se zdravotním postižením, tuto skutečnost dokládá potvrzením o průměrném celoročním přepočteném stavu osob se </w:t>
      </w:r>
      <w:r>
        <w:rPr>
          <w:rStyle w:val="Zkladntext"/>
        </w:rPr>
        <w:t>zdravotním postižením a dohodou s Úřadem práce o vymezení chráněných míst zaměstnavatele osob se zdravotním postižením.</w:t>
      </w:r>
    </w:p>
    <w:p w:rsidR="002721BC" w:rsidRDefault="00930C71">
      <w:pPr>
        <w:pStyle w:val="Zkladntext1"/>
        <w:numPr>
          <w:ilvl w:val="0"/>
          <w:numId w:val="3"/>
        </w:numPr>
        <w:tabs>
          <w:tab w:val="left" w:pos="315"/>
        </w:tabs>
        <w:spacing w:after="160" w:line="283" w:lineRule="auto"/>
        <w:ind w:left="280" w:hanging="280"/>
        <w:jc w:val="both"/>
      </w:pPr>
      <w:r>
        <w:rPr>
          <w:rStyle w:val="Zkladntext"/>
        </w:rPr>
        <w:t>Prodávající prohlašuje, že zaměstnává takový počet osob se zdravotním postižením, aby byl schopen vystavit kupujícímu potvrzení o náhrad</w:t>
      </w:r>
      <w:r>
        <w:rPr>
          <w:rStyle w:val="Zkladntext"/>
        </w:rPr>
        <w:t>ním plnění v rozsahu dle odst. 1 tohoto článku, aniž by porušil § 81 odst. 3 zákona o zaměstnanosti.</w:t>
      </w:r>
    </w:p>
    <w:p w:rsidR="002721BC" w:rsidRDefault="00930C71">
      <w:pPr>
        <w:pStyle w:val="Zkladntext1"/>
        <w:numPr>
          <w:ilvl w:val="0"/>
          <w:numId w:val="3"/>
        </w:numPr>
        <w:tabs>
          <w:tab w:val="left" w:pos="315"/>
        </w:tabs>
        <w:spacing w:after="160"/>
        <w:ind w:left="280" w:hanging="280"/>
        <w:jc w:val="both"/>
      </w:pPr>
      <w:r>
        <w:rPr>
          <w:rStyle w:val="Zkladntext"/>
        </w:rPr>
        <w:t>Pokud prodávající v průběhu trvání smlouvy pozbyde možnosti poskytnout kupujícímu náhradní plnění dle předchozích odstavců, je povinen o tom neprodleně, ne</w:t>
      </w:r>
      <w:r>
        <w:rPr>
          <w:rStyle w:val="Zkladntext"/>
        </w:rPr>
        <w:t>jpozději do 7 dnů od okamžiku, kdy se to dozvěděl, písemně informovat kupujícího. Kupující je na základě informace dle předchozí věty oprávněn vypovědět smlouvu dle čl. I odst. 1, a to nejpozději do 3 měsíců od doručení informace dle předchozí věty, přičem</w:t>
      </w:r>
      <w:r>
        <w:rPr>
          <w:rStyle w:val="Zkladntext"/>
        </w:rPr>
        <w:t xml:space="preserve">ž </w:t>
      </w:r>
      <w:proofErr w:type="spellStart"/>
      <w:r>
        <w:rPr>
          <w:rStyle w:val="Zkladntext"/>
        </w:rPr>
        <w:t>výpověd</w:t>
      </w:r>
      <w:proofErr w:type="spellEnd"/>
      <w:r>
        <w:rPr>
          <w:rStyle w:val="Zkladntext"/>
        </w:rPr>
        <w:t xml:space="preserve"> nabývá účinnosti k okamžiku jejího doručení prodávajícímu. Pokud kupující smlouvu dle čl. I odst. 1 nevypoví do 3 měsíců od doručení informace dle věty první, má se za to, že kupující má zájem na trvání smlouvy dle čl. I odst. 1 i bez poskytnutí </w:t>
      </w:r>
      <w:r>
        <w:rPr>
          <w:rStyle w:val="Zkladntext"/>
        </w:rPr>
        <w:t xml:space="preserve">náhradního plnění a potvrzení o něm, a proto tato dohoda (příloha č. 2 smlouvy) </w:t>
      </w:r>
      <w:proofErr w:type="spellStart"/>
      <w:proofErr w:type="gramStart"/>
      <w:r>
        <w:rPr>
          <w:rStyle w:val="Zkladntext"/>
        </w:rPr>
        <w:t>l.dnem</w:t>
      </w:r>
      <w:proofErr w:type="spellEnd"/>
      <w:proofErr w:type="gramEnd"/>
      <w:r>
        <w:rPr>
          <w:rStyle w:val="Zkladntext"/>
        </w:rPr>
        <w:t xml:space="preserve"> následujícím po marném uplynutí tříměsíční lhůty (k výpovědi) pozbývá účinnosti pro všechna budoucí plnění.</w:t>
      </w:r>
    </w:p>
    <w:p w:rsidR="002721BC" w:rsidRDefault="00930C71">
      <w:pPr>
        <w:pStyle w:val="Zkladntext1"/>
        <w:numPr>
          <w:ilvl w:val="0"/>
          <w:numId w:val="3"/>
        </w:numPr>
        <w:tabs>
          <w:tab w:val="left" w:pos="310"/>
        </w:tabs>
        <w:spacing w:after="160"/>
        <w:sectPr w:rsidR="002721BC">
          <w:pgSz w:w="11900" w:h="16840"/>
          <w:pgMar w:top="1607" w:right="1510" w:bottom="1553" w:left="1620" w:header="0" w:footer="3" w:gutter="0"/>
          <w:cols w:space="720"/>
          <w:noEndnote/>
          <w:docGrid w:linePitch="360"/>
        </w:sectPr>
      </w:pPr>
      <w:r>
        <w:rPr>
          <w:rStyle w:val="Zkladntext"/>
        </w:rPr>
        <w:t>V případě nedodržení informační povinn</w:t>
      </w:r>
      <w:r>
        <w:rPr>
          <w:rStyle w:val="Zkladntext"/>
        </w:rPr>
        <w:t>osti prodávajícího dle odst. 4</w:t>
      </w:r>
    </w:p>
    <w:p w:rsidR="002721BC" w:rsidRDefault="00930C71">
      <w:pPr>
        <w:pStyle w:val="Zkladntext1"/>
        <w:numPr>
          <w:ilvl w:val="0"/>
          <w:numId w:val="4"/>
        </w:numPr>
        <w:tabs>
          <w:tab w:val="left" w:pos="948"/>
        </w:tabs>
        <w:spacing w:after="0"/>
        <w:ind w:firstLine="420"/>
        <w:jc w:val="both"/>
      </w:pPr>
      <w:r>
        <w:rPr>
          <w:rStyle w:val="Zkladntext"/>
        </w:rPr>
        <w:lastRenderedPageBreak/>
        <w:t>je prodávající povinen uhradit smluvní pokutu ve výši 10.000 Kč,</w:t>
      </w:r>
    </w:p>
    <w:p w:rsidR="002721BC" w:rsidRDefault="00930C71">
      <w:pPr>
        <w:pStyle w:val="Zkladntext1"/>
        <w:numPr>
          <w:ilvl w:val="0"/>
          <w:numId w:val="4"/>
        </w:numPr>
        <w:tabs>
          <w:tab w:val="left" w:pos="948"/>
        </w:tabs>
        <w:spacing w:after="180"/>
        <w:ind w:firstLine="420"/>
        <w:jc w:val="both"/>
      </w:pPr>
      <w:r>
        <w:rPr>
          <w:rStyle w:val="Zkladntext"/>
        </w:rPr>
        <w:t>k dodanému zboží, které není náhradním plněním, má kupující práva dle čl. III odst. 2 a 3.</w:t>
      </w:r>
    </w:p>
    <w:p w:rsidR="002721BC" w:rsidRDefault="00930C71">
      <w:pPr>
        <w:pStyle w:val="Nadpis30"/>
        <w:keepNext/>
        <w:keepLines/>
      </w:pPr>
      <w:bookmarkStart w:id="8" w:name="bookmark14"/>
      <w:r>
        <w:rPr>
          <w:rStyle w:val="Nadpis3"/>
          <w:b/>
          <w:bCs/>
        </w:rPr>
        <w:t>ČI. III. Poskytnuti potvrzení o náhradním plnění</w:t>
      </w:r>
      <w:bookmarkEnd w:id="8"/>
    </w:p>
    <w:p w:rsidR="002721BC" w:rsidRDefault="00930C71">
      <w:pPr>
        <w:pStyle w:val="Zkladntext1"/>
        <w:numPr>
          <w:ilvl w:val="0"/>
          <w:numId w:val="5"/>
        </w:numPr>
        <w:tabs>
          <w:tab w:val="left" w:pos="309"/>
        </w:tabs>
        <w:spacing w:after="180"/>
        <w:ind w:left="260" w:hanging="260"/>
        <w:jc w:val="both"/>
      </w:pPr>
      <w:r>
        <w:rPr>
          <w:rStyle w:val="Zkladntext"/>
        </w:rPr>
        <w:t xml:space="preserve">Prodávající je povinen kupujícímu na jeho žádost bezodkladně, nejpozději však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dnů, </w:t>
      </w:r>
      <w:r>
        <w:rPr>
          <w:rStyle w:val="Zkladntext"/>
        </w:rPr>
        <w:t>vystavit a předat písemné potvrzení o náhradním plnění (potvrzení o uznaném objemu náhradního plnění), a to pro celý rozsah plnění dle čl. II odst. 1.</w:t>
      </w:r>
    </w:p>
    <w:p w:rsidR="002721BC" w:rsidRDefault="00930C71">
      <w:pPr>
        <w:pStyle w:val="Zkladntext1"/>
        <w:numPr>
          <w:ilvl w:val="0"/>
          <w:numId w:val="5"/>
        </w:numPr>
        <w:tabs>
          <w:tab w:val="left" w:pos="319"/>
        </w:tabs>
        <w:spacing w:after="180"/>
        <w:ind w:left="260" w:hanging="260"/>
        <w:jc w:val="both"/>
      </w:pPr>
      <w:r>
        <w:rPr>
          <w:rStyle w:val="Zkladntext"/>
        </w:rPr>
        <w:t>V p</w:t>
      </w:r>
      <w:r>
        <w:rPr>
          <w:rStyle w:val="Zkladntext"/>
        </w:rPr>
        <w:t>řípadě, že prodávající nedodrží povinnost dle předchozího odstavce, je povinen zaplatit kupujícímu náhradu vzniklé škody způsobené porušením této povinnosti. Škodou se rozumí mimo jiné i odvod do státního rozpočtu dle § 81 odst. 2 písm. c) zákona o zaměstn</w:t>
      </w:r>
      <w:r>
        <w:rPr>
          <w:rStyle w:val="Zkladntext"/>
        </w:rPr>
        <w:t>anosti zaplacený v důsledku neposkytnutí potvrzení o náhradním plnění.</w:t>
      </w:r>
    </w:p>
    <w:p w:rsidR="002721BC" w:rsidRDefault="00930C71">
      <w:pPr>
        <w:pStyle w:val="Zkladntext1"/>
        <w:numPr>
          <w:ilvl w:val="0"/>
          <w:numId w:val="5"/>
        </w:numPr>
        <w:tabs>
          <w:tab w:val="left" w:pos="309"/>
        </w:tabs>
        <w:spacing w:after="240"/>
        <w:ind w:left="260" w:hanging="260"/>
        <w:jc w:val="both"/>
      </w:pPr>
      <w:r>
        <w:rPr>
          <w:rStyle w:val="Zkladntext"/>
        </w:rPr>
        <w:t>V případě, že prodávající nedodrží povinnost dle odst. 1 tohoto článku, je zároveň povinen uhradit smluvní pokutu ve výši 10.000 Kč, přičemž se částka zaplacené smluvní pokuty do výše n</w:t>
      </w:r>
      <w:r>
        <w:rPr>
          <w:rStyle w:val="Zkladntext"/>
        </w:rPr>
        <w:t>áhrady škody nezapočítává. Nárok na náhradu škody není tímto ustanovením dotčen.</w:t>
      </w:r>
    </w:p>
    <w:p w:rsidR="002721BC" w:rsidRDefault="00930C71">
      <w:pPr>
        <w:pStyle w:val="Nadpis30"/>
        <w:keepNext/>
        <w:keepLines/>
      </w:pPr>
      <w:bookmarkStart w:id="9" w:name="bookmark16"/>
      <w:r>
        <w:rPr>
          <w:rStyle w:val="Nadpis3"/>
          <w:b/>
          <w:bCs/>
        </w:rPr>
        <w:t>Čl. IV. Ostatní ujednáni</w:t>
      </w:r>
      <w:bookmarkEnd w:id="9"/>
    </w:p>
    <w:p w:rsidR="002721BC" w:rsidRDefault="00930C71">
      <w:pPr>
        <w:pStyle w:val="Zkladntext1"/>
        <w:numPr>
          <w:ilvl w:val="0"/>
          <w:numId w:val="6"/>
        </w:numPr>
        <w:tabs>
          <w:tab w:val="left" w:pos="305"/>
        </w:tabs>
        <w:spacing w:after="180"/>
        <w:ind w:left="260" w:hanging="260"/>
        <w:jc w:val="both"/>
      </w:pPr>
      <w:r>
        <w:rPr>
          <w:rStyle w:val="Zkladntext"/>
        </w:rPr>
        <w:t xml:space="preserve">Tato dohoda nabývá platnosti dnem jejího podpisu oběma smluvními stranami a účinnosti dnem uveřejnění v Registru smluv v souladu se zákonem č. </w:t>
      </w:r>
      <w:r>
        <w:rPr>
          <w:rStyle w:val="Zkladntext"/>
        </w:rPr>
        <w:t>340/2015 Sb., o zvláštních podmínkách účinnosti některých smluv, uveřejňování těchto smluv a o registru smluv.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14"/>
        </w:tabs>
        <w:spacing w:after="180"/>
        <w:ind w:left="260" w:hanging="260"/>
        <w:jc w:val="both"/>
      </w:pPr>
      <w:r>
        <w:rPr>
          <w:rStyle w:val="Zkladntext"/>
        </w:rPr>
        <w:t>Tuto dohodu lze měnit na základě dohody smluvních stran formou písemných číslovaných dodatků, podepsaných oprávněnými zástupci smluvních stran.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14"/>
        </w:tabs>
        <w:spacing w:after="180"/>
        <w:jc w:val="both"/>
      </w:pPr>
      <w:r>
        <w:rPr>
          <w:rStyle w:val="Zkladntext"/>
        </w:rPr>
        <w:t>T</w:t>
      </w:r>
      <w:r>
        <w:rPr>
          <w:rStyle w:val="Zkladntext"/>
        </w:rPr>
        <w:t>uto dohodu nelze vypovědět samostatně, ale pouze společně se smlouvou dle čl. I odst. 1.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19"/>
        </w:tabs>
        <w:spacing w:after="180" w:line="269" w:lineRule="auto"/>
        <w:ind w:left="260" w:hanging="26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09"/>
        </w:tabs>
        <w:spacing w:after="180"/>
        <w:jc w:val="both"/>
      </w:pPr>
      <w:r>
        <w:rPr>
          <w:rStyle w:val="Zkladntext"/>
        </w:rPr>
        <w:t>Prodávající souhlasí se zveřejněním této dohody.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14"/>
        </w:tabs>
        <w:spacing w:after="180"/>
        <w:ind w:left="260" w:hanging="260"/>
        <w:jc w:val="both"/>
      </w:pPr>
      <w:r>
        <w:rPr>
          <w:rStyle w:val="Zkladntext"/>
        </w:rPr>
        <w:t xml:space="preserve">Žádná ze </w:t>
      </w:r>
      <w:r>
        <w:rPr>
          <w:rStyle w:val="Zkladntext"/>
        </w:rPr>
        <w:t>smluvních stran nesmí práva a povinnosti z této dohody bez písemného souhlasu druhé smluvní strany postoupit na jiné subjekty.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14"/>
        </w:tabs>
        <w:spacing w:after="0"/>
        <w:jc w:val="both"/>
      </w:pPr>
      <w:r>
        <w:rPr>
          <w:rStyle w:val="Zkladntext"/>
        </w:rPr>
        <w:t>Prodávající předložil před uzavřením této dohody následující dokumenty:</w:t>
      </w:r>
    </w:p>
    <w:p w:rsidR="002721BC" w:rsidRDefault="00930C71">
      <w:pPr>
        <w:pStyle w:val="Zkladntext1"/>
        <w:numPr>
          <w:ilvl w:val="0"/>
          <w:numId w:val="7"/>
        </w:numPr>
        <w:tabs>
          <w:tab w:val="left" w:pos="690"/>
        </w:tabs>
        <w:spacing w:after="0"/>
        <w:ind w:firstLine="340"/>
        <w:jc w:val="both"/>
      </w:pPr>
      <w:r>
        <w:rPr>
          <w:rStyle w:val="Zkladntext"/>
        </w:rPr>
        <w:t>potvrzení o průměrném celoročním přepočteném stavu osob s</w:t>
      </w:r>
      <w:r>
        <w:rPr>
          <w:rStyle w:val="Zkladntext"/>
        </w:rPr>
        <w:t>e zdravotním postižením;</w:t>
      </w:r>
    </w:p>
    <w:p w:rsidR="002721BC" w:rsidRDefault="00930C71">
      <w:pPr>
        <w:pStyle w:val="Zkladntext1"/>
        <w:numPr>
          <w:ilvl w:val="0"/>
          <w:numId w:val="7"/>
        </w:numPr>
        <w:tabs>
          <w:tab w:val="left" w:pos="690"/>
        </w:tabs>
        <w:spacing w:after="180"/>
        <w:ind w:left="700" w:hanging="360"/>
        <w:jc w:val="both"/>
      </w:pPr>
      <w:r>
        <w:rPr>
          <w:rStyle w:val="Zkladntext"/>
        </w:rPr>
        <w:t>dohodu s Úřadem práce o vymezení chráněných míst zaměstnavatele osob se zdravotním postižením.</w:t>
      </w:r>
    </w:p>
    <w:p w:rsidR="002721BC" w:rsidRDefault="00930C71">
      <w:pPr>
        <w:pStyle w:val="Zkladntext1"/>
        <w:numPr>
          <w:ilvl w:val="0"/>
          <w:numId w:val="6"/>
        </w:numPr>
        <w:tabs>
          <w:tab w:val="left" w:pos="314"/>
        </w:tabs>
        <w:spacing w:after="540"/>
        <w:ind w:left="260" w:hanging="260"/>
        <w:jc w:val="both"/>
      </w:pPr>
      <w:r>
        <w:rPr>
          <w:rStyle w:val="Zkladntext"/>
        </w:rPr>
        <w:t xml:space="preserve">Dokumenty dle odst. 7 je prodávající dále povinen předkládat kupujícímu každý rok </w:t>
      </w:r>
      <w:proofErr w:type="spellStart"/>
      <w:r>
        <w:rPr>
          <w:rStyle w:val="Zkladntext"/>
        </w:rPr>
        <w:t>nejpozdéji</w:t>
      </w:r>
      <w:proofErr w:type="spellEnd"/>
      <w:r>
        <w:rPr>
          <w:rStyle w:val="Zkladntext"/>
        </w:rPr>
        <w:t xml:space="preserve"> k výročí dne podpisu smlouvy.</w:t>
      </w:r>
    </w:p>
    <w:p w:rsidR="002721BC" w:rsidRDefault="00930C71">
      <w:pPr>
        <w:pStyle w:val="Zkladntext1"/>
        <w:spacing w:after="0" w:line="240" w:lineRule="auto"/>
        <w:ind w:left="3820"/>
        <w:sectPr w:rsidR="002721BC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607" w:right="1510" w:bottom="1553" w:left="1620" w:header="1179" w:footer="3" w:gutter="0"/>
          <w:pgNumType w:start="7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12700</wp:posOffset>
                </wp:positionV>
                <wp:extent cx="633730" cy="14922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1.pt;margin-top:1.pt;width:49.899999999999999pt;height:11.7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Neratové</w:t>
      </w:r>
      <w:proofErr w:type="spellEnd"/>
      <w:r>
        <w:rPr>
          <w:rStyle w:val="Zkladntext"/>
        </w:rPr>
        <w:t>, dne 10.5.2024</w:t>
      </w:r>
    </w:p>
    <w:p w:rsidR="002721BC" w:rsidRDefault="00930C7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3655" distL="114300" distR="946785" simplePos="0" relativeHeight="125829394" behindDoc="0" locked="0" layoutInCell="1" allowOverlap="1">
                <wp:simplePos x="0" y="0"/>
                <wp:positionH relativeFrom="page">
                  <wp:posOffset>2327275</wp:posOffset>
                </wp:positionH>
                <wp:positionV relativeFrom="paragraph">
                  <wp:posOffset>12700</wp:posOffset>
                </wp:positionV>
                <wp:extent cx="1505585" cy="30162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"/>
                                <w:color w:val="4791D5"/>
                                <w:sz w:val="18"/>
                                <w:szCs w:val="18"/>
                              </w:rPr>
                              <w:t>ho</w:t>
                            </w:r>
                            <w:proofErr w:type="gramEnd"/>
                            <w:r>
                              <w:rPr>
                                <w:rStyle w:val="Zkladntext"/>
                                <w:color w:val="4791D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color w:val="4791D5"/>
                                <w:sz w:val="18"/>
                                <w:szCs w:val="18"/>
                              </w:rPr>
                              <w:t>kge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4791D5"/>
                                <w:sz w:val="18"/>
                                <w:szCs w:val="18"/>
                              </w:rPr>
                              <w:t>^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3.25pt;margin-top:1.pt;width:118.55pt;height:23.75pt;z-index:-125829359;mso-wrap-distance-left:9.pt;mso-wrap-distance-right:74.549999999999997pt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5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  <w:color w:val="4791D5"/>
                          <w:sz w:val="18"/>
                          <w:szCs w:val="18"/>
                        </w:rPr>
                        <w:t>ho kge^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" distB="0" distL="2040890" distR="114300" simplePos="0" relativeHeight="125829396" behindDoc="0" locked="0" layoutInCell="1" allowOverlap="1">
                <wp:simplePos x="0" y="0"/>
                <wp:positionH relativeFrom="page">
                  <wp:posOffset>4253865</wp:posOffset>
                </wp:positionH>
                <wp:positionV relativeFrom="paragraph">
                  <wp:posOffset>82550</wp:posOffset>
                </wp:positionV>
                <wp:extent cx="411480" cy="26543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Jana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34.94999999999999pt;margin-top:6.5pt;width:32.399999999999999pt;height:20.900000000000002pt;z-index:-125829357;mso-wrap-distance-left:160.70000000000002pt;mso-wrap-distance-top:5.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Jana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8" behindDoc="0" locked="0" layoutInCell="1" allowOverlap="1">
            <wp:simplePos x="0" y="0"/>
            <wp:positionH relativeFrom="page">
              <wp:posOffset>1910080</wp:posOffset>
            </wp:positionH>
            <wp:positionV relativeFrom="paragraph">
              <wp:posOffset>186055</wp:posOffset>
            </wp:positionV>
            <wp:extent cx="963295" cy="445135"/>
            <wp:effectExtent l="0" t="0" r="0" b="0"/>
            <wp:wrapSquare wrapText="bothSides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9632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189230</wp:posOffset>
                </wp:positionV>
                <wp:extent cx="307975" cy="14351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BC" w:rsidRDefault="00930C71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000000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95.05000000000001pt;margin-top:14.9pt;width:24.25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6"/>
                          <w:color w:val="000000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6"/>
                          <w:color w:val="000000"/>
                          <w:spacing w:val="4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721BC" w:rsidRDefault="00930C71">
      <w:pPr>
        <w:pStyle w:val="Nadpis10"/>
        <w:keepNext/>
        <w:keepLines/>
      </w:pPr>
      <w:bookmarkStart w:id="10" w:name="bookmark18"/>
      <w:r>
        <w:rPr>
          <w:rStyle w:val="Nadpis1"/>
        </w:rPr>
        <w:t>Němcová</w:t>
      </w:r>
      <w:bookmarkEnd w:id="10"/>
    </w:p>
    <w:p w:rsidR="002721BC" w:rsidRDefault="00930C71">
      <w:pPr>
        <w:spacing w:line="1" w:lineRule="exact"/>
        <w:rPr>
          <w:sz w:val="2"/>
          <w:szCs w:val="2"/>
        </w:rPr>
      </w:pPr>
      <w:r>
        <w:br w:type="column"/>
      </w:r>
    </w:p>
    <w:p w:rsidR="002721BC" w:rsidRDefault="00930C71">
      <w:pPr>
        <w:pStyle w:val="Zkladntext20"/>
        <w:spacing w:line="240" w:lineRule="auto"/>
        <w:ind w:left="0"/>
      </w:pPr>
      <w:r>
        <w:rPr>
          <w:rStyle w:val="Zkladntext2"/>
        </w:rPr>
        <w:t>Digitálně podepsal</w:t>
      </w:r>
    </w:p>
    <w:p w:rsidR="002721BC" w:rsidRDefault="00930C71">
      <w:pPr>
        <w:pStyle w:val="Zkladntext20"/>
        <w:spacing w:line="240" w:lineRule="auto"/>
        <w:ind w:left="0"/>
      </w:pPr>
      <w:r>
        <w:rPr>
          <w:rStyle w:val="Zkladntext2"/>
        </w:rPr>
        <w:t>Jana Němcová</w:t>
      </w:r>
    </w:p>
    <w:p w:rsidR="002721BC" w:rsidRDefault="00930C71">
      <w:pPr>
        <w:pStyle w:val="Zkladntext20"/>
        <w:spacing w:line="271" w:lineRule="auto"/>
        <w:ind w:left="0"/>
        <w:sectPr w:rsidR="002721BC">
          <w:type w:val="continuous"/>
          <w:pgSz w:w="11900" w:h="16840"/>
          <w:pgMar w:top="1594" w:right="2736" w:bottom="2316" w:left="6629" w:header="0" w:footer="3" w:gutter="0"/>
          <w:cols w:num="2" w:space="100"/>
          <w:noEndnote/>
          <w:docGrid w:linePitch="360"/>
        </w:sectPr>
      </w:pPr>
      <w:r>
        <w:rPr>
          <w:rStyle w:val="Zkladntext2"/>
        </w:rPr>
        <w:t>Datum: 2024.05.10 10:41:24 +02'00'</w:t>
      </w:r>
    </w:p>
    <w:p w:rsidR="002721BC" w:rsidRDefault="00930C71">
      <w:pPr>
        <w:pStyle w:val="Zkladntext1"/>
        <w:spacing w:after="40" w:line="240" w:lineRule="auto"/>
      </w:pPr>
      <w:r>
        <w:rPr>
          <w:rStyle w:val="Zkladntext"/>
        </w:rPr>
        <w:t>MUDr. Hana Albrechtová ředitelka</w:t>
      </w:r>
    </w:p>
    <w:p w:rsidR="002721BC" w:rsidRDefault="00930C71">
      <w:pPr>
        <w:pStyle w:val="Zkladntext1"/>
        <w:spacing w:after="40" w:line="240" w:lineRule="auto"/>
      </w:pPr>
      <w:r>
        <w:rPr>
          <w:rStyle w:val="Zkladntext"/>
          <w:b/>
          <w:bCs/>
          <w:i/>
          <w:iCs/>
        </w:rPr>
        <w:t>Kupující</w:t>
      </w:r>
    </w:p>
    <w:p w:rsidR="002721BC" w:rsidRDefault="00930C71">
      <w:pPr>
        <w:spacing w:line="1" w:lineRule="exact"/>
        <w:rPr>
          <w:sz w:val="2"/>
          <w:szCs w:val="2"/>
        </w:rPr>
      </w:pPr>
      <w:r>
        <w:br w:type="column"/>
      </w:r>
    </w:p>
    <w:p w:rsidR="002721BC" w:rsidRDefault="00930C71">
      <w:pPr>
        <w:pStyle w:val="Zkladntext1"/>
        <w:spacing w:after="0" w:line="286" w:lineRule="auto"/>
      </w:pPr>
      <w:r>
        <w:rPr>
          <w:rStyle w:val="Zkladntext"/>
        </w:rPr>
        <w:t>Jana Němcová předsedkyně rady spolku</w:t>
      </w:r>
    </w:p>
    <w:p w:rsidR="002721BC" w:rsidRDefault="00930C71">
      <w:pPr>
        <w:pStyle w:val="Zkladntext1"/>
        <w:spacing w:after="0" w:line="286" w:lineRule="auto"/>
        <w:sectPr w:rsidR="002721BC">
          <w:type w:val="continuous"/>
          <w:pgSz w:w="11900" w:h="16840"/>
          <w:pgMar w:top="1594" w:right="3188" w:bottom="1594" w:left="1551" w:header="0" w:footer="3" w:gutter="0"/>
          <w:cols w:num="2" w:space="2822"/>
          <w:noEndnote/>
          <w:docGrid w:linePitch="360"/>
        </w:sectPr>
      </w:pPr>
      <w:r>
        <w:rPr>
          <w:rStyle w:val="Zkladntext"/>
          <w:b/>
          <w:bCs/>
          <w:i/>
          <w:iCs/>
        </w:rPr>
        <w:t>Prodávající</w:t>
      </w:r>
    </w:p>
    <w:p w:rsidR="00930C71" w:rsidRDefault="00930C71"/>
    <w:sectPr w:rsidR="00930C71">
      <w:type w:val="continuous"/>
      <w:pgSz w:w="11900" w:h="16840"/>
      <w:pgMar w:top="1594" w:right="3188" w:bottom="1594" w:left="1551" w:header="0" w:footer="3" w:gutter="0"/>
      <w:cols w:num="2" w:space="282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71" w:rsidRDefault="00930C71">
      <w:r>
        <w:separator/>
      </w:r>
    </w:p>
  </w:endnote>
  <w:endnote w:type="continuationSeparator" w:id="0">
    <w:p w:rsidR="00930C71" w:rsidRDefault="0093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9998710</wp:posOffset>
              </wp:positionV>
              <wp:extent cx="2221865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03_24 Jednorázové lůžkoviny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2.400000000000006pt;margin-top:787.30000000000007pt;width:174.95000000000002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03_24 Jednorázové lůžkoviny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9998710</wp:posOffset>
              </wp:positionV>
              <wp:extent cx="222186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03_24 Jednorázové lůžkoviny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2.400000000000006pt;margin-top:787.30000000000007pt;width:174.95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03_24 Jednorázové lůžkoviny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2721BC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9899015</wp:posOffset>
              </wp:positionV>
              <wp:extent cx="220980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03_24 Jednorázové lůžkoviny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4.850000000000009pt;margin-top:779.45000000000005pt;width:174.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03_24 Jednorázové lůžkoviny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9998710</wp:posOffset>
              </wp:positionV>
              <wp:extent cx="2221865" cy="1066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03_24 Jednorázové lůžkoviny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2.400000000000006pt;margin-top:787.30000000000007pt;width:174.95000000000002pt;height:8.4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03_24 Jednorázové lůžkoviny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9998710</wp:posOffset>
              </wp:positionV>
              <wp:extent cx="2221865" cy="1066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VZ 03_24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Jednorázové lůžkoviny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82.400000000000006pt;margin-top:787.30000000000007pt;width:174.95000000000002pt;height:8.4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03_24 Jednorázové lůžkoviny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71" w:rsidRDefault="00930C71"/>
  </w:footnote>
  <w:footnote w:type="continuationSeparator" w:id="0">
    <w:p w:rsidR="00930C71" w:rsidRDefault="00930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1109980</wp:posOffset>
              </wp:positionH>
              <wp:positionV relativeFrom="page">
                <wp:posOffset>631190</wp:posOffset>
              </wp:positionV>
              <wp:extent cx="618490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596" w:rsidRPr="008F5596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87.4pt;margin-top:49.7pt;width:48.7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" filled="f" stroked="f">
              <v:textbox style="mso-fit-shape-to-text:t" inset="0,0,0,0">
                <w:txbxContent>
                  <w:p w:rsidR="002721BC" w:rsidRDefault="00930C71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596" w:rsidRPr="008F5596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930C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685165</wp:posOffset>
              </wp:positionV>
              <wp:extent cx="60642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BC" w:rsidRDefault="00930C7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596" w:rsidRPr="008F5596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0" type="#_x0000_t202" style="position:absolute;margin-left:83.2pt;margin-top:53.95pt;width:47.7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" filled="f" stroked="f">
              <v:textbox style="mso-fit-shape-to-text:t" inset="0,0,0,0">
                <w:txbxContent>
                  <w:p w:rsidR="002721BC" w:rsidRDefault="00930C71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596" w:rsidRPr="008F5596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2721B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C" w:rsidRDefault="002721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BE7"/>
    <w:multiLevelType w:val="multilevel"/>
    <w:tmpl w:val="3996B8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B03A2"/>
    <w:multiLevelType w:val="multilevel"/>
    <w:tmpl w:val="3FD434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E06B1"/>
    <w:multiLevelType w:val="multilevel"/>
    <w:tmpl w:val="A4223D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50C20"/>
    <w:multiLevelType w:val="multilevel"/>
    <w:tmpl w:val="95B23B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168BA"/>
    <w:multiLevelType w:val="multilevel"/>
    <w:tmpl w:val="F6C6B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4D78A2"/>
    <w:multiLevelType w:val="multilevel"/>
    <w:tmpl w:val="588412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E26640"/>
    <w:multiLevelType w:val="multilevel"/>
    <w:tmpl w:val="0A9C70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BC"/>
    <w:rsid w:val="002721BC"/>
    <w:rsid w:val="008F5596"/>
    <w:rsid w:val="009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43DC"/>
  <w15:docId w15:val="{6474768A-3F93-48C1-AA3F-48E154C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791D5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after="220"/>
      <w:ind w:right="400"/>
      <w:jc w:val="right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20"/>
      <w:jc w:val="center"/>
      <w:outlineLvl w:val="1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93" w:lineRule="auto"/>
      <w:ind w:left="90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60" w:line="276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4791D5"/>
      <w:sz w:val="18"/>
      <w:szCs w:val="18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2113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2024-05-27T11:52:00Z</dcterms:created>
  <dcterms:modified xsi:type="dcterms:W3CDTF">2024-05-27T11:52:00Z</dcterms:modified>
</cp:coreProperties>
</file>