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DC" w:rsidRDefault="00DD3BDC" w:rsidP="00DD3BDC">
      <w:pPr>
        <w:pStyle w:val="Nzev"/>
      </w:pPr>
    </w:p>
    <w:p w:rsidR="00DD3BDC" w:rsidRDefault="00DD3BDC" w:rsidP="00DD3BDC">
      <w:pPr>
        <w:pStyle w:val="Nzev"/>
      </w:pPr>
    </w:p>
    <w:p w:rsidR="00DD3BDC" w:rsidRDefault="00DD3BDC" w:rsidP="00DD3BDC">
      <w:pPr>
        <w:pStyle w:val="Nzev"/>
      </w:pPr>
    </w:p>
    <w:p w:rsidR="00DD3BDC" w:rsidRDefault="00DD3BDC" w:rsidP="00DD3BDC">
      <w:pPr>
        <w:pStyle w:val="Nzev"/>
        <w:rPr>
          <w:sz w:val="44"/>
        </w:rPr>
      </w:pPr>
      <w:r>
        <w:rPr>
          <w:sz w:val="44"/>
        </w:rPr>
        <w:t>KUPNÍ SMLOUVA</w:t>
      </w:r>
    </w:p>
    <w:p w:rsidR="00DD3BDC" w:rsidRDefault="00DD3BDC" w:rsidP="00DD3BDC">
      <w:pPr>
        <w:jc w:val="center"/>
        <w:rPr>
          <w:b/>
        </w:rPr>
      </w:pPr>
    </w:p>
    <w:p w:rsidR="00DD3BDC" w:rsidRDefault="00DD3BDC" w:rsidP="00DD3BDC">
      <w:pPr>
        <w:jc w:val="center"/>
        <w:rPr>
          <w:b/>
        </w:rPr>
      </w:pPr>
    </w:p>
    <w:p w:rsidR="00DD3BDC" w:rsidRDefault="00DD3BDC" w:rsidP="00DD3BDC">
      <w:pPr>
        <w:jc w:val="center"/>
        <w:rPr>
          <w:b/>
        </w:rPr>
      </w:pPr>
    </w:p>
    <w:p w:rsidR="00DD3BDC" w:rsidRDefault="00DD3BDC" w:rsidP="00DD3BDC">
      <w:pPr>
        <w:jc w:val="center"/>
        <w:rPr>
          <w:b/>
        </w:rPr>
      </w:pPr>
    </w:p>
    <w:p w:rsidR="00DD3BDC" w:rsidRDefault="00DD3BDC" w:rsidP="00DD3BDC">
      <w:pPr>
        <w:jc w:val="center"/>
        <w:rPr>
          <w:b/>
          <w:sz w:val="24"/>
        </w:rPr>
      </w:pPr>
    </w:p>
    <w:p w:rsidR="00DD3BDC" w:rsidRDefault="00DD3BDC" w:rsidP="00DD3BDC">
      <w:pPr>
        <w:rPr>
          <w:sz w:val="24"/>
        </w:rPr>
      </w:pPr>
      <w:r>
        <w:rPr>
          <w:sz w:val="24"/>
        </w:rPr>
        <w:t xml:space="preserve">Na odběr krmných směsí v roce </w:t>
      </w:r>
      <w:r w:rsidR="009D41CA">
        <w:rPr>
          <w:sz w:val="24"/>
        </w:rPr>
        <w:t>2017</w:t>
      </w:r>
      <w:r>
        <w:rPr>
          <w:sz w:val="24"/>
        </w:rPr>
        <w:t xml:space="preserve"> uzavřená níže uvedeného dne, měsíce a roku </w:t>
      </w:r>
      <w:proofErr w:type="gramStart"/>
      <w:r>
        <w:rPr>
          <w:sz w:val="24"/>
        </w:rPr>
        <w:t>mezi :</w:t>
      </w:r>
      <w:proofErr w:type="gramEnd"/>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b/>
          <w:sz w:val="24"/>
        </w:rPr>
      </w:pPr>
      <w:proofErr w:type="gramStart"/>
      <w:r>
        <w:rPr>
          <w:b/>
          <w:sz w:val="24"/>
        </w:rPr>
        <w:t>Dodavatel :</w:t>
      </w:r>
      <w:r>
        <w:rPr>
          <w:b/>
          <w:sz w:val="24"/>
        </w:rPr>
        <w:tab/>
        <w:t>Výroba</w:t>
      </w:r>
      <w:proofErr w:type="gramEnd"/>
      <w:r>
        <w:rPr>
          <w:b/>
          <w:sz w:val="24"/>
        </w:rPr>
        <w:t xml:space="preserve"> krmiv spol. s r.o.</w:t>
      </w:r>
    </w:p>
    <w:p w:rsidR="00DD3BDC" w:rsidRDefault="00DD3BDC" w:rsidP="00DD3BDC">
      <w:pPr>
        <w:rPr>
          <w:b/>
          <w:sz w:val="24"/>
        </w:rPr>
      </w:pPr>
      <w:r>
        <w:rPr>
          <w:b/>
          <w:sz w:val="24"/>
        </w:rPr>
        <w:tab/>
      </w:r>
      <w:r>
        <w:rPr>
          <w:b/>
          <w:sz w:val="24"/>
        </w:rPr>
        <w:tab/>
        <w:t>Praha 10, Hostýnská 520, PSČ 108 00</w:t>
      </w:r>
    </w:p>
    <w:p w:rsidR="00DD3BDC" w:rsidRDefault="00DD3BDC" w:rsidP="00DD3BDC">
      <w:pPr>
        <w:rPr>
          <w:b/>
          <w:sz w:val="24"/>
        </w:rPr>
      </w:pPr>
      <w:r>
        <w:rPr>
          <w:b/>
          <w:sz w:val="24"/>
        </w:rPr>
        <w:tab/>
      </w:r>
      <w:r>
        <w:rPr>
          <w:b/>
          <w:sz w:val="24"/>
        </w:rPr>
        <w:tab/>
        <w:t>Provoz: Stříbrné Hory 64</w:t>
      </w:r>
    </w:p>
    <w:p w:rsidR="00DD3BDC" w:rsidRDefault="00DD3BDC" w:rsidP="00DD3BDC">
      <w:pPr>
        <w:rPr>
          <w:b/>
          <w:sz w:val="24"/>
        </w:rPr>
      </w:pPr>
      <w:r>
        <w:rPr>
          <w:b/>
          <w:sz w:val="24"/>
        </w:rPr>
        <w:tab/>
      </w:r>
      <w:r>
        <w:rPr>
          <w:b/>
          <w:sz w:val="24"/>
        </w:rPr>
        <w:tab/>
        <w:t>IČO: 261 74 898</w:t>
      </w:r>
    </w:p>
    <w:p w:rsidR="00DD3BDC" w:rsidRDefault="00DD3BDC" w:rsidP="00DD3BDC">
      <w:pPr>
        <w:rPr>
          <w:sz w:val="24"/>
        </w:rPr>
      </w:pPr>
      <w:r>
        <w:rPr>
          <w:b/>
          <w:sz w:val="24"/>
        </w:rPr>
        <w:tab/>
      </w:r>
      <w:r>
        <w:rPr>
          <w:b/>
          <w:sz w:val="24"/>
        </w:rPr>
        <w:tab/>
        <w:t>Zastoupená: Ing. Tomáš Maršík</w:t>
      </w:r>
    </w:p>
    <w:p w:rsidR="00DD3BDC" w:rsidRDefault="00DD3BDC" w:rsidP="00DD3BDC">
      <w:pPr>
        <w:rPr>
          <w:sz w:val="24"/>
        </w:rPr>
      </w:pPr>
    </w:p>
    <w:p w:rsidR="009D41CA" w:rsidRPr="00B4047E" w:rsidRDefault="00DD3BDC" w:rsidP="009D41CA">
      <w:pPr>
        <w:jc w:val="both"/>
        <w:rPr>
          <w:b/>
          <w:sz w:val="24"/>
          <w:szCs w:val="24"/>
        </w:rPr>
      </w:pPr>
      <w:proofErr w:type="gramStart"/>
      <w:r>
        <w:rPr>
          <w:b/>
          <w:sz w:val="24"/>
        </w:rPr>
        <w:t>Odběratel :</w:t>
      </w:r>
      <w:r w:rsidR="009D41CA" w:rsidRPr="009D41CA">
        <w:rPr>
          <w:b/>
          <w:bCs/>
          <w:sz w:val="24"/>
          <w:szCs w:val="24"/>
        </w:rPr>
        <w:t xml:space="preserve"> </w:t>
      </w:r>
      <w:r w:rsidR="009D41CA" w:rsidRPr="00B4047E">
        <w:rPr>
          <w:b/>
          <w:bCs/>
          <w:sz w:val="24"/>
          <w:szCs w:val="24"/>
        </w:rPr>
        <w:t>Lesy</w:t>
      </w:r>
      <w:proofErr w:type="gramEnd"/>
      <w:r w:rsidR="009D41CA" w:rsidRPr="00B4047E">
        <w:rPr>
          <w:b/>
          <w:bCs/>
          <w:sz w:val="24"/>
          <w:szCs w:val="24"/>
        </w:rPr>
        <w:t xml:space="preserve"> a rybníky města Českých Budějovic, s. r. o. </w:t>
      </w:r>
      <w:r w:rsidR="009D41CA" w:rsidRPr="00B4047E">
        <w:rPr>
          <w:b/>
          <w:sz w:val="24"/>
          <w:szCs w:val="24"/>
        </w:rPr>
        <w:t xml:space="preserve"> </w:t>
      </w:r>
    </w:p>
    <w:p w:rsidR="009D41CA" w:rsidRPr="00B4047E" w:rsidRDefault="009D41CA" w:rsidP="009D41CA">
      <w:pPr>
        <w:ind w:left="708" w:firstLine="708"/>
        <w:rPr>
          <w:sz w:val="24"/>
          <w:szCs w:val="24"/>
        </w:rPr>
      </w:pPr>
      <w:r w:rsidRPr="00B4047E">
        <w:rPr>
          <w:sz w:val="24"/>
          <w:szCs w:val="24"/>
        </w:rPr>
        <w:t>J. Haška 1588/4, 370 04 České Budějovice</w:t>
      </w:r>
    </w:p>
    <w:p w:rsidR="009D41CA" w:rsidRPr="00B4047E" w:rsidRDefault="009D41CA" w:rsidP="009D41CA">
      <w:pPr>
        <w:ind w:left="708" w:firstLine="708"/>
        <w:rPr>
          <w:sz w:val="24"/>
          <w:szCs w:val="24"/>
        </w:rPr>
      </w:pPr>
      <w:r w:rsidRPr="00B4047E">
        <w:rPr>
          <w:sz w:val="24"/>
          <w:szCs w:val="24"/>
        </w:rPr>
        <w:t>IČ: 25154427</w:t>
      </w:r>
    </w:p>
    <w:p w:rsidR="009D41CA" w:rsidRPr="00B4047E" w:rsidRDefault="009D41CA" w:rsidP="009D41CA">
      <w:pPr>
        <w:ind w:left="708" w:firstLine="708"/>
        <w:rPr>
          <w:sz w:val="24"/>
          <w:szCs w:val="24"/>
        </w:rPr>
      </w:pPr>
      <w:r w:rsidRPr="00B4047E">
        <w:rPr>
          <w:sz w:val="24"/>
          <w:szCs w:val="24"/>
        </w:rPr>
        <w:t xml:space="preserve">DIČ: </w:t>
      </w:r>
    </w:p>
    <w:p w:rsidR="009D41CA" w:rsidRPr="00B4047E" w:rsidRDefault="009D41CA" w:rsidP="009D41CA">
      <w:pPr>
        <w:ind w:left="1416"/>
        <w:rPr>
          <w:sz w:val="24"/>
          <w:szCs w:val="24"/>
        </w:rPr>
      </w:pPr>
      <w:r w:rsidRPr="00B4047E">
        <w:rPr>
          <w:sz w:val="24"/>
          <w:szCs w:val="24"/>
        </w:rPr>
        <w:t xml:space="preserve">Zapsané v obchodním rejstříku vedeném u </w:t>
      </w:r>
      <w:bookmarkStart w:id="0" w:name="_GoBack"/>
      <w:bookmarkEnd w:id="0"/>
    </w:p>
    <w:p w:rsidR="009D41CA" w:rsidRPr="00B4047E" w:rsidRDefault="009D41CA" w:rsidP="009D41CA">
      <w:pPr>
        <w:ind w:left="708" w:firstLine="708"/>
        <w:rPr>
          <w:sz w:val="24"/>
          <w:szCs w:val="24"/>
        </w:rPr>
      </w:pPr>
      <w:r w:rsidRPr="00B4047E">
        <w:rPr>
          <w:sz w:val="24"/>
          <w:szCs w:val="24"/>
        </w:rPr>
        <w:t xml:space="preserve">Společnost zastoupená jednatelem Ing. Karlem </w:t>
      </w:r>
      <w:proofErr w:type="spellStart"/>
      <w:r w:rsidRPr="00B4047E">
        <w:rPr>
          <w:sz w:val="24"/>
          <w:szCs w:val="24"/>
        </w:rPr>
        <w:t>Trůblem</w:t>
      </w:r>
      <w:proofErr w:type="spellEnd"/>
    </w:p>
    <w:p w:rsidR="00DD3BDC" w:rsidRDefault="00DD3BDC" w:rsidP="00DD3BDC">
      <w:pPr>
        <w:rPr>
          <w:sz w:val="24"/>
        </w:rPr>
      </w:pPr>
      <w:r>
        <w:rPr>
          <w:sz w:val="24"/>
        </w:rPr>
        <w:t xml:space="preserve">                  </w:t>
      </w:r>
    </w:p>
    <w:p w:rsidR="00DD3BDC" w:rsidRDefault="00DD3BDC" w:rsidP="00DD3BDC">
      <w:pPr>
        <w:rPr>
          <w:sz w:val="24"/>
        </w:rPr>
      </w:pPr>
    </w:p>
    <w:p w:rsidR="00DD3BDC" w:rsidRDefault="00DD3BDC" w:rsidP="00DD3BDC">
      <w:pPr>
        <w:numPr>
          <w:ilvl w:val="0"/>
          <w:numId w:val="1"/>
        </w:numPr>
        <w:rPr>
          <w:sz w:val="24"/>
        </w:rPr>
      </w:pPr>
      <w:r>
        <w:rPr>
          <w:sz w:val="24"/>
        </w:rPr>
        <w:t>Obecná ustanovení</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proofErr w:type="gramStart"/>
      <w:r>
        <w:rPr>
          <w:sz w:val="24"/>
        </w:rPr>
        <w:t>1.1</w:t>
      </w:r>
      <w:proofErr w:type="gramEnd"/>
      <w:r>
        <w:rPr>
          <w:sz w:val="24"/>
        </w:rPr>
        <w:t>.</w:t>
      </w:r>
      <w:r>
        <w:rPr>
          <w:sz w:val="24"/>
        </w:rPr>
        <w:tab/>
        <w:t xml:space="preserve">Práva a povinnosti smluvních stran se řídí příslušnými ustanoveními § </w:t>
      </w:r>
      <w:smartTag w:uri="urn:schemas-microsoft-com:office:smarttags" w:element="metricconverter">
        <w:smartTagPr>
          <w:attr w:name="ProductID" w:val="409 a"/>
        </w:smartTagPr>
        <w:r>
          <w:rPr>
            <w:sz w:val="24"/>
          </w:rPr>
          <w:t>409 a</w:t>
        </w:r>
      </w:smartTag>
      <w:r>
        <w:rPr>
          <w:sz w:val="24"/>
        </w:rPr>
        <w:t xml:space="preserve"> následujících zákonů </w:t>
      </w:r>
    </w:p>
    <w:p w:rsidR="00DD3BDC" w:rsidRDefault="00DD3BDC" w:rsidP="00DD3BDC">
      <w:pPr>
        <w:ind w:left="705"/>
        <w:rPr>
          <w:sz w:val="24"/>
        </w:rPr>
      </w:pPr>
      <w:r>
        <w:rPr>
          <w:sz w:val="24"/>
        </w:rPr>
        <w:t>č. 513/19 v plném znění.</w:t>
      </w:r>
    </w:p>
    <w:p w:rsidR="00DD3BDC" w:rsidRDefault="00DD3BDC" w:rsidP="00DD3BDC">
      <w:pPr>
        <w:rPr>
          <w:sz w:val="24"/>
        </w:rPr>
      </w:pPr>
    </w:p>
    <w:p w:rsidR="00DD3BDC" w:rsidRDefault="00DD3BDC" w:rsidP="00DD3BDC">
      <w:pPr>
        <w:rPr>
          <w:sz w:val="24"/>
        </w:rPr>
      </w:pPr>
      <w:r>
        <w:rPr>
          <w:sz w:val="24"/>
        </w:rPr>
        <w:tab/>
      </w:r>
      <w:r>
        <w:rPr>
          <w:sz w:val="24"/>
        </w:rPr>
        <w:tab/>
      </w:r>
      <w:r>
        <w:rPr>
          <w:sz w:val="24"/>
        </w:rPr>
        <w:tab/>
      </w:r>
      <w:r>
        <w:rPr>
          <w:sz w:val="24"/>
        </w:rPr>
        <w:tab/>
        <w:t>II.</w:t>
      </w:r>
      <w:r>
        <w:rPr>
          <w:sz w:val="24"/>
        </w:rPr>
        <w:tab/>
        <w:t>Předmět plnění</w:t>
      </w:r>
    </w:p>
    <w:p w:rsidR="00DD3BDC" w:rsidRDefault="00DD3BDC" w:rsidP="00DD3BDC">
      <w:pPr>
        <w:rPr>
          <w:sz w:val="24"/>
        </w:rPr>
      </w:pPr>
    </w:p>
    <w:p w:rsidR="00DD3BDC" w:rsidRDefault="00DD3BDC" w:rsidP="00DD3BDC">
      <w:pPr>
        <w:rPr>
          <w:sz w:val="24"/>
        </w:rPr>
      </w:pPr>
    </w:p>
    <w:p w:rsidR="00DD3BDC" w:rsidRDefault="00DD3BDC" w:rsidP="00DD3BDC">
      <w:pPr>
        <w:numPr>
          <w:ilvl w:val="1"/>
          <w:numId w:val="2"/>
        </w:numPr>
        <w:rPr>
          <w:sz w:val="24"/>
        </w:rPr>
      </w:pPr>
      <w:r>
        <w:rPr>
          <w:sz w:val="24"/>
        </w:rPr>
        <w:t>Předmětem kupní smlouvy je koupě a prodej krmných směsí uvedených v této smlouvě.</w:t>
      </w:r>
    </w:p>
    <w:p w:rsidR="009D41CA" w:rsidRDefault="009D41CA" w:rsidP="00DD3BDC">
      <w:pPr>
        <w:rPr>
          <w:sz w:val="24"/>
        </w:rPr>
      </w:pPr>
    </w:p>
    <w:p w:rsidR="00DD3BDC" w:rsidRDefault="00DD3BDC" w:rsidP="00DD3BDC">
      <w:pPr>
        <w:ind w:left="2835"/>
        <w:rPr>
          <w:sz w:val="24"/>
        </w:rPr>
      </w:pPr>
      <w:r>
        <w:rPr>
          <w:sz w:val="24"/>
        </w:rPr>
        <w:t>III.</w:t>
      </w:r>
      <w:r>
        <w:rPr>
          <w:sz w:val="24"/>
        </w:rPr>
        <w:tab/>
        <w:t>Množství, jakost, provedení a obal zboží</w:t>
      </w:r>
    </w:p>
    <w:p w:rsidR="00DD3BDC" w:rsidRDefault="00DD3BDC" w:rsidP="00DD3BDC">
      <w:pPr>
        <w:ind w:left="2835"/>
        <w:rPr>
          <w:sz w:val="24"/>
        </w:rPr>
      </w:pPr>
    </w:p>
    <w:p w:rsidR="00DD3BDC" w:rsidRDefault="00DD3BDC" w:rsidP="00DD3BDC">
      <w:pPr>
        <w:ind w:left="2835"/>
        <w:rPr>
          <w:sz w:val="24"/>
        </w:rPr>
      </w:pPr>
    </w:p>
    <w:p w:rsidR="00DD3BDC" w:rsidRDefault="00DD3BDC" w:rsidP="00DD3BDC">
      <w:pPr>
        <w:numPr>
          <w:ilvl w:val="1"/>
          <w:numId w:val="3"/>
        </w:numPr>
        <w:rPr>
          <w:sz w:val="24"/>
        </w:rPr>
      </w:pPr>
      <w:r>
        <w:rPr>
          <w:sz w:val="24"/>
        </w:rPr>
        <w:t xml:space="preserve">Krmné směsi budou odpovídat Sbírce zákonů č. 194/1996, Vyhlášce </w:t>
      </w:r>
      <w:proofErr w:type="spellStart"/>
      <w:r>
        <w:rPr>
          <w:sz w:val="24"/>
        </w:rPr>
        <w:t>Mze</w:t>
      </w:r>
      <w:proofErr w:type="spellEnd"/>
      <w:r>
        <w:rPr>
          <w:sz w:val="24"/>
        </w:rPr>
        <w:t xml:space="preserve"> ČR ze dne 28. Června 1996, kterou se provádí zákon o krmivech.</w:t>
      </w:r>
    </w:p>
    <w:p w:rsidR="00DD3BDC" w:rsidRDefault="00DD3BDC" w:rsidP="00DD3BDC">
      <w:pPr>
        <w:numPr>
          <w:ilvl w:val="1"/>
          <w:numId w:val="3"/>
        </w:numPr>
        <w:rPr>
          <w:sz w:val="24"/>
        </w:rPr>
      </w:pPr>
      <w:r>
        <w:rPr>
          <w:sz w:val="24"/>
        </w:rPr>
        <w:t>Prodávající bude prodávat krmné směsi dle požadavků kupujícího volně nebo v pytlích. Obaly jsou nevratné a budou účtovány kupujícímu.</w:t>
      </w:r>
    </w:p>
    <w:p w:rsidR="00DD3BDC" w:rsidRDefault="00DD3BDC" w:rsidP="00DD3BDC">
      <w:pPr>
        <w:numPr>
          <w:ilvl w:val="1"/>
          <w:numId w:val="3"/>
        </w:numPr>
        <w:rPr>
          <w:sz w:val="24"/>
        </w:rPr>
      </w:pPr>
      <w:r>
        <w:rPr>
          <w:sz w:val="24"/>
        </w:rPr>
        <w:t>Pokud jsou směsi prodávány na vratných paletách, je kupující povinen palety včas a řádně vrátit podle dispozic prodávajícího. Jinak budou tyto prodávajícím účtovány a kupující se je zavazuje uhradit.</w:t>
      </w: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ind w:left="2832"/>
        <w:rPr>
          <w:sz w:val="24"/>
        </w:rPr>
      </w:pPr>
      <w:r>
        <w:rPr>
          <w:sz w:val="24"/>
        </w:rPr>
        <w:t xml:space="preserve">IV. </w:t>
      </w:r>
      <w:r>
        <w:rPr>
          <w:sz w:val="24"/>
        </w:rPr>
        <w:tab/>
        <w:t>Dodací podmínky</w:t>
      </w:r>
      <w:r>
        <w:rPr>
          <w:sz w:val="24"/>
        </w:rPr>
        <w:tab/>
      </w:r>
    </w:p>
    <w:p w:rsidR="00DD3BDC" w:rsidRDefault="00DD3BDC" w:rsidP="00DD3BDC">
      <w:pPr>
        <w:rPr>
          <w:sz w:val="24"/>
        </w:rPr>
      </w:pPr>
    </w:p>
    <w:p w:rsidR="00DD3BDC" w:rsidRDefault="00DD3BDC" w:rsidP="00DD3BDC">
      <w:pPr>
        <w:rPr>
          <w:sz w:val="24"/>
        </w:rPr>
      </w:pPr>
    </w:p>
    <w:p w:rsidR="00DD3BDC" w:rsidRDefault="00DD3BDC" w:rsidP="00DD3BDC">
      <w:pPr>
        <w:numPr>
          <w:ilvl w:val="1"/>
          <w:numId w:val="4"/>
        </w:numPr>
        <w:rPr>
          <w:sz w:val="24"/>
        </w:rPr>
      </w:pPr>
      <w:r>
        <w:rPr>
          <w:sz w:val="24"/>
        </w:rPr>
        <w:t>Místem dodání krmných směsí je sklad kupujícího. Prodávající dopraví zboží kupujícímu do místa určení vlastním dopravním prostředkem, nebo ho odešle prostřednictvím silničního dopravce, dopravu zboží může kupující zabezpečit rovněž vlastními prostředky.</w:t>
      </w:r>
    </w:p>
    <w:p w:rsidR="00DD3BDC" w:rsidRDefault="00DD3BDC" w:rsidP="00DD3BDC">
      <w:pPr>
        <w:numPr>
          <w:ilvl w:val="1"/>
          <w:numId w:val="4"/>
        </w:numPr>
        <w:rPr>
          <w:sz w:val="24"/>
        </w:rPr>
      </w:pPr>
      <w:r>
        <w:rPr>
          <w:sz w:val="24"/>
        </w:rPr>
        <w:t xml:space="preserve">Vážení dodávek bude prováděno u prodávajícího i u </w:t>
      </w:r>
      <w:proofErr w:type="spellStart"/>
      <w:r>
        <w:rPr>
          <w:sz w:val="24"/>
        </w:rPr>
        <w:t>kupujíciho</w:t>
      </w:r>
      <w:proofErr w:type="spellEnd"/>
      <w:r>
        <w:rPr>
          <w:sz w:val="24"/>
        </w:rPr>
        <w:t>. Pokud bude kupující požadovat vážení mimo místo dodávky, uhradí vyšší náklady spojené s příjezdy podle kalkulace prodávajícího.</w:t>
      </w:r>
    </w:p>
    <w:p w:rsidR="00DD3BDC" w:rsidRDefault="00DD3BDC" w:rsidP="00DD3BDC">
      <w:pPr>
        <w:numPr>
          <w:ilvl w:val="1"/>
          <w:numId w:val="4"/>
        </w:numPr>
        <w:rPr>
          <w:sz w:val="24"/>
        </w:rPr>
      </w:pPr>
      <w:r>
        <w:rPr>
          <w:sz w:val="24"/>
        </w:rPr>
        <w:t>Účinky dodání nastávají předáním zboží kupujícímu. Tímto okamžikem také přechází na kupujícího nebezpečí škody na zboží.</w:t>
      </w:r>
    </w:p>
    <w:p w:rsidR="00DD3BDC" w:rsidRDefault="00DD3BDC" w:rsidP="00DD3BDC">
      <w:pPr>
        <w:rPr>
          <w:sz w:val="24"/>
        </w:rPr>
      </w:pPr>
    </w:p>
    <w:p w:rsidR="00DD3BDC" w:rsidRDefault="00DD3BDC" w:rsidP="00DD3BDC">
      <w:pPr>
        <w:rPr>
          <w:sz w:val="24"/>
        </w:rPr>
      </w:pPr>
    </w:p>
    <w:p w:rsidR="00DD3BDC" w:rsidRDefault="00DD3BDC" w:rsidP="00DD3BDC">
      <w:pPr>
        <w:numPr>
          <w:ilvl w:val="0"/>
          <w:numId w:val="5"/>
        </w:numPr>
        <w:rPr>
          <w:sz w:val="24"/>
        </w:rPr>
      </w:pPr>
      <w:r>
        <w:rPr>
          <w:sz w:val="24"/>
        </w:rPr>
        <w:t>Doklady vztahující se ke zboží</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5.1.</w:t>
      </w:r>
      <w:r>
        <w:rPr>
          <w:sz w:val="24"/>
        </w:rPr>
        <w:tab/>
        <w:t>Prodávající předává kupujícímu spolu se zbožím dodací list. Převzetí zboží potvrdí kupující nebo jeho pracovník nebo jím pověřená osoba na stejnopise dodacího listu. Pokud kupující nebo jeho pracovník nebo jím pověřená osoba převzetí zboží nepotvrdí, prodávající zboží nevydá. Náklady s tím spojené vyúčtuje kupujícímu.</w:t>
      </w:r>
    </w:p>
    <w:p w:rsidR="00DD3BDC" w:rsidRDefault="00DD3BDC" w:rsidP="00DD3BDC">
      <w:pPr>
        <w:ind w:left="705" w:hanging="705"/>
        <w:rPr>
          <w:sz w:val="24"/>
        </w:rPr>
      </w:pPr>
    </w:p>
    <w:p w:rsidR="00DD3BDC" w:rsidRDefault="00DD3BDC" w:rsidP="00DD3BDC">
      <w:pPr>
        <w:ind w:left="705" w:hanging="705"/>
        <w:rPr>
          <w:sz w:val="24"/>
        </w:rPr>
      </w:pPr>
    </w:p>
    <w:p w:rsidR="00DD3BDC" w:rsidRDefault="00DD3BDC" w:rsidP="00DD3BDC">
      <w:pPr>
        <w:numPr>
          <w:ilvl w:val="0"/>
          <w:numId w:val="5"/>
        </w:numPr>
        <w:rPr>
          <w:sz w:val="24"/>
        </w:rPr>
      </w:pPr>
      <w:r>
        <w:rPr>
          <w:sz w:val="24"/>
        </w:rPr>
        <w:t>Cena zboží a platební podmínky</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6.1.</w:t>
      </w:r>
      <w:r>
        <w:rPr>
          <w:sz w:val="24"/>
        </w:rPr>
        <w:tab/>
        <w:t>Kupní cena je stanovena dohodou, zahrnuje i náklady za dopravu a za obaly, pokud si dopravu nezajišťuje kupující vlastními prostředky a na vlastní náklady.</w:t>
      </w:r>
    </w:p>
    <w:p w:rsidR="00DD3BDC" w:rsidRDefault="00DD3BDC" w:rsidP="00DD3BDC">
      <w:pPr>
        <w:ind w:left="705"/>
        <w:rPr>
          <w:sz w:val="24"/>
        </w:rPr>
      </w:pPr>
      <w:r>
        <w:rPr>
          <w:sz w:val="24"/>
        </w:rPr>
        <w:t>Kupní cena odpovídá ceně příslušné krmné směsi uvedené v platném ceníku prodávajícího.</w:t>
      </w:r>
    </w:p>
    <w:p w:rsidR="00DD3BDC" w:rsidRDefault="00DD3BDC" w:rsidP="00DD3BDC">
      <w:pPr>
        <w:rPr>
          <w:sz w:val="24"/>
        </w:rPr>
      </w:pPr>
      <w:r>
        <w:rPr>
          <w:sz w:val="24"/>
        </w:rPr>
        <w:t>6.2.</w:t>
      </w:r>
      <w:r>
        <w:rPr>
          <w:sz w:val="24"/>
        </w:rPr>
        <w:tab/>
        <w:t>K ceně se připočítává DPH v zákonem stanovené výši.</w:t>
      </w:r>
    </w:p>
    <w:p w:rsidR="00DD3BDC" w:rsidRDefault="00DD3BDC" w:rsidP="00DD3BDC">
      <w:pPr>
        <w:ind w:left="705" w:hanging="705"/>
        <w:rPr>
          <w:sz w:val="24"/>
        </w:rPr>
      </w:pPr>
      <w:r>
        <w:rPr>
          <w:sz w:val="24"/>
        </w:rPr>
        <w:t>6.3.</w:t>
      </w:r>
      <w:r>
        <w:rPr>
          <w:sz w:val="24"/>
        </w:rPr>
        <w:tab/>
        <w:t>Sjednává se oprávnění prodávajícího tyto ceny upravit při změně nákladů prováděných služeb.</w:t>
      </w:r>
    </w:p>
    <w:p w:rsidR="00DD3BDC" w:rsidRDefault="00DD3BDC" w:rsidP="00DD3BDC">
      <w:pPr>
        <w:ind w:left="708" w:hanging="708"/>
        <w:rPr>
          <w:sz w:val="24"/>
        </w:rPr>
      </w:pPr>
      <w:r>
        <w:rPr>
          <w:sz w:val="24"/>
        </w:rPr>
        <w:t>6.4.</w:t>
      </w:r>
      <w:r>
        <w:rPr>
          <w:sz w:val="24"/>
        </w:rPr>
        <w:tab/>
        <w:t xml:space="preserve"> Kupní cenu zboží zaplatí kupující bezhotovostním způsobem, a to převodem na běžný účet prodávajícího, pokud se smluvní strany nedohodnou na platbě předem.</w:t>
      </w:r>
    </w:p>
    <w:p w:rsidR="00DD3BDC" w:rsidRDefault="00DD3BDC" w:rsidP="00DD3BDC">
      <w:pPr>
        <w:ind w:left="705" w:hanging="705"/>
        <w:rPr>
          <w:sz w:val="24"/>
        </w:rPr>
      </w:pPr>
      <w:r>
        <w:rPr>
          <w:sz w:val="24"/>
        </w:rPr>
        <w:t>6.5.</w:t>
      </w:r>
      <w:r>
        <w:rPr>
          <w:sz w:val="24"/>
        </w:rPr>
        <w:tab/>
        <w:t>Kupní cena placená bezhotovostním způsobem je splatná po dodávce zboží, nejdéle do konce doby sjednané v rámci objednávek.</w:t>
      </w:r>
    </w:p>
    <w:p w:rsidR="00DD3BDC" w:rsidRDefault="00DD3BDC" w:rsidP="00DD3BDC">
      <w:pPr>
        <w:ind w:left="705" w:hanging="705"/>
        <w:rPr>
          <w:sz w:val="24"/>
        </w:rPr>
      </w:pPr>
      <w:r>
        <w:rPr>
          <w:sz w:val="24"/>
        </w:rPr>
        <w:t>6.6.</w:t>
      </w:r>
      <w:r>
        <w:rPr>
          <w:sz w:val="24"/>
        </w:rPr>
        <w:tab/>
        <w:t>Pro splnění povinnosti zaplatit kupní cenu je rozhodující skutečností okamžik připsání kupní ceny na běžný účet prodávajícího nebo okamžik převzetí peněz v hotovosti.</w:t>
      </w:r>
    </w:p>
    <w:p w:rsidR="00DD3BDC" w:rsidRDefault="00DD3BDC" w:rsidP="00DD3BDC">
      <w:pPr>
        <w:ind w:left="705" w:hanging="705"/>
        <w:rPr>
          <w:sz w:val="24"/>
        </w:rPr>
      </w:pPr>
      <w:r>
        <w:rPr>
          <w:sz w:val="24"/>
        </w:rPr>
        <w:t>6.7.</w:t>
      </w:r>
      <w:r>
        <w:rPr>
          <w:sz w:val="24"/>
        </w:rPr>
        <w:tab/>
        <w:t>Kupující není oprávněn zadržovat kupní cenu nebo část kupní ceny a nebo reklamované zboží z důvodu jakýchkoli vlastních nároků vůči prodávajícímu nebo tyto nároky započítávat do úhrady kupní ceny a to ani tehdy, když se  tyto nároky opírají o práva z reklamace včas uplatněné.</w:t>
      </w:r>
    </w:p>
    <w:p w:rsidR="00DD3BDC" w:rsidRDefault="00DD3BDC" w:rsidP="00DD3BDC">
      <w:pPr>
        <w:ind w:left="705" w:hanging="705"/>
        <w:rPr>
          <w:sz w:val="24"/>
        </w:rPr>
      </w:pPr>
      <w:r>
        <w:rPr>
          <w:sz w:val="24"/>
        </w:rPr>
        <w:t>6.8.</w:t>
      </w:r>
      <w:r>
        <w:rPr>
          <w:sz w:val="24"/>
        </w:rPr>
        <w:tab/>
        <w:t>Nezaplacení kupní ceny nebo její části podle sjednaných smluvních podmínek je podstatným porušením kupní smlouvy a opravňuje prodávajícího, aby od smlouvy odstoupil.</w:t>
      </w:r>
    </w:p>
    <w:p w:rsidR="00DD3BDC" w:rsidRDefault="00DD3BDC" w:rsidP="00DD3BDC">
      <w:pPr>
        <w:rPr>
          <w:sz w:val="24"/>
        </w:rPr>
      </w:pPr>
      <w:r>
        <w:rPr>
          <w:sz w:val="24"/>
        </w:rPr>
        <w:tab/>
      </w:r>
    </w:p>
    <w:p w:rsidR="00DD3BDC" w:rsidRDefault="00DD3BDC" w:rsidP="00DD3BDC">
      <w:pPr>
        <w:rPr>
          <w:sz w:val="24"/>
        </w:rPr>
      </w:pPr>
      <w:r>
        <w:rPr>
          <w:sz w:val="24"/>
        </w:rPr>
        <w:tab/>
      </w:r>
    </w:p>
    <w:p w:rsidR="00DD3BDC" w:rsidRDefault="00DD3BDC" w:rsidP="00DD3BDC">
      <w:pPr>
        <w:rPr>
          <w:sz w:val="24"/>
        </w:rPr>
      </w:pPr>
    </w:p>
    <w:p w:rsidR="00DD3BDC" w:rsidRDefault="00DD3BDC" w:rsidP="00DD3BDC">
      <w:pPr>
        <w:rPr>
          <w:sz w:val="24"/>
        </w:rPr>
      </w:pPr>
    </w:p>
    <w:p w:rsidR="00DD3BDC" w:rsidRDefault="00DD3BDC" w:rsidP="00DD3BDC">
      <w:pPr>
        <w:numPr>
          <w:ilvl w:val="0"/>
          <w:numId w:val="5"/>
        </w:numPr>
        <w:rPr>
          <w:sz w:val="24"/>
        </w:rPr>
      </w:pPr>
      <w:r>
        <w:rPr>
          <w:sz w:val="24"/>
        </w:rPr>
        <w:t>Čas plnění</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7.1.</w:t>
      </w:r>
      <w:r>
        <w:rPr>
          <w:sz w:val="24"/>
        </w:rPr>
        <w:tab/>
        <w:t>Prodávající bude krmné směsi prodávat v objemech a lhůtách dle přílohy č.1. Časové plnění jednotlivých dodávek je povinen kupující upřesnit jeden týden před vlastním plněním.</w:t>
      </w:r>
    </w:p>
    <w:p w:rsidR="00DD3BDC" w:rsidRDefault="00DD3BDC" w:rsidP="00DD3BDC">
      <w:pPr>
        <w:rPr>
          <w:sz w:val="24"/>
        </w:rPr>
      </w:pPr>
    </w:p>
    <w:p w:rsidR="00DD3BDC" w:rsidRDefault="00DD3BDC" w:rsidP="00DD3BDC">
      <w:pPr>
        <w:rPr>
          <w:sz w:val="24"/>
        </w:rPr>
      </w:pPr>
    </w:p>
    <w:p w:rsidR="00DD3BDC" w:rsidRDefault="00DD3BDC" w:rsidP="00DD3BDC">
      <w:pPr>
        <w:numPr>
          <w:ilvl w:val="0"/>
          <w:numId w:val="5"/>
        </w:numPr>
        <w:rPr>
          <w:sz w:val="24"/>
        </w:rPr>
      </w:pPr>
      <w:r>
        <w:rPr>
          <w:sz w:val="24"/>
        </w:rPr>
        <w:t>Přechod vlastnictví ke zboží</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8.1.</w:t>
      </w:r>
      <w:r>
        <w:rPr>
          <w:sz w:val="24"/>
        </w:rPr>
        <w:tab/>
        <w:t xml:space="preserve">Prodávajícímu náleží výhrada vlastnického práva k dodanému zboží až do okamžiku úplného zaplacení </w:t>
      </w:r>
    </w:p>
    <w:p w:rsidR="00DD3BDC" w:rsidRDefault="00DD3BDC" w:rsidP="00DD3BDC">
      <w:pPr>
        <w:ind w:left="705"/>
        <w:rPr>
          <w:sz w:val="24"/>
        </w:rPr>
      </w:pPr>
      <w:r>
        <w:rPr>
          <w:sz w:val="24"/>
        </w:rPr>
        <w:t>kupní ceny a jejího příslušenství.</w:t>
      </w:r>
    </w:p>
    <w:p w:rsidR="00DD3BDC" w:rsidRDefault="00DD3BDC" w:rsidP="00DD3BDC">
      <w:pPr>
        <w:rPr>
          <w:sz w:val="24"/>
        </w:rPr>
      </w:pPr>
    </w:p>
    <w:p w:rsidR="00DD3BDC" w:rsidRDefault="00DD3BDC" w:rsidP="00DD3BDC">
      <w:pPr>
        <w:rPr>
          <w:sz w:val="24"/>
        </w:rPr>
      </w:pPr>
    </w:p>
    <w:p w:rsidR="00DD3BDC" w:rsidRDefault="00DD3BDC" w:rsidP="00DD3BDC">
      <w:pPr>
        <w:rPr>
          <w:sz w:val="24"/>
        </w:rPr>
      </w:pPr>
      <w:r>
        <w:rPr>
          <w:sz w:val="24"/>
        </w:rPr>
        <w:tab/>
      </w:r>
      <w:r>
        <w:rPr>
          <w:sz w:val="24"/>
        </w:rPr>
        <w:tab/>
      </w:r>
      <w:r>
        <w:rPr>
          <w:sz w:val="24"/>
        </w:rPr>
        <w:tab/>
      </w:r>
      <w:r>
        <w:rPr>
          <w:sz w:val="24"/>
        </w:rPr>
        <w:tab/>
        <w:t>IX.</w:t>
      </w:r>
      <w:r>
        <w:rPr>
          <w:sz w:val="24"/>
        </w:rPr>
        <w:tab/>
        <w:t>Sankce</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9.1.</w:t>
      </w:r>
      <w:r>
        <w:rPr>
          <w:sz w:val="24"/>
        </w:rPr>
        <w:tab/>
        <w:t>Kupující je povinen při prodlení s placením kupní ceny zboží zaplatit úrok z prodlení v zákonem stanovené výši. Tyto úroky z prodlení jsou splatné současně s dlužnou částkou kupní ceny.</w:t>
      </w:r>
    </w:p>
    <w:p w:rsidR="00DD3BDC" w:rsidRDefault="00DD3BDC" w:rsidP="00DD3BDC">
      <w:pPr>
        <w:rPr>
          <w:sz w:val="24"/>
        </w:rPr>
      </w:pPr>
    </w:p>
    <w:p w:rsidR="00DD3BDC" w:rsidRDefault="00DD3BDC" w:rsidP="00DD3BDC">
      <w:pPr>
        <w:rPr>
          <w:sz w:val="24"/>
        </w:rPr>
      </w:pPr>
    </w:p>
    <w:p w:rsidR="00DD3BDC" w:rsidRDefault="00DD3BDC" w:rsidP="00DD3BDC">
      <w:pPr>
        <w:rPr>
          <w:sz w:val="24"/>
        </w:rPr>
      </w:pPr>
      <w:r>
        <w:rPr>
          <w:sz w:val="24"/>
        </w:rPr>
        <w:tab/>
      </w:r>
      <w:r>
        <w:rPr>
          <w:sz w:val="24"/>
        </w:rPr>
        <w:tab/>
      </w:r>
      <w:r>
        <w:rPr>
          <w:sz w:val="24"/>
        </w:rPr>
        <w:tab/>
      </w:r>
      <w:r>
        <w:rPr>
          <w:sz w:val="24"/>
        </w:rPr>
        <w:tab/>
        <w:t>X.</w:t>
      </w:r>
      <w:r>
        <w:rPr>
          <w:sz w:val="24"/>
        </w:rPr>
        <w:tab/>
        <w:t>Odpovědnost za vady</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10.1.</w:t>
      </w:r>
      <w:r>
        <w:rPr>
          <w:sz w:val="24"/>
        </w:rPr>
        <w:tab/>
        <w:t>Prodávající zaručuje, že zboží má obvyklé vlastnosti nejméně po dobu 60 dnů ode dne jeho dodání</w:t>
      </w:r>
    </w:p>
    <w:p w:rsidR="00DD3BDC" w:rsidRDefault="00DD3BDC" w:rsidP="00DD3BDC">
      <w:pPr>
        <w:numPr>
          <w:ilvl w:val="1"/>
          <w:numId w:val="6"/>
        </w:numPr>
        <w:rPr>
          <w:sz w:val="24"/>
        </w:rPr>
      </w:pPr>
      <w:r>
        <w:rPr>
          <w:sz w:val="24"/>
        </w:rPr>
        <w:t>Reklamace týkající se zjevných vad zjistitelných při prohlídce dodaného zboží musí kupující písemně uplatnit u prodávajícího nejpozději do 7 kalendářních dnů ode dne převzetí dodaného zboží nebo jeho příchodu do místa určení. Po uplynutí této lhůty práva za odpovědnosti za zjevné vady zanikají.</w:t>
      </w:r>
    </w:p>
    <w:p w:rsidR="00DD3BDC" w:rsidRDefault="00DD3BDC" w:rsidP="00DD3BDC">
      <w:pPr>
        <w:numPr>
          <w:ilvl w:val="1"/>
          <w:numId w:val="6"/>
        </w:numPr>
        <w:rPr>
          <w:sz w:val="24"/>
        </w:rPr>
      </w:pPr>
      <w:r>
        <w:rPr>
          <w:sz w:val="24"/>
        </w:rPr>
        <w:t>Při kvantitativní reklamaci kupující předloží prodávajícímu zápis sepsaný se silničním dopravcem.</w:t>
      </w:r>
    </w:p>
    <w:p w:rsidR="00DD3BDC" w:rsidRDefault="00DD3BDC" w:rsidP="00DD3BDC">
      <w:pPr>
        <w:numPr>
          <w:ilvl w:val="1"/>
          <w:numId w:val="6"/>
        </w:numPr>
        <w:rPr>
          <w:sz w:val="24"/>
        </w:rPr>
      </w:pPr>
      <w:r>
        <w:rPr>
          <w:sz w:val="24"/>
        </w:rPr>
        <w:t>Reklamace skrytých vad dodaného zboží musí kupující písemně uplatnit u prodávajícího nejpozději v záruční době.</w:t>
      </w:r>
    </w:p>
    <w:p w:rsidR="00DD3BDC" w:rsidRDefault="00DD3BDC" w:rsidP="00DD3BDC">
      <w:pPr>
        <w:numPr>
          <w:ilvl w:val="1"/>
          <w:numId w:val="6"/>
        </w:numPr>
        <w:rPr>
          <w:sz w:val="24"/>
        </w:rPr>
      </w:pPr>
      <w:r>
        <w:rPr>
          <w:sz w:val="24"/>
        </w:rPr>
        <w:t xml:space="preserve">Při kvalitativní reklamaci kupující předloží prodávající písemně posudek UKZÚZ, pokud se smluvní strany nedohodnou na jiné autorizované kontrolní instituci. </w:t>
      </w:r>
    </w:p>
    <w:p w:rsidR="00DD3BDC" w:rsidRDefault="00DD3BDC" w:rsidP="00DD3BDC">
      <w:pPr>
        <w:numPr>
          <w:ilvl w:val="1"/>
          <w:numId w:val="6"/>
        </w:numPr>
        <w:rPr>
          <w:sz w:val="24"/>
        </w:rPr>
      </w:pPr>
      <w:r>
        <w:rPr>
          <w:sz w:val="24"/>
        </w:rPr>
        <w:t>Při reklamaci vad musí být reklamované zboží až do rozhodnutí o reklamaci uloženo odděleně a bez předchozího souhlasu prodávajícího nesmí s ním kupující nakládat způsobem, který by posouzení reklamované vady ztížil nebo znemožnil.</w:t>
      </w:r>
    </w:p>
    <w:p w:rsidR="00DD3BDC" w:rsidRDefault="00DD3BDC" w:rsidP="00DD3BDC">
      <w:pPr>
        <w:numPr>
          <w:ilvl w:val="1"/>
          <w:numId w:val="6"/>
        </w:numPr>
        <w:rPr>
          <w:sz w:val="24"/>
        </w:rPr>
      </w:pPr>
      <w:r>
        <w:rPr>
          <w:sz w:val="24"/>
        </w:rPr>
        <w:t>Prodávající je povinen za vady zboží vystavit dobropis.</w:t>
      </w:r>
    </w:p>
    <w:p w:rsidR="00DD3BDC" w:rsidRDefault="00DD3BDC" w:rsidP="00DD3BDC">
      <w:pPr>
        <w:numPr>
          <w:ilvl w:val="1"/>
          <w:numId w:val="6"/>
        </w:numPr>
        <w:rPr>
          <w:sz w:val="24"/>
        </w:rPr>
      </w:pPr>
      <w:r>
        <w:rPr>
          <w:sz w:val="24"/>
        </w:rPr>
        <w:t>Při neoprávněné reklamaci nese náklady na vyřízení reklamace kupující.</w:t>
      </w: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numPr>
          <w:ilvl w:val="0"/>
          <w:numId w:val="7"/>
        </w:numPr>
        <w:rPr>
          <w:sz w:val="24"/>
        </w:rPr>
      </w:pPr>
      <w:r>
        <w:rPr>
          <w:sz w:val="24"/>
        </w:rPr>
        <w:t>Závěrečná ustanovení</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11.1.</w:t>
      </w:r>
      <w:r>
        <w:rPr>
          <w:sz w:val="24"/>
        </w:rPr>
        <w:tab/>
        <w:t>Smlouva může být měněna a doplňována pouze písemnými a číslovanými dodatky ke smlouvě podepsanými oběma smluvními stranami.</w:t>
      </w:r>
    </w:p>
    <w:p w:rsidR="00DD3BDC" w:rsidRDefault="00DD3BDC" w:rsidP="00DD3BDC">
      <w:pPr>
        <w:ind w:left="705" w:hanging="705"/>
        <w:rPr>
          <w:sz w:val="24"/>
        </w:rPr>
      </w:pPr>
      <w:r>
        <w:rPr>
          <w:sz w:val="24"/>
        </w:rPr>
        <w:t>11.2.</w:t>
      </w:r>
      <w:r>
        <w:rPr>
          <w:sz w:val="24"/>
        </w:rPr>
        <w:tab/>
        <w:t>Smlouva se vyhotovuje ve dvou výtiscích. Každá ze smluvních stran obdrží po jednom výtisku.</w:t>
      </w:r>
    </w:p>
    <w:p w:rsidR="00DD3BDC" w:rsidRDefault="00DD3BDC" w:rsidP="00DD3BDC">
      <w:pPr>
        <w:ind w:left="705" w:hanging="705"/>
        <w:rPr>
          <w:sz w:val="24"/>
        </w:rPr>
      </w:pPr>
      <w:r>
        <w:rPr>
          <w:sz w:val="24"/>
        </w:rPr>
        <w:t>11.3.</w:t>
      </w:r>
      <w:r>
        <w:rPr>
          <w:sz w:val="24"/>
        </w:rPr>
        <w:tab/>
        <w:t>Smluvní strany prohlašují, že tuto smlouvu před podpisem přečetly, že byla uzavřena po vzájemném projednání, podle jejich pravé a svobodné vůle, určitě, vážně a srozumitelně.</w:t>
      </w:r>
    </w:p>
    <w:p w:rsidR="00DD3BDC" w:rsidRDefault="00DD3BDC" w:rsidP="00DD3BDC">
      <w:pPr>
        <w:rPr>
          <w:sz w:val="24"/>
        </w:rPr>
      </w:pPr>
      <w:r>
        <w:rPr>
          <w:sz w:val="24"/>
        </w:rPr>
        <w:tab/>
        <w:t>Pravost této smlouvy potvrzují svým podpisem.</w:t>
      </w:r>
    </w:p>
    <w:p w:rsidR="00DD3BDC" w:rsidRDefault="00DD3BDC" w:rsidP="00DD3BDC">
      <w:pPr>
        <w:rPr>
          <w:sz w:val="24"/>
        </w:rPr>
      </w:pPr>
      <w:r>
        <w:rPr>
          <w:sz w:val="24"/>
        </w:rPr>
        <w:t>11.4.</w:t>
      </w:r>
      <w:r>
        <w:rPr>
          <w:sz w:val="24"/>
        </w:rPr>
        <w:tab/>
        <w:t>Tato smlouva nabývá účinnost dnem podpisu.</w:t>
      </w: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r>
        <w:rPr>
          <w:sz w:val="24"/>
        </w:rPr>
        <w:t>V</w:t>
      </w:r>
      <w:r w:rsidR="009D41CA">
        <w:rPr>
          <w:sz w:val="24"/>
        </w:rPr>
        <w:t xml:space="preserve"> Českých Budějovicích  </w:t>
      </w:r>
      <w:r>
        <w:rPr>
          <w:sz w:val="24"/>
        </w:rPr>
        <w:t>dne</w:t>
      </w:r>
      <w:r w:rsidR="009D41CA">
        <w:rPr>
          <w:sz w:val="24"/>
        </w:rPr>
        <w:t xml:space="preserve"> 10.7.2017</w:t>
      </w: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r>
        <w:rPr>
          <w:sz w:val="24"/>
        </w:rPr>
        <w:t>…………………………….</w:t>
      </w:r>
      <w:r>
        <w:rPr>
          <w:sz w:val="24"/>
        </w:rPr>
        <w:tab/>
      </w:r>
      <w:r>
        <w:rPr>
          <w:sz w:val="24"/>
        </w:rPr>
        <w:tab/>
      </w:r>
      <w:r>
        <w:rPr>
          <w:sz w:val="24"/>
        </w:rPr>
        <w:tab/>
      </w:r>
      <w:r>
        <w:rPr>
          <w:sz w:val="24"/>
        </w:rPr>
        <w:tab/>
      </w:r>
      <w:r>
        <w:rPr>
          <w:sz w:val="24"/>
        </w:rPr>
        <w:tab/>
        <w:t>………………………………</w:t>
      </w:r>
    </w:p>
    <w:p w:rsidR="00DD3BDC" w:rsidRDefault="00DD3BDC" w:rsidP="00DD3BDC">
      <w:pPr>
        <w:rPr>
          <w:b/>
          <w:sz w:val="24"/>
        </w:rPr>
      </w:pPr>
      <w:r>
        <w:rPr>
          <w:b/>
          <w:sz w:val="24"/>
        </w:rPr>
        <w:t xml:space="preserve">             kupující</w:t>
      </w:r>
      <w:r>
        <w:rPr>
          <w:sz w:val="24"/>
        </w:rPr>
        <w:tab/>
      </w:r>
      <w:r>
        <w:rPr>
          <w:sz w:val="24"/>
        </w:rPr>
        <w:tab/>
      </w:r>
      <w:r>
        <w:rPr>
          <w:sz w:val="24"/>
        </w:rPr>
        <w:tab/>
      </w:r>
      <w:r>
        <w:rPr>
          <w:sz w:val="24"/>
        </w:rPr>
        <w:tab/>
      </w:r>
      <w:r>
        <w:rPr>
          <w:sz w:val="24"/>
        </w:rPr>
        <w:tab/>
      </w:r>
      <w:r>
        <w:rPr>
          <w:sz w:val="24"/>
        </w:rPr>
        <w:tab/>
      </w:r>
      <w:r>
        <w:rPr>
          <w:sz w:val="24"/>
        </w:rPr>
        <w:tab/>
        <w:t xml:space="preserve">    </w:t>
      </w:r>
      <w:r>
        <w:rPr>
          <w:b/>
          <w:sz w:val="24"/>
        </w:rPr>
        <w:t>prodávající</w:t>
      </w:r>
    </w:p>
    <w:p w:rsidR="00DD3BDC" w:rsidRDefault="00DD3BDC" w:rsidP="00DD3BDC">
      <w:pPr>
        <w:rPr>
          <w:sz w:val="24"/>
        </w:rPr>
      </w:pPr>
      <w:r>
        <w:rPr>
          <w:sz w:val="24"/>
        </w:rPr>
        <w:t xml:space="preserve">      (razítko a podpis)</w:t>
      </w:r>
      <w:r>
        <w:rPr>
          <w:sz w:val="24"/>
        </w:rPr>
        <w:tab/>
      </w:r>
      <w:r>
        <w:rPr>
          <w:sz w:val="24"/>
        </w:rPr>
        <w:tab/>
      </w:r>
      <w:r>
        <w:rPr>
          <w:sz w:val="24"/>
        </w:rPr>
        <w:tab/>
      </w:r>
      <w:r>
        <w:rPr>
          <w:sz w:val="24"/>
        </w:rPr>
        <w:tab/>
      </w:r>
      <w:r>
        <w:rPr>
          <w:sz w:val="24"/>
        </w:rPr>
        <w:tab/>
      </w:r>
      <w:r>
        <w:rPr>
          <w:sz w:val="24"/>
        </w:rPr>
        <w:tab/>
        <w:t xml:space="preserve">           (razítko a podpis)</w:t>
      </w: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340A58" w:rsidRDefault="00340A58" w:rsidP="00DD3BDC">
      <w:pPr>
        <w:rPr>
          <w:sz w:val="24"/>
        </w:rPr>
      </w:pPr>
    </w:p>
    <w:p w:rsidR="00340A58" w:rsidRDefault="00340A58" w:rsidP="00DD3BDC">
      <w:pPr>
        <w:rPr>
          <w:sz w:val="24"/>
        </w:rPr>
      </w:pPr>
    </w:p>
    <w:p w:rsidR="00340A58" w:rsidRDefault="00340A58" w:rsidP="00DD3BDC">
      <w:pPr>
        <w:rPr>
          <w:sz w:val="24"/>
        </w:rPr>
      </w:pPr>
    </w:p>
    <w:p w:rsidR="00340A58" w:rsidRDefault="00340A58" w:rsidP="00DD3BDC">
      <w:pPr>
        <w:rPr>
          <w:sz w:val="24"/>
        </w:rPr>
      </w:pPr>
    </w:p>
    <w:p w:rsidR="00340A58" w:rsidRDefault="00340A58" w:rsidP="00DD3BDC">
      <w:pPr>
        <w:rPr>
          <w:sz w:val="24"/>
        </w:rPr>
      </w:pPr>
    </w:p>
    <w:p w:rsidR="00DD3BDC" w:rsidRDefault="00DD3BDC" w:rsidP="00DD3BDC">
      <w:pPr>
        <w:rPr>
          <w:sz w:val="24"/>
        </w:rPr>
      </w:pPr>
    </w:p>
    <w:p w:rsidR="00DD3BDC" w:rsidRDefault="00DD3BDC" w:rsidP="00DD3BDC"/>
    <w:p w:rsidR="00DD3BDC" w:rsidRDefault="00DD3BDC" w:rsidP="00DD3BDC"/>
    <w:sectPr w:rsidR="00DD3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DAC"/>
    <w:multiLevelType w:val="singleLevel"/>
    <w:tmpl w:val="5EFE8F56"/>
    <w:lvl w:ilvl="0">
      <w:start w:val="1"/>
      <w:numFmt w:val="upperRoman"/>
      <w:lvlText w:val="%1."/>
      <w:lvlJc w:val="left"/>
      <w:pPr>
        <w:tabs>
          <w:tab w:val="num" w:pos="3555"/>
        </w:tabs>
        <w:ind w:left="3555" w:hanging="720"/>
      </w:pPr>
      <w:rPr>
        <w:rFonts w:hint="default"/>
      </w:rPr>
    </w:lvl>
  </w:abstractNum>
  <w:abstractNum w:abstractNumId="1" w15:restartNumberingAfterBreak="0">
    <w:nsid w:val="0EFB6E79"/>
    <w:multiLevelType w:val="singleLevel"/>
    <w:tmpl w:val="CF14ED76"/>
    <w:lvl w:ilvl="0">
      <w:start w:val="11"/>
      <w:numFmt w:val="upperRoman"/>
      <w:lvlText w:val="%1."/>
      <w:lvlJc w:val="left"/>
      <w:pPr>
        <w:tabs>
          <w:tab w:val="num" w:pos="3552"/>
        </w:tabs>
        <w:ind w:left="3552" w:hanging="720"/>
      </w:pPr>
      <w:rPr>
        <w:rFonts w:hint="default"/>
      </w:rPr>
    </w:lvl>
  </w:abstractNum>
  <w:abstractNum w:abstractNumId="2" w15:restartNumberingAfterBreak="0">
    <w:nsid w:val="3A6D2EB9"/>
    <w:multiLevelType w:val="singleLevel"/>
    <w:tmpl w:val="64B4B5A6"/>
    <w:lvl w:ilvl="0">
      <w:start w:val="5"/>
      <w:numFmt w:val="upperRoman"/>
      <w:lvlText w:val="%1."/>
      <w:lvlJc w:val="left"/>
      <w:pPr>
        <w:tabs>
          <w:tab w:val="num" w:pos="3552"/>
        </w:tabs>
        <w:ind w:left="3552" w:hanging="720"/>
      </w:pPr>
      <w:rPr>
        <w:rFonts w:hint="default"/>
      </w:rPr>
    </w:lvl>
  </w:abstractNum>
  <w:abstractNum w:abstractNumId="3" w15:restartNumberingAfterBreak="0">
    <w:nsid w:val="3A7D7A64"/>
    <w:multiLevelType w:val="multilevel"/>
    <w:tmpl w:val="40241B2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E6530A6"/>
    <w:multiLevelType w:val="multilevel"/>
    <w:tmpl w:val="31C0EB5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6967556"/>
    <w:multiLevelType w:val="multilevel"/>
    <w:tmpl w:val="748C97F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D526631"/>
    <w:multiLevelType w:val="multilevel"/>
    <w:tmpl w:val="84FA1042"/>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DC"/>
    <w:rsid w:val="00340A58"/>
    <w:rsid w:val="009D41CA"/>
    <w:rsid w:val="00D352A4"/>
    <w:rsid w:val="00DD3BDC"/>
    <w:rsid w:val="00E30D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FE1FB0"/>
  <w15:docId w15:val="{A7B0A128-D83D-41A3-9691-EB5DCE9B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3BD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D3BDC"/>
    <w:pPr>
      <w:keepNext/>
      <w:outlineLvl w:val="0"/>
    </w:pPr>
    <w:rPr>
      <w:sz w:val="28"/>
    </w:rPr>
  </w:style>
  <w:style w:type="paragraph" w:styleId="Nadpis4">
    <w:name w:val="heading 4"/>
    <w:basedOn w:val="Normln"/>
    <w:next w:val="Normln"/>
    <w:link w:val="Nadpis4Char"/>
    <w:qFormat/>
    <w:rsid w:val="00DD3BDC"/>
    <w:pPr>
      <w:keepNext/>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D3BDC"/>
    <w:rPr>
      <w:rFonts w:ascii="Times New Roman" w:eastAsia="Times New Roman" w:hAnsi="Times New Roman" w:cs="Times New Roman"/>
      <w:sz w:val="28"/>
      <w:szCs w:val="20"/>
      <w:lang w:eastAsia="cs-CZ"/>
    </w:rPr>
  </w:style>
  <w:style w:type="character" w:customStyle="1" w:styleId="Nadpis4Char">
    <w:name w:val="Nadpis 4 Char"/>
    <w:basedOn w:val="Standardnpsmoodstavce"/>
    <w:link w:val="Nadpis4"/>
    <w:rsid w:val="00DD3BDC"/>
    <w:rPr>
      <w:rFonts w:ascii="Times New Roman" w:eastAsia="Times New Roman" w:hAnsi="Times New Roman" w:cs="Times New Roman"/>
      <w:b/>
      <w:sz w:val="20"/>
      <w:szCs w:val="20"/>
      <w:lang w:eastAsia="cs-CZ"/>
    </w:rPr>
  </w:style>
  <w:style w:type="paragraph" w:styleId="Nzev">
    <w:name w:val="Title"/>
    <w:basedOn w:val="Normln"/>
    <w:link w:val="NzevChar"/>
    <w:qFormat/>
    <w:rsid w:val="00DD3BDC"/>
    <w:pPr>
      <w:jc w:val="center"/>
    </w:pPr>
    <w:rPr>
      <w:b/>
    </w:rPr>
  </w:style>
  <w:style w:type="character" w:customStyle="1" w:styleId="NzevChar">
    <w:name w:val="Název Char"/>
    <w:basedOn w:val="Standardnpsmoodstavce"/>
    <w:link w:val="Nzev"/>
    <w:rsid w:val="00DD3BDC"/>
    <w:rPr>
      <w:rFonts w:ascii="Times New Roman" w:eastAsia="Times New Roman" w:hAnsi="Times New Roman" w:cs="Times New Roman"/>
      <w:b/>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876</Words>
  <Characters>5172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Plojharová Martina</cp:lastModifiedBy>
  <cp:revision>4</cp:revision>
  <dcterms:created xsi:type="dcterms:W3CDTF">2017-07-10T07:08:00Z</dcterms:created>
  <dcterms:modified xsi:type="dcterms:W3CDTF">2017-07-10T10:13:00Z</dcterms:modified>
</cp:coreProperties>
</file>