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C09E" w14:textId="77777777" w:rsidR="00E00EC2" w:rsidRDefault="00286745">
      <w:pPr>
        <w:pStyle w:val="Nzev"/>
      </w:pPr>
      <w:r>
        <w:rPr>
          <w:spacing w:val="-2"/>
          <w:w w:val="55"/>
        </w:rPr>
        <w:t>*MKCRX00M0ON1*</w:t>
      </w:r>
    </w:p>
    <w:p w14:paraId="0DCA2898" w14:textId="77777777" w:rsidR="00E00EC2" w:rsidRDefault="00286745">
      <w:pPr>
        <w:pStyle w:val="Zkladntext"/>
        <w:tabs>
          <w:tab w:val="left" w:pos="6491"/>
        </w:tabs>
        <w:spacing w:before="644"/>
        <w:ind w:left="5783"/>
      </w:pPr>
      <w:r>
        <w:t xml:space="preserve">Č. </w:t>
      </w:r>
      <w:r>
        <w:rPr>
          <w:spacing w:val="-5"/>
        </w:rPr>
        <w:t>j.:</w:t>
      </w:r>
      <w:r>
        <w:tab/>
        <w:t xml:space="preserve">MK 34047/2024 </w:t>
      </w:r>
      <w:r>
        <w:rPr>
          <w:spacing w:val="-5"/>
        </w:rPr>
        <w:t>OVV</w:t>
      </w:r>
    </w:p>
    <w:p w14:paraId="1F8415BB" w14:textId="77777777" w:rsidR="00E00EC2" w:rsidRDefault="00E00EC2">
      <w:pPr>
        <w:pStyle w:val="Zkladntext"/>
        <w:spacing w:before="240"/>
      </w:pPr>
    </w:p>
    <w:p w14:paraId="2942577D" w14:textId="77777777" w:rsidR="00E00EC2" w:rsidRDefault="00286745">
      <w:pPr>
        <w:spacing w:before="1"/>
        <w:ind w:left="3047"/>
        <w:rPr>
          <w:b/>
          <w:sz w:val="24"/>
        </w:rPr>
      </w:pPr>
      <w:r>
        <w:rPr>
          <w:b/>
          <w:sz w:val="24"/>
        </w:rPr>
        <w:t>Dodatek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smlouvě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60/2023/OVV</w:t>
      </w:r>
    </w:p>
    <w:p w14:paraId="712324DB" w14:textId="77777777" w:rsidR="00E00EC2" w:rsidRDefault="00286745">
      <w:pPr>
        <w:spacing w:before="276"/>
        <w:ind w:left="118" w:right="117"/>
        <w:jc w:val="both"/>
        <w:rPr>
          <w:b/>
          <w:sz w:val="24"/>
        </w:rPr>
      </w:pPr>
      <w:r>
        <w:rPr>
          <w:b/>
          <w:sz w:val="24"/>
        </w:rPr>
        <w:t>o poskytnutí účelové podpory výzkumu a vývoje na řešení programového projektu uzavřený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podle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§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zákona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130/2002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Sb.,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podpoře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výzkumu,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experimentálního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vývoje a inovací 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veřejných prostředků a o změně některých souvisejících zákonů (zákon o podpoře výzkumu a vývoje, experimentálního vývoje a inovací)</w:t>
      </w:r>
    </w:p>
    <w:p w14:paraId="6C49EC94" w14:textId="77777777" w:rsidR="00E00EC2" w:rsidRDefault="00286745">
      <w:pPr>
        <w:spacing w:before="276"/>
        <w:ind w:left="826"/>
        <w:rPr>
          <w:b/>
          <w:sz w:val="24"/>
        </w:rPr>
      </w:pPr>
      <w:r>
        <w:rPr>
          <w:b/>
          <w:sz w:val="24"/>
        </w:rPr>
        <w:t>Smluvní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strany:</w:t>
      </w:r>
    </w:p>
    <w:p w14:paraId="6B05CFE4" w14:textId="77777777" w:rsidR="00E00EC2" w:rsidRDefault="00286745">
      <w:pPr>
        <w:pStyle w:val="Odstavecseseznamem"/>
        <w:numPr>
          <w:ilvl w:val="0"/>
          <w:numId w:val="3"/>
        </w:numPr>
        <w:tabs>
          <w:tab w:val="left" w:pos="478"/>
        </w:tabs>
        <w:spacing w:before="103" w:line="328" w:lineRule="auto"/>
        <w:ind w:right="859"/>
        <w:rPr>
          <w:sz w:val="24"/>
        </w:rPr>
      </w:pPr>
      <w:r>
        <w:rPr>
          <w:sz w:val="24"/>
        </w:rPr>
        <w:t>Poskytovatel: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Česká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republika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Ministerstvo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kultury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organizační</w:t>
      </w:r>
      <w:r>
        <w:rPr>
          <w:spacing w:val="-4"/>
          <w:sz w:val="24"/>
        </w:rPr>
        <w:t xml:space="preserve"> </w:t>
      </w:r>
      <w:r>
        <w:rPr>
          <w:sz w:val="24"/>
        </w:rPr>
        <w:t>složka</w:t>
      </w:r>
      <w:r>
        <w:rPr>
          <w:spacing w:val="-5"/>
          <w:sz w:val="24"/>
        </w:rPr>
        <w:t xml:space="preserve"> </w:t>
      </w:r>
      <w:r>
        <w:rPr>
          <w:sz w:val="24"/>
        </w:rPr>
        <w:t>státu Adresa: Maltézské nám. 1, 118 11 Praha 1</w:t>
      </w:r>
    </w:p>
    <w:p w14:paraId="59054DD8" w14:textId="77777777" w:rsidR="00E00EC2" w:rsidRDefault="00286745">
      <w:pPr>
        <w:pStyle w:val="Zkladntext"/>
        <w:spacing w:line="273" w:lineRule="exact"/>
        <w:ind w:left="478"/>
      </w:pPr>
      <w:r>
        <w:t>IČO:</w:t>
      </w:r>
      <w:r>
        <w:rPr>
          <w:spacing w:val="-6"/>
        </w:rPr>
        <w:t xml:space="preserve"> </w:t>
      </w:r>
      <w:r>
        <w:rPr>
          <w:spacing w:val="-2"/>
        </w:rPr>
        <w:t>00023671</w:t>
      </w:r>
    </w:p>
    <w:p w14:paraId="3B884697" w14:textId="77777777" w:rsidR="00E00EC2" w:rsidRDefault="00286745">
      <w:pPr>
        <w:spacing w:before="101" w:line="328" w:lineRule="auto"/>
        <w:ind w:left="478" w:right="3104"/>
        <w:rPr>
          <w:sz w:val="24"/>
        </w:rPr>
      </w:pPr>
      <w:r>
        <w:rPr>
          <w:sz w:val="24"/>
        </w:rPr>
        <w:t>Zastoupen: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Mgr.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Martinem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Baxou,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ministrem</w:t>
      </w:r>
      <w:r>
        <w:rPr>
          <w:spacing w:val="-6"/>
          <w:sz w:val="24"/>
        </w:rPr>
        <w:t xml:space="preserve"> </w:t>
      </w:r>
      <w:r>
        <w:rPr>
          <w:sz w:val="24"/>
        </w:rPr>
        <w:t>kultury (dále jen „poskytovatel“)</w:t>
      </w:r>
    </w:p>
    <w:p w14:paraId="7608D0A4" w14:textId="77777777" w:rsidR="00E00EC2" w:rsidRDefault="00E00EC2">
      <w:pPr>
        <w:pStyle w:val="Zkladntext"/>
        <w:spacing w:before="101"/>
      </w:pPr>
    </w:p>
    <w:p w14:paraId="4B390FD9" w14:textId="77777777" w:rsidR="00E00EC2" w:rsidRDefault="00286745">
      <w:pPr>
        <w:pStyle w:val="Odstavecseseznamem"/>
        <w:numPr>
          <w:ilvl w:val="0"/>
          <w:numId w:val="3"/>
        </w:numPr>
        <w:tabs>
          <w:tab w:val="left" w:pos="475"/>
        </w:tabs>
        <w:ind w:left="475" w:hanging="357"/>
        <w:rPr>
          <w:b/>
          <w:sz w:val="24"/>
        </w:rPr>
      </w:pPr>
      <w:r>
        <w:rPr>
          <w:sz w:val="24"/>
        </w:rPr>
        <w:t>Příjemce: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Vysoké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učení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technické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Brně</w:t>
      </w:r>
    </w:p>
    <w:p w14:paraId="6721E3CD" w14:textId="77777777" w:rsidR="00E00EC2" w:rsidRDefault="00286745">
      <w:pPr>
        <w:pStyle w:val="Zkladntext"/>
        <w:spacing w:before="101" w:line="328" w:lineRule="auto"/>
        <w:ind w:left="476" w:right="4708"/>
      </w:pPr>
      <w:r>
        <w:t>Právní forma: veřejná vysoká škola Adresa:</w:t>
      </w:r>
      <w:r>
        <w:rPr>
          <w:spacing w:val="-7"/>
        </w:rPr>
        <w:t xml:space="preserve"> </w:t>
      </w:r>
      <w:r>
        <w:t>Antonínská</w:t>
      </w:r>
      <w:r>
        <w:rPr>
          <w:spacing w:val="-8"/>
        </w:rPr>
        <w:t xml:space="preserve"> </w:t>
      </w:r>
      <w:r>
        <w:t>548/1,</w:t>
      </w:r>
      <w:r>
        <w:rPr>
          <w:spacing w:val="-7"/>
        </w:rPr>
        <w:t xml:space="preserve"> </w:t>
      </w:r>
      <w:r>
        <w:t>601</w:t>
      </w:r>
      <w:r>
        <w:rPr>
          <w:spacing w:val="-7"/>
        </w:rPr>
        <w:t xml:space="preserve"> </w:t>
      </w:r>
      <w:r>
        <w:t>90</w:t>
      </w:r>
      <w:r>
        <w:rPr>
          <w:spacing w:val="-7"/>
        </w:rPr>
        <w:t xml:space="preserve"> </w:t>
      </w:r>
      <w:r>
        <w:t>Brno</w:t>
      </w:r>
    </w:p>
    <w:p w14:paraId="1A2D25DD" w14:textId="77777777" w:rsidR="00E00EC2" w:rsidRDefault="00286745">
      <w:pPr>
        <w:pStyle w:val="Zkladntext"/>
        <w:ind w:left="476"/>
      </w:pPr>
      <w:r>
        <w:t>IČO:</w:t>
      </w:r>
      <w:r>
        <w:rPr>
          <w:spacing w:val="-6"/>
        </w:rPr>
        <w:t xml:space="preserve"> </w:t>
      </w:r>
      <w:r>
        <w:rPr>
          <w:spacing w:val="-2"/>
        </w:rPr>
        <w:t>00216305</w:t>
      </w:r>
    </w:p>
    <w:p w14:paraId="51124276" w14:textId="77777777" w:rsidR="00E00EC2" w:rsidRDefault="00286745">
      <w:pPr>
        <w:spacing w:before="101" w:line="328" w:lineRule="auto"/>
        <w:ind w:left="478" w:right="953"/>
        <w:rPr>
          <w:sz w:val="24"/>
        </w:rPr>
      </w:pPr>
      <w:r>
        <w:rPr>
          <w:sz w:val="24"/>
        </w:rPr>
        <w:t>Zastoupen: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doc.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Ing.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Ladislavem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Janíčkem,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Ph.D.,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MBA,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LL.M.,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rektorem (dále jen „příjemce“)</w:t>
      </w:r>
    </w:p>
    <w:p w14:paraId="448C8507" w14:textId="77777777" w:rsidR="00E00EC2" w:rsidRDefault="00E00EC2">
      <w:pPr>
        <w:pStyle w:val="Zkladntext"/>
      </w:pPr>
    </w:p>
    <w:p w14:paraId="5DD8476A" w14:textId="77777777" w:rsidR="00E00EC2" w:rsidRDefault="00E00EC2">
      <w:pPr>
        <w:pStyle w:val="Zkladntext"/>
        <w:spacing w:before="201"/>
      </w:pPr>
    </w:p>
    <w:p w14:paraId="4D38A099" w14:textId="77777777" w:rsidR="00E00EC2" w:rsidRDefault="00286745">
      <w:pPr>
        <w:pStyle w:val="Nadpis1"/>
        <w:ind w:left="35" w:right="91"/>
        <w:jc w:val="center"/>
      </w:pPr>
      <w:r>
        <w:t xml:space="preserve">Čl. </w:t>
      </w:r>
      <w:r>
        <w:rPr>
          <w:spacing w:val="-5"/>
        </w:rPr>
        <w:t>I.</w:t>
      </w:r>
    </w:p>
    <w:p w14:paraId="1075E76D" w14:textId="77777777" w:rsidR="00E00EC2" w:rsidRDefault="00E00EC2">
      <w:pPr>
        <w:pStyle w:val="Zkladntext"/>
        <w:rPr>
          <w:b/>
        </w:rPr>
      </w:pPr>
    </w:p>
    <w:p w14:paraId="163BEBE9" w14:textId="77777777" w:rsidR="00E00EC2" w:rsidRDefault="00286745">
      <w:pPr>
        <w:pStyle w:val="Zkladntext"/>
        <w:spacing w:line="276" w:lineRule="auto"/>
        <w:ind w:left="118" w:right="113"/>
        <w:jc w:val="both"/>
      </w:pPr>
      <w:r>
        <w:t>Smluvní strany</w:t>
      </w:r>
      <w:r>
        <w:rPr>
          <w:spacing w:val="-8"/>
        </w:rPr>
        <w:t xml:space="preserve"> </w:t>
      </w:r>
      <w:r>
        <w:t>uzavřely</w:t>
      </w:r>
      <w:r>
        <w:rPr>
          <w:spacing w:val="-3"/>
        </w:rPr>
        <w:t xml:space="preserve"> </w:t>
      </w:r>
      <w:r>
        <w:t>smlouvu č. 60/2023/OVV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„smlouva“),</w:t>
      </w:r>
      <w:r>
        <w:rPr>
          <w:spacing w:val="-1"/>
        </w:rPr>
        <w:t xml:space="preserve"> </w:t>
      </w:r>
      <w:r>
        <w:t>jejímž předmětem je poskytnutí účelové podpory z Programu aplikovaného výzkumu a vývoje národní a kulturní identity</w:t>
      </w:r>
      <w:r>
        <w:rPr>
          <w:spacing w:val="-15"/>
        </w:rPr>
        <w:t xml:space="preserve"> </w:t>
      </w:r>
      <w:r>
        <w:t>(NAKI</w:t>
      </w:r>
      <w:r>
        <w:rPr>
          <w:spacing w:val="-15"/>
        </w:rPr>
        <w:t xml:space="preserve"> </w:t>
      </w:r>
      <w:r>
        <w:t>III)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kód</w:t>
      </w:r>
      <w:r>
        <w:rPr>
          <w:spacing w:val="-15"/>
        </w:rPr>
        <w:t xml:space="preserve"> </w:t>
      </w:r>
      <w:r>
        <w:t>programu</w:t>
      </w:r>
      <w:r>
        <w:rPr>
          <w:spacing w:val="-15"/>
        </w:rPr>
        <w:t xml:space="preserve"> </w:t>
      </w:r>
      <w:r>
        <w:t>DH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formou</w:t>
      </w:r>
      <w:r>
        <w:rPr>
          <w:spacing w:val="-15"/>
        </w:rPr>
        <w:t xml:space="preserve"> </w:t>
      </w:r>
      <w:r>
        <w:t>dotace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výdajů</w:t>
      </w:r>
      <w:r>
        <w:rPr>
          <w:spacing w:val="-15"/>
        </w:rPr>
        <w:t xml:space="preserve"> </w:t>
      </w:r>
      <w:r>
        <w:t>státního</w:t>
      </w:r>
      <w:r>
        <w:rPr>
          <w:spacing w:val="-15"/>
        </w:rPr>
        <w:t xml:space="preserve"> </w:t>
      </w:r>
      <w:r>
        <w:t>rozpočtu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výzkum, experimentální vývoj a inovace dle zákona č. 130/2002 Sb.</w:t>
      </w:r>
      <w:r>
        <w:t xml:space="preserve">, o podpoře výzkumu, experimentálního vývoje a inovací z veřejných prostředků (zákon o podpoře výzkumu a vývoje) (dále jen „podpora“) příjemci na řešení projektu </w:t>
      </w:r>
      <w:r>
        <w:rPr>
          <w:b/>
        </w:rPr>
        <w:t>„semANT – Sémantický průzkumník</w:t>
      </w:r>
      <w:r>
        <w:rPr>
          <w:b/>
          <w:spacing w:val="-2"/>
        </w:rPr>
        <w:t xml:space="preserve"> </w:t>
      </w:r>
      <w:r>
        <w:rPr>
          <w:b/>
        </w:rPr>
        <w:t>textového</w:t>
      </w:r>
      <w:r>
        <w:rPr>
          <w:b/>
          <w:spacing w:val="-1"/>
        </w:rPr>
        <w:t xml:space="preserve"> </w:t>
      </w:r>
      <w:r>
        <w:rPr>
          <w:b/>
        </w:rPr>
        <w:t>kulturního</w:t>
      </w:r>
      <w:r>
        <w:rPr>
          <w:b/>
          <w:spacing w:val="-3"/>
        </w:rPr>
        <w:t xml:space="preserve"> </w:t>
      </w:r>
      <w:r>
        <w:rPr>
          <w:b/>
        </w:rPr>
        <w:t>dědictví“</w:t>
      </w:r>
      <w:r>
        <w:rPr>
          <w:b/>
          <w:spacing w:val="-3"/>
        </w:rPr>
        <w:t xml:space="preserve"> </w:t>
      </w:r>
      <w:r>
        <w:t>identifikační</w:t>
      </w:r>
      <w:r>
        <w:rPr>
          <w:spacing w:val="-3"/>
        </w:rPr>
        <w:t xml:space="preserve"> </w:t>
      </w:r>
      <w:r>
        <w:t>kód</w:t>
      </w:r>
      <w:r>
        <w:rPr>
          <w:spacing w:val="-3"/>
        </w:rPr>
        <w:t xml:space="preserve"> </w:t>
      </w:r>
      <w:r>
        <w:t xml:space="preserve">projektu: </w:t>
      </w:r>
      <w:r>
        <w:rPr>
          <w:b/>
        </w:rPr>
        <w:t>DH2</w:t>
      </w:r>
      <w:r>
        <w:rPr>
          <w:b/>
        </w:rPr>
        <w:t xml:space="preserve">3P03OVV060 </w:t>
      </w:r>
      <w:r>
        <w:t>(dále jen „projekt“).</w:t>
      </w:r>
    </w:p>
    <w:p w14:paraId="13D5FCAC" w14:textId="77777777" w:rsidR="00E00EC2" w:rsidRDefault="00E00EC2">
      <w:pPr>
        <w:spacing w:line="276" w:lineRule="auto"/>
        <w:jc w:val="both"/>
        <w:sectPr w:rsidR="00E00EC2">
          <w:type w:val="continuous"/>
          <w:pgSz w:w="11910" w:h="16840"/>
          <w:pgMar w:top="1040" w:right="1300" w:bottom="280" w:left="1300" w:header="708" w:footer="708" w:gutter="0"/>
          <w:cols w:space="708"/>
        </w:sectPr>
      </w:pPr>
    </w:p>
    <w:p w14:paraId="134B20B6" w14:textId="77777777" w:rsidR="00E00EC2" w:rsidRDefault="00286745">
      <w:pPr>
        <w:pStyle w:val="Nadpis1"/>
        <w:spacing w:before="73"/>
        <w:ind w:left="91" w:right="56"/>
        <w:jc w:val="center"/>
      </w:pPr>
      <w:r>
        <w:lastRenderedPageBreak/>
        <w:t xml:space="preserve">Čl. </w:t>
      </w:r>
      <w:r>
        <w:rPr>
          <w:spacing w:val="-5"/>
        </w:rPr>
        <w:t>II.</w:t>
      </w:r>
    </w:p>
    <w:p w14:paraId="4432B1DF" w14:textId="77777777" w:rsidR="00E00EC2" w:rsidRDefault="00E00EC2">
      <w:pPr>
        <w:pStyle w:val="Zkladntext"/>
        <w:rPr>
          <w:b/>
        </w:rPr>
      </w:pPr>
    </w:p>
    <w:p w14:paraId="67DE83FD" w14:textId="77777777" w:rsidR="00E00EC2" w:rsidRDefault="00286745">
      <w:pPr>
        <w:pStyle w:val="Zkladntext"/>
        <w:spacing w:before="1"/>
        <w:ind w:left="118"/>
      </w:pP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se dohodly</w:t>
      </w:r>
      <w:r>
        <w:rPr>
          <w:spacing w:val="-3"/>
        </w:rPr>
        <w:t xml:space="preserve"> </w:t>
      </w:r>
      <w:r>
        <w:t>na změně</w:t>
      </w:r>
      <w:r>
        <w:rPr>
          <w:spacing w:val="-2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rPr>
          <w:u w:val="single"/>
        </w:rPr>
        <w:t>Příloha</w:t>
      </w:r>
      <w:r>
        <w:rPr>
          <w:spacing w:val="-1"/>
          <w:u w:val="single"/>
        </w:rPr>
        <w:t xml:space="preserve"> </w:t>
      </w:r>
      <w:r>
        <w:rPr>
          <w:u w:val="single"/>
        </w:rPr>
        <w:t>č.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t xml:space="preserve"> –</w:t>
      </w:r>
      <w:r>
        <w:rPr>
          <w:spacing w:val="1"/>
        </w:rPr>
        <w:t xml:space="preserve"> </w:t>
      </w:r>
      <w:r>
        <w:t>Rozpočet</w:t>
      </w:r>
      <w:r>
        <w:rPr>
          <w:spacing w:val="1"/>
        </w:rPr>
        <w:t xml:space="preserve"> </w:t>
      </w:r>
      <w:r>
        <w:rPr>
          <w:spacing w:val="-2"/>
        </w:rPr>
        <w:t>projektu.</w:t>
      </w:r>
    </w:p>
    <w:p w14:paraId="5E7A61CA" w14:textId="77777777" w:rsidR="00E00EC2" w:rsidRDefault="00E00EC2">
      <w:pPr>
        <w:pStyle w:val="Zkladntext"/>
        <w:spacing w:before="242"/>
      </w:pPr>
    </w:p>
    <w:p w14:paraId="18067D45" w14:textId="30BAF15C" w:rsidR="00E00EC2" w:rsidRDefault="00286745">
      <w:pPr>
        <w:pStyle w:val="Nadpis1"/>
        <w:spacing w:line="276" w:lineRule="exact"/>
        <w:rPr>
          <w:spacing w:val="-2"/>
          <w:u w:val="single"/>
        </w:rPr>
      </w:pPr>
      <w:r>
        <w:rPr>
          <w:u w:val="single"/>
        </w:rPr>
        <w:t>Přehled</w:t>
      </w:r>
      <w:r>
        <w:rPr>
          <w:spacing w:val="-4"/>
          <w:u w:val="single"/>
        </w:rPr>
        <w:t xml:space="preserve"> </w:t>
      </w:r>
      <w:r>
        <w:rPr>
          <w:u w:val="single"/>
        </w:rPr>
        <w:t>změn</w:t>
      </w:r>
      <w:r>
        <w:rPr>
          <w:spacing w:val="-2"/>
          <w:u w:val="single"/>
        </w:rPr>
        <w:t xml:space="preserve"> </w:t>
      </w:r>
      <w:r>
        <w:rPr>
          <w:u w:val="single"/>
        </w:rPr>
        <w:t>v</w:t>
      </w:r>
      <w:r>
        <w:rPr>
          <w:spacing w:val="-1"/>
          <w:u w:val="single"/>
        </w:rPr>
        <w:t xml:space="preserve"> </w:t>
      </w:r>
      <w:r>
        <w:rPr>
          <w:u w:val="single"/>
        </w:rPr>
        <w:t>příloze</w:t>
      </w:r>
      <w:r>
        <w:rPr>
          <w:spacing w:val="-1"/>
          <w:u w:val="single"/>
        </w:rPr>
        <w:t xml:space="preserve"> </w:t>
      </w:r>
      <w:r>
        <w:rPr>
          <w:u w:val="single"/>
        </w:rPr>
        <w:t>č.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2"/>
          <w:u w:val="single"/>
        </w:rPr>
        <w:t xml:space="preserve"> </w:t>
      </w:r>
      <w:r>
        <w:rPr>
          <w:u w:val="single"/>
        </w:rPr>
        <w:t>smlouvy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Rozpočet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projektu:</w:t>
      </w:r>
    </w:p>
    <w:p w14:paraId="0ECA1E95" w14:textId="7B03EA88" w:rsidR="00286745" w:rsidRDefault="00286745">
      <w:pPr>
        <w:pStyle w:val="Nadpis1"/>
        <w:spacing w:line="276" w:lineRule="exact"/>
        <w:rPr>
          <w:spacing w:val="-2"/>
          <w:u w:val="single"/>
        </w:rPr>
      </w:pPr>
    </w:p>
    <w:p w14:paraId="60494A48" w14:textId="26183D6C" w:rsidR="00286745" w:rsidRPr="00286745" w:rsidRDefault="00286745" w:rsidP="00286745">
      <w:pPr>
        <w:pStyle w:val="Nadpis1"/>
        <w:spacing w:line="276" w:lineRule="exact"/>
        <w:ind w:left="0"/>
        <w:rPr>
          <w:b w:val="0"/>
          <w:bCs w:val="0"/>
        </w:rPr>
      </w:pPr>
      <w:r w:rsidRPr="00286745">
        <w:rPr>
          <w:b w:val="0"/>
          <w:bCs w:val="0"/>
          <w:spacing w:val="-2"/>
        </w:rPr>
        <w:t>XXXXX</w:t>
      </w:r>
    </w:p>
    <w:p w14:paraId="335389F6" w14:textId="77777777" w:rsidR="00E00EC2" w:rsidRDefault="00286745">
      <w:pPr>
        <w:pStyle w:val="Nadpis1"/>
        <w:spacing w:before="273"/>
      </w:pPr>
      <w:r>
        <w:rPr>
          <w:u w:val="single"/>
        </w:rPr>
        <w:t>Změny</w:t>
      </w:r>
      <w:r>
        <w:rPr>
          <w:spacing w:val="-5"/>
          <w:u w:val="single"/>
        </w:rPr>
        <w:t xml:space="preserve"> </w:t>
      </w:r>
      <w:r>
        <w:rPr>
          <w:u w:val="single"/>
        </w:rPr>
        <w:t>v</w:t>
      </w:r>
      <w:r>
        <w:rPr>
          <w:spacing w:val="-3"/>
          <w:u w:val="single"/>
        </w:rPr>
        <w:t xml:space="preserve"> </w:t>
      </w:r>
      <w:r>
        <w:rPr>
          <w:u w:val="single"/>
        </w:rPr>
        <w:t>položkách</w:t>
      </w:r>
      <w:r>
        <w:rPr>
          <w:spacing w:val="-2"/>
          <w:u w:val="single"/>
        </w:rPr>
        <w:t xml:space="preserve"> </w:t>
      </w:r>
      <w:r>
        <w:rPr>
          <w:u w:val="single"/>
        </w:rPr>
        <w:t>příjemce</w:t>
      </w:r>
      <w:r>
        <w:rPr>
          <w:spacing w:val="-1"/>
          <w:u w:val="single"/>
        </w:rPr>
        <w:t xml:space="preserve"> </w:t>
      </w:r>
      <w:r>
        <w:rPr>
          <w:u w:val="single"/>
        </w:rPr>
        <w:t>Vysoké</w:t>
      </w:r>
      <w:r>
        <w:rPr>
          <w:spacing w:val="-3"/>
          <w:u w:val="single"/>
        </w:rPr>
        <w:t xml:space="preserve"> </w:t>
      </w:r>
      <w:r>
        <w:rPr>
          <w:u w:val="single"/>
        </w:rPr>
        <w:t>učení</w:t>
      </w:r>
      <w:r>
        <w:rPr>
          <w:spacing w:val="-3"/>
          <w:u w:val="single"/>
        </w:rPr>
        <w:t xml:space="preserve"> </w:t>
      </w:r>
      <w:r>
        <w:rPr>
          <w:u w:val="single"/>
        </w:rPr>
        <w:t>technické</w:t>
      </w:r>
      <w:r>
        <w:rPr>
          <w:spacing w:val="-3"/>
          <w:u w:val="single"/>
        </w:rPr>
        <w:t xml:space="preserve"> </w:t>
      </w:r>
      <w:r>
        <w:rPr>
          <w:u w:val="single"/>
        </w:rPr>
        <w:t>v</w:t>
      </w:r>
      <w:r>
        <w:rPr>
          <w:spacing w:val="-2"/>
          <w:u w:val="single"/>
        </w:rPr>
        <w:t xml:space="preserve"> Brně:</w:t>
      </w:r>
    </w:p>
    <w:p w14:paraId="47D1722A" w14:textId="05503921" w:rsidR="00E00EC2" w:rsidRDefault="00E00EC2">
      <w:pPr>
        <w:pStyle w:val="Zkladntext"/>
      </w:pPr>
    </w:p>
    <w:p w14:paraId="71AC6B3F" w14:textId="2E96AE83" w:rsidR="00286745" w:rsidRDefault="00286745">
      <w:pPr>
        <w:pStyle w:val="Zkladntext"/>
      </w:pPr>
      <w:r>
        <w:t>XXXXX</w:t>
      </w:r>
    </w:p>
    <w:p w14:paraId="49158CEC" w14:textId="77777777" w:rsidR="00E00EC2" w:rsidRDefault="00E00EC2">
      <w:pPr>
        <w:pStyle w:val="Zkladntext"/>
        <w:spacing w:before="7"/>
      </w:pPr>
    </w:p>
    <w:p w14:paraId="46574268" w14:textId="31E12D6D" w:rsidR="00E00EC2" w:rsidRDefault="00286745" w:rsidP="00286745">
      <w:pPr>
        <w:pStyle w:val="Nadpis1"/>
        <w:spacing w:before="203"/>
        <w:rPr>
          <w:spacing w:val="-2"/>
          <w:u w:val="single"/>
        </w:rPr>
      </w:pPr>
      <w:r>
        <w:rPr>
          <w:u w:val="single"/>
        </w:rPr>
        <w:t>Změny</w:t>
      </w:r>
      <w:r>
        <w:rPr>
          <w:spacing w:val="-6"/>
          <w:u w:val="single"/>
        </w:rPr>
        <w:t xml:space="preserve"> </w:t>
      </w:r>
      <w:r>
        <w:rPr>
          <w:u w:val="single"/>
        </w:rPr>
        <w:t>v</w:t>
      </w:r>
      <w:r>
        <w:rPr>
          <w:spacing w:val="-3"/>
          <w:u w:val="single"/>
        </w:rPr>
        <w:t xml:space="preserve"> </w:t>
      </w:r>
      <w:r>
        <w:rPr>
          <w:u w:val="single"/>
        </w:rPr>
        <w:t>položkách</w:t>
      </w:r>
      <w:r>
        <w:rPr>
          <w:spacing w:val="-3"/>
          <w:u w:val="single"/>
        </w:rPr>
        <w:t xml:space="preserve"> </w:t>
      </w:r>
      <w:r>
        <w:rPr>
          <w:u w:val="single"/>
        </w:rPr>
        <w:t>dalšího</w:t>
      </w:r>
      <w:r>
        <w:rPr>
          <w:spacing w:val="-3"/>
          <w:u w:val="single"/>
        </w:rPr>
        <w:t xml:space="preserve"> </w:t>
      </w:r>
      <w:r>
        <w:rPr>
          <w:u w:val="single"/>
        </w:rPr>
        <w:t>účastníka</w:t>
      </w:r>
      <w:r>
        <w:rPr>
          <w:spacing w:val="-3"/>
          <w:u w:val="single"/>
        </w:rPr>
        <w:t xml:space="preserve"> </w:t>
      </w:r>
      <w:r>
        <w:rPr>
          <w:u w:val="single"/>
        </w:rPr>
        <w:t>Moravská</w:t>
      </w:r>
      <w:r>
        <w:rPr>
          <w:spacing w:val="-3"/>
          <w:u w:val="single"/>
        </w:rPr>
        <w:t xml:space="preserve"> </w:t>
      </w:r>
      <w:r>
        <w:rPr>
          <w:u w:val="single"/>
        </w:rPr>
        <w:t>zemská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knihovna:</w:t>
      </w:r>
    </w:p>
    <w:p w14:paraId="5BE51839" w14:textId="3BA20E0F" w:rsidR="00286745" w:rsidRPr="00286745" w:rsidRDefault="00286745" w:rsidP="00286745">
      <w:pPr>
        <w:pStyle w:val="Nadpis1"/>
        <w:spacing w:before="203"/>
        <w:ind w:left="0"/>
        <w:rPr>
          <w:b w:val="0"/>
          <w:bCs w:val="0"/>
        </w:rPr>
      </w:pPr>
      <w:r w:rsidRPr="00286745">
        <w:rPr>
          <w:b w:val="0"/>
          <w:bCs w:val="0"/>
          <w:spacing w:val="-2"/>
        </w:rPr>
        <w:t>XXXXX</w:t>
      </w:r>
    </w:p>
    <w:p w14:paraId="48EE729D" w14:textId="77777777" w:rsidR="00E00EC2" w:rsidRDefault="00E00EC2">
      <w:pPr>
        <w:pStyle w:val="Zkladntext"/>
        <w:spacing w:before="240"/>
      </w:pPr>
    </w:p>
    <w:p w14:paraId="7EAFC7A6" w14:textId="77777777" w:rsidR="00E00EC2" w:rsidRDefault="00286745">
      <w:pPr>
        <w:pStyle w:val="Nadpis1"/>
        <w:ind w:left="56" w:right="56"/>
        <w:jc w:val="center"/>
      </w:pPr>
      <w:r>
        <w:t xml:space="preserve">Čl. </w:t>
      </w:r>
      <w:r>
        <w:rPr>
          <w:spacing w:val="-4"/>
        </w:rPr>
        <w:t>III.</w:t>
      </w:r>
    </w:p>
    <w:p w14:paraId="388B2A9C" w14:textId="77777777" w:rsidR="00E00EC2" w:rsidRDefault="00E00EC2">
      <w:pPr>
        <w:pStyle w:val="Zkladntext"/>
        <w:spacing w:before="84"/>
        <w:rPr>
          <w:b/>
        </w:rPr>
      </w:pPr>
    </w:p>
    <w:p w14:paraId="4DEE6D86" w14:textId="77777777" w:rsidR="00E00EC2" w:rsidRDefault="00286745">
      <w:pPr>
        <w:pStyle w:val="Zkladntext"/>
        <w:ind w:left="118"/>
      </w:pPr>
      <w:r>
        <w:t>Veškerá</w:t>
      </w:r>
      <w:r>
        <w:rPr>
          <w:spacing w:val="-1"/>
        </w:rPr>
        <w:t xml:space="preserve"> </w:t>
      </w:r>
      <w:r>
        <w:t>ostatní ustanove</w:t>
      </w:r>
      <w:r>
        <w:t>ní smlouvy</w:t>
      </w:r>
      <w:r>
        <w:rPr>
          <w:spacing w:val="-8"/>
        </w:rPr>
        <w:t xml:space="preserve"> </w:t>
      </w:r>
      <w:r>
        <w:t>zůstávají v</w:t>
      </w:r>
      <w:r>
        <w:rPr>
          <w:spacing w:val="2"/>
        </w:rPr>
        <w:t xml:space="preserve"> </w:t>
      </w:r>
      <w:r>
        <w:rPr>
          <w:spacing w:val="-2"/>
        </w:rPr>
        <w:t>platnosti.</w:t>
      </w:r>
    </w:p>
    <w:p w14:paraId="4EEC9920" w14:textId="77777777" w:rsidR="00E00EC2" w:rsidRDefault="00E00EC2">
      <w:pPr>
        <w:pStyle w:val="Zkladntext"/>
        <w:spacing w:before="199"/>
      </w:pPr>
    </w:p>
    <w:p w14:paraId="65BB4C98" w14:textId="77777777" w:rsidR="00E00EC2" w:rsidRDefault="00286745">
      <w:pPr>
        <w:pStyle w:val="Nadpis1"/>
        <w:spacing w:before="1"/>
        <w:ind w:left="56" w:right="56"/>
        <w:jc w:val="center"/>
      </w:pPr>
      <w:r>
        <w:t xml:space="preserve">Čl. </w:t>
      </w:r>
      <w:r>
        <w:rPr>
          <w:spacing w:val="-5"/>
        </w:rPr>
        <w:t>IV.</w:t>
      </w:r>
    </w:p>
    <w:p w14:paraId="5D76599B" w14:textId="77777777" w:rsidR="00E00EC2" w:rsidRDefault="00E00EC2">
      <w:pPr>
        <w:pStyle w:val="Zkladntext"/>
        <w:rPr>
          <w:b/>
        </w:rPr>
      </w:pPr>
    </w:p>
    <w:p w14:paraId="205868DA" w14:textId="77777777" w:rsidR="00E00EC2" w:rsidRDefault="00286745">
      <w:pPr>
        <w:pStyle w:val="Zkladntext"/>
        <w:spacing w:line="276" w:lineRule="auto"/>
        <w:ind w:left="118" w:right="114"/>
        <w:jc w:val="both"/>
      </w:pPr>
      <w:r>
        <w:t>Tento dodatek se uzavírá na základě žádosti příjemce ze dne 4.4.2024, č.j.: VUTBR/069983/2024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vyhotoven</w:t>
      </w:r>
      <w:r>
        <w:rPr>
          <w:spacing w:val="-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elektronické</w:t>
      </w:r>
      <w:r>
        <w:rPr>
          <w:spacing w:val="-8"/>
        </w:rPr>
        <w:t xml:space="preserve"> </w:t>
      </w:r>
      <w:r>
        <w:t>podobě.</w:t>
      </w:r>
      <w:r>
        <w:rPr>
          <w:spacing w:val="-8"/>
        </w:rPr>
        <w:t xml:space="preserve"> </w:t>
      </w:r>
      <w:r>
        <w:t>Tento</w:t>
      </w:r>
      <w:r>
        <w:rPr>
          <w:spacing w:val="-8"/>
        </w:rPr>
        <w:t xml:space="preserve"> </w:t>
      </w:r>
      <w:r>
        <w:t>dodatek</w:t>
      </w:r>
      <w:r>
        <w:rPr>
          <w:spacing w:val="-8"/>
        </w:rPr>
        <w:t xml:space="preserve"> </w:t>
      </w:r>
      <w:r>
        <w:t>nabývá</w:t>
      </w:r>
      <w:r>
        <w:rPr>
          <w:spacing w:val="-9"/>
        </w:rPr>
        <w:t xml:space="preserve"> </w:t>
      </w:r>
      <w:r>
        <w:t>platnosti</w:t>
      </w:r>
      <w:r>
        <w:rPr>
          <w:spacing w:val="-8"/>
        </w:rPr>
        <w:t xml:space="preserve"> </w:t>
      </w:r>
      <w:r>
        <w:t>a účinnosti dnem podpisu poslední ze smluvních stran.</w:t>
      </w:r>
    </w:p>
    <w:p w14:paraId="7ABB28FE" w14:textId="77777777" w:rsidR="00E00EC2" w:rsidRDefault="00286745">
      <w:pPr>
        <w:pStyle w:val="Zkladntext"/>
        <w:spacing w:before="200"/>
        <w:ind w:left="118"/>
      </w:pPr>
      <w:r>
        <w:t>Přílohy:</w:t>
      </w:r>
      <w:r>
        <w:rPr>
          <w:spacing w:val="21"/>
        </w:rPr>
        <w:t xml:space="preserve"> </w:t>
      </w:r>
      <w:r>
        <w:t>Příloha</w:t>
      </w:r>
      <w:r>
        <w:rPr>
          <w:spacing w:val="-2"/>
        </w:rPr>
        <w:t xml:space="preserve"> </w:t>
      </w:r>
      <w:r>
        <w:t>č. 2 smlouvy</w:t>
      </w:r>
      <w:r>
        <w:rPr>
          <w:spacing w:val="-5"/>
        </w:rPr>
        <w:t xml:space="preserve"> </w:t>
      </w:r>
      <w:r>
        <w:t>– Rozpočet</w:t>
      </w:r>
      <w:r>
        <w:rPr>
          <w:spacing w:val="-1"/>
        </w:rPr>
        <w:t xml:space="preserve"> </w:t>
      </w:r>
      <w:r>
        <w:t xml:space="preserve">projektu, aktuální </w:t>
      </w:r>
      <w:r>
        <w:rPr>
          <w:spacing w:val="-2"/>
        </w:rPr>
        <w:t>znění</w:t>
      </w:r>
    </w:p>
    <w:p w14:paraId="79208225" w14:textId="77777777" w:rsidR="00E00EC2" w:rsidRDefault="00286745">
      <w:pPr>
        <w:pStyle w:val="Zkladntext"/>
        <w:ind w:left="970"/>
      </w:pPr>
      <w:r>
        <w:t>Pověření</w:t>
      </w:r>
      <w:r>
        <w:rPr>
          <w:spacing w:val="-15"/>
        </w:rPr>
        <w:t xml:space="preserve"> </w:t>
      </w:r>
      <w:r>
        <w:t>ředitelky</w:t>
      </w:r>
      <w:r>
        <w:rPr>
          <w:spacing w:val="-15"/>
        </w:rPr>
        <w:t xml:space="preserve"> </w:t>
      </w:r>
      <w:r>
        <w:t>OVV</w:t>
      </w:r>
      <w:r>
        <w:rPr>
          <w:spacing w:val="-15"/>
        </w:rPr>
        <w:t xml:space="preserve"> </w:t>
      </w:r>
      <w:r>
        <w:t>podpisovou</w:t>
      </w:r>
      <w:r>
        <w:rPr>
          <w:spacing w:val="-15"/>
        </w:rPr>
        <w:t xml:space="preserve"> </w:t>
      </w:r>
      <w:r>
        <w:t>pravomocí</w:t>
      </w:r>
      <w:r>
        <w:rPr>
          <w:spacing w:val="-15"/>
        </w:rPr>
        <w:t xml:space="preserve"> </w:t>
      </w:r>
      <w:r>
        <w:t>k písemnostem</w:t>
      </w:r>
      <w:r>
        <w:rPr>
          <w:spacing w:val="-15"/>
        </w:rPr>
        <w:t xml:space="preserve"> </w:t>
      </w:r>
      <w:r>
        <w:t>MK</w:t>
      </w:r>
      <w:r>
        <w:rPr>
          <w:spacing w:val="-1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oblasti</w:t>
      </w:r>
      <w:r>
        <w:rPr>
          <w:spacing w:val="-15"/>
        </w:rPr>
        <w:t xml:space="preserve"> </w:t>
      </w:r>
      <w:r>
        <w:t>podpory výzkumu a vývoje</w:t>
      </w:r>
    </w:p>
    <w:p w14:paraId="480FF331" w14:textId="0EDD84FC" w:rsidR="00E00EC2" w:rsidRDefault="00E00EC2" w:rsidP="00286745">
      <w:pPr>
        <w:spacing w:before="70" w:line="155" w:lineRule="exact"/>
        <w:ind w:left="2150"/>
        <w:rPr>
          <w:rFonts w:ascii="Gill Sans MT" w:hAnsi="Gill Sans MT"/>
          <w:sz w:val="19"/>
        </w:rPr>
        <w:sectPr w:rsidR="00E00EC2">
          <w:pgSz w:w="11910" w:h="16840"/>
          <w:pgMar w:top="1040" w:right="1300" w:bottom="280" w:left="1300" w:header="708" w:footer="708" w:gutter="0"/>
          <w:cols w:space="708"/>
        </w:sectPr>
      </w:pPr>
    </w:p>
    <w:p w14:paraId="0986E4C3" w14:textId="7CDFE7E5" w:rsidR="00E00EC2" w:rsidRPr="00286745" w:rsidRDefault="00E00EC2" w:rsidP="00286745">
      <w:pPr>
        <w:spacing w:before="26" w:line="236" w:lineRule="exact"/>
        <w:rPr>
          <w:rFonts w:ascii="Gill Sans MT"/>
          <w:sz w:val="19"/>
        </w:rPr>
        <w:sectPr w:rsidR="00E00EC2" w:rsidRPr="00286745">
          <w:type w:val="continuous"/>
          <w:pgSz w:w="11910" w:h="16840"/>
          <w:pgMar w:top="1040" w:right="1300" w:bottom="280" w:left="1300" w:header="708" w:footer="708" w:gutter="0"/>
          <w:cols w:num="3" w:space="708" w:equalWidth="0">
            <w:col w:w="3156" w:space="2026"/>
            <w:col w:w="1177" w:space="291"/>
            <w:col w:w="2660"/>
          </w:cols>
        </w:sectPr>
      </w:pPr>
    </w:p>
    <w:p w14:paraId="0DF6D023" w14:textId="1D663ECA" w:rsidR="00E00EC2" w:rsidRPr="00286745" w:rsidRDefault="00E00EC2" w:rsidP="00286745">
      <w:pPr>
        <w:spacing w:before="54" w:line="95" w:lineRule="exact"/>
        <w:ind w:right="38"/>
        <w:rPr>
          <w:rFonts w:ascii="Gill Sans MT" w:hAnsi="Gill Sans MT"/>
          <w:sz w:val="19"/>
        </w:rPr>
        <w:sectPr w:rsidR="00E00EC2" w:rsidRPr="00286745">
          <w:type w:val="continuous"/>
          <w:pgSz w:w="11910" w:h="16840"/>
          <w:pgMar w:top="1040" w:right="1300" w:bottom="280" w:left="1300" w:header="708" w:footer="708" w:gutter="0"/>
          <w:cols w:num="2" w:space="708" w:equalWidth="0">
            <w:col w:w="3059" w:space="381"/>
            <w:col w:w="5870"/>
          </w:cols>
        </w:sectPr>
      </w:pPr>
    </w:p>
    <w:p w14:paraId="78ED5E93" w14:textId="73769EF6" w:rsidR="00E00EC2" w:rsidRPr="00286745" w:rsidRDefault="00E00EC2" w:rsidP="00286745">
      <w:pPr>
        <w:spacing w:before="8"/>
        <w:rPr>
          <w:rFonts w:ascii="Gill Sans MT" w:hAnsi="Gill Sans MT"/>
          <w:sz w:val="33"/>
        </w:rPr>
      </w:pPr>
    </w:p>
    <w:p w14:paraId="45523300" w14:textId="634371FD" w:rsidR="00E00EC2" w:rsidRDefault="00286745">
      <w:pPr>
        <w:spacing w:before="116"/>
        <w:ind w:left="408"/>
      </w:pPr>
      <w:r>
        <w:br w:type="column"/>
      </w:r>
    </w:p>
    <w:p w14:paraId="2D78EAD3" w14:textId="269C55EA" w:rsidR="00286745" w:rsidRDefault="00286745">
      <w:pPr>
        <w:spacing w:before="116"/>
        <w:ind w:left="408"/>
      </w:pPr>
    </w:p>
    <w:p w14:paraId="5698BFDB" w14:textId="3D052A32" w:rsidR="00286745" w:rsidRDefault="00286745">
      <w:pPr>
        <w:spacing w:before="116"/>
        <w:ind w:left="408"/>
      </w:pPr>
    </w:p>
    <w:p w14:paraId="0A30A0C0" w14:textId="77777777" w:rsidR="00286745" w:rsidRDefault="00286745">
      <w:pPr>
        <w:spacing w:before="116"/>
        <w:ind w:left="408"/>
        <w:rPr>
          <w:rFonts w:ascii="Gill Sans MT"/>
          <w:sz w:val="20"/>
        </w:rPr>
      </w:pPr>
    </w:p>
    <w:p w14:paraId="1AE73045" w14:textId="09B14537" w:rsidR="00E00EC2" w:rsidRDefault="00286745" w:rsidP="00286745">
      <w:pPr>
        <w:spacing w:before="69"/>
        <w:ind w:left="408"/>
        <w:rPr>
          <w:rFonts w:ascii="Gill Sans MT"/>
          <w:sz w:val="13"/>
        </w:rPr>
        <w:sectPr w:rsidR="00E00EC2">
          <w:type w:val="continuous"/>
          <w:pgSz w:w="11910" w:h="16840"/>
          <w:pgMar w:top="1040" w:right="1300" w:bottom="280" w:left="1300" w:header="708" w:footer="708" w:gutter="0"/>
          <w:cols w:num="4" w:space="708" w:equalWidth="0">
            <w:col w:w="1909" w:space="40"/>
            <w:col w:w="1752" w:space="1481"/>
            <w:col w:w="1384" w:space="84"/>
            <w:col w:w="2660"/>
          </w:cols>
        </w:sectPr>
      </w:pPr>
      <w:r>
        <w:br w:type="column"/>
      </w:r>
    </w:p>
    <w:p w14:paraId="323389C1" w14:textId="77777777" w:rsidR="00E00EC2" w:rsidRDefault="00286745">
      <w:pPr>
        <w:pStyle w:val="Zkladntext"/>
        <w:tabs>
          <w:tab w:val="left" w:pos="4919"/>
          <w:tab w:val="left" w:pos="6412"/>
        </w:tabs>
        <w:spacing w:line="328" w:lineRule="auto"/>
        <w:ind w:left="1438" w:right="304" w:hanging="1260"/>
      </w:pPr>
      <w:r>
        <w:rPr>
          <w:spacing w:val="-2"/>
        </w:rPr>
        <w:t>………………………………………….</w:t>
      </w:r>
      <w:r>
        <w:tab/>
      </w:r>
      <w:r>
        <w:rPr>
          <w:spacing w:val="-2"/>
        </w:rPr>
        <w:t>………..………………………..………… poskytovatel</w:t>
      </w:r>
      <w:r>
        <w:tab/>
      </w:r>
      <w:r>
        <w:tab/>
      </w:r>
      <w:r>
        <w:rPr>
          <w:spacing w:val="-2"/>
        </w:rPr>
        <w:t>příjemce</w:t>
      </w:r>
    </w:p>
    <w:p w14:paraId="7E38896A" w14:textId="77777777" w:rsidR="00E00EC2" w:rsidRDefault="00286745">
      <w:pPr>
        <w:pStyle w:val="Nadpis1"/>
        <w:tabs>
          <w:tab w:val="left" w:pos="5327"/>
        </w:tabs>
        <w:spacing w:line="273" w:lineRule="exact"/>
      </w:pPr>
      <w:r>
        <w:t>Česká</w:t>
      </w:r>
      <w:r>
        <w:rPr>
          <w:spacing w:val="-5"/>
        </w:rPr>
        <w:t xml:space="preserve"> </w:t>
      </w:r>
      <w:r>
        <w:t>republika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Ministerstvo</w:t>
      </w:r>
      <w:r>
        <w:rPr>
          <w:spacing w:val="-2"/>
        </w:rPr>
        <w:t xml:space="preserve"> kultury</w:t>
      </w:r>
      <w:r>
        <w:tab/>
        <w:t>Vysoké</w:t>
      </w:r>
      <w:r>
        <w:rPr>
          <w:spacing w:val="-6"/>
        </w:rPr>
        <w:t xml:space="preserve"> </w:t>
      </w:r>
      <w:r>
        <w:t>učení</w:t>
      </w:r>
      <w:r>
        <w:rPr>
          <w:spacing w:val="-3"/>
        </w:rPr>
        <w:t xml:space="preserve"> </w:t>
      </w:r>
      <w:r>
        <w:t>technické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4"/>
        </w:rPr>
        <w:t>Brně</w:t>
      </w:r>
    </w:p>
    <w:p w14:paraId="59FC96F6" w14:textId="77777777" w:rsidR="00E00EC2" w:rsidRDefault="00286745">
      <w:pPr>
        <w:tabs>
          <w:tab w:val="left" w:pos="4664"/>
        </w:tabs>
        <w:spacing w:before="94"/>
        <w:ind w:right="364"/>
        <w:jc w:val="center"/>
        <w:rPr>
          <w:sz w:val="20"/>
        </w:rPr>
      </w:pPr>
      <w:r>
        <w:rPr>
          <w:spacing w:val="-2"/>
          <w:sz w:val="20"/>
        </w:rPr>
        <w:t>(elektronicky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podepsáno)</w:t>
      </w:r>
      <w:r>
        <w:rPr>
          <w:sz w:val="20"/>
        </w:rPr>
        <w:tab/>
      </w:r>
      <w:r>
        <w:rPr>
          <w:spacing w:val="-2"/>
          <w:sz w:val="20"/>
        </w:rPr>
        <w:t>(elektronicky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podepsáno)</w:t>
      </w:r>
    </w:p>
    <w:sectPr w:rsidR="00E00EC2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075B"/>
    <w:multiLevelType w:val="hybridMultilevel"/>
    <w:tmpl w:val="D90AEEDE"/>
    <w:lvl w:ilvl="0" w:tplc="7DBAD3C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24763974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6F72E98A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07406EFC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23606272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32CC0EB4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82F44F66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5D5E40F8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EEC4657C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8486BEC"/>
    <w:multiLevelType w:val="hybridMultilevel"/>
    <w:tmpl w:val="FC52722C"/>
    <w:lvl w:ilvl="0" w:tplc="7BEC715C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32CC317A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9B185DEA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4766A490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94E6AE98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786AE402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B706F738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CA6654F2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5C9E9CD6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F9B1934"/>
    <w:multiLevelType w:val="hybridMultilevel"/>
    <w:tmpl w:val="42B821DA"/>
    <w:lvl w:ilvl="0" w:tplc="F6605B18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0B529888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3640A1D0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31003A82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17DA689C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9DE254A4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AF886D8A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DE2A8898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B22819E0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0EC2"/>
    <w:rsid w:val="00286745"/>
    <w:rsid w:val="00E0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11D8"/>
  <w15:docId w15:val="{3520335C-FF32-4787-97C0-B57286C4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42"/>
      <w:ind w:right="269"/>
      <w:jc w:val="right"/>
    </w:pPr>
    <w:rPr>
      <w:rFonts w:ascii="Arial Narrow" w:eastAsia="Arial Narrow" w:hAnsi="Arial Narrow" w:cs="Arial Narrow"/>
      <w:sz w:val="64"/>
      <w:szCs w:val="64"/>
    </w:rPr>
  </w:style>
  <w:style w:type="paragraph" w:styleId="Odstavecseseznamem">
    <w:name w:val="List Paragraph"/>
    <w:basedOn w:val="Normln"/>
    <w:uiPriority w:val="1"/>
    <w:qFormat/>
    <w:pPr>
      <w:ind w:left="838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Ouřada Jaroslav</dc:creator>
  <cp:lastModifiedBy>Grebeníčková Lucie (263839)</cp:lastModifiedBy>
  <cp:revision>2</cp:revision>
  <dcterms:created xsi:type="dcterms:W3CDTF">2024-05-23T14:11:00Z</dcterms:created>
  <dcterms:modified xsi:type="dcterms:W3CDTF">2024-05-23T14:15:00Z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2019</vt:lpwstr>
  </property>
</Properties>
</file>