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42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1063625</wp:posOffset>
            </wp:positionH>
            <wp:positionV relativeFrom="margin">
              <wp:posOffset>8229600</wp:posOffset>
            </wp:positionV>
            <wp:extent cx="167640" cy="16764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899160</wp:posOffset>
            </wp:positionH>
            <wp:positionV relativeFrom="margin">
              <wp:posOffset>5599430</wp:posOffset>
            </wp:positionV>
            <wp:extent cx="4081145" cy="3416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08114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661670</wp:posOffset>
            </wp:positionH>
            <wp:positionV relativeFrom="margin">
              <wp:posOffset>887095</wp:posOffset>
            </wp:positionV>
            <wp:extent cx="6236335" cy="128651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236335" cy="1286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43" w:bottom="3109" w:header="0" w:footer="2681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" w:left="0" w:right="0" w:bottom="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5108575</wp:posOffset>
                </wp:positionV>
                <wp:extent cx="1932305" cy="19494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230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4) Návrh SOD, potáp práce ceník: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70.75pt;margin-top:402.25pt;width:152.15000000000001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4) Návrh SOD, potáp práce ceník: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583/2024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006" w:val="left"/>
        </w:tabs>
        <w:bidi w:val="0"/>
        <w:spacing w:before="0" w:after="0" w:line="240" w:lineRule="auto"/>
        <w:ind w:left="1820" w:right="0" w:hanging="182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Výzva k provedení potápěčských prací VD Křimov - potápěčské práce 2024 </w:t>
      </w:r>
      <w:r>
        <w:rPr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15.05.2024 14:43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Kopie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Od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Komu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Kopie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200"/>
        <w:ind w:left="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Křímov, č. akce 201 745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0"/>
        <w:ind w:left="0" w:right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/>
        <w:ind w:left="1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a následnou opravu rozmrazovacího zařízení (demontáž trysek rozmrazování, jejich oprava, výměna těsnících gumiček a O kroužků, montáž trysek, kontrola těsnosti a funkčnosti zařízení).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3" w:val="left"/>
        </w:tabs>
        <w:bidi w:val="0"/>
        <w:spacing w:before="0" w:after="0"/>
        <w:ind w:left="0" w:right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542,00 m n. m. 9 ks trysek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3" w:val="left"/>
        </w:tabs>
        <w:bidi w:val="0"/>
        <w:spacing w:before="0" w:after="200"/>
        <w:ind w:left="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549,00 m n. m. 9 ks trysek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stavu vodárenských odběrů a kontrola česlí na vtoku a jejich očištění od naplavenin.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542,71 m n. 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551,31 m n. m.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3" w:val="left"/>
        </w:tabs>
        <w:bidi w:val="0"/>
        <w:spacing w:before="0" w:after="200" w:line="240" w:lineRule="auto"/>
        <w:ind w:left="0" w:right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558,31 m n. 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360" w:line="240" w:lineRule="auto"/>
        <w:ind w:left="0" w:right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30.09.2024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Ä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497" w:lineRule="auto"/>
        <w:ind w:left="140" w:right="0" w:firstLine="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VD Křimov_návrh SoD_201 745.docxPříloha č. 1 ceník VD Křimov 201 745.xlsx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odbor inženýringu, TDS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660" w:val="left"/>
        </w:tabs>
        <w:bidi w:val="0"/>
        <w:spacing w:before="0" w:after="0" w:line="240" w:lineRule="auto"/>
        <w:ind w:left="1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http://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660" w:val="left"/>
        </w:tabs>
        <w:bidi w:val="0"/>
        <w:spacing w:before="0" w:after="0" w:line="322" w:lineRule="auto"/>
        <w:ind w:left="680" w:right="0" w:hanging="5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</w:t>
      </w: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sz w:val="18"/>
          <w:szCs w:val="18"/>
        </w:rPr>
      </w:pP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Před odesláním kontrolováno antivirovým systémem ESET.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7" w:left="1286" w:right="644" w:bottom="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lang w:val="de-DE" w:eastAsia="de-DE" w:bidi="de-D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8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00" w:line="252" w:lineRule="auto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lang w:val="de-DE" w:eastAsia="de-DE" w:bidi="de-D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