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Dodatek č. 1 ke</w:t>
      </w:r>
      <w:bookmarkEnd w:id="0"/>
      <w:bookmarkEnd w:id="1"/>
      <w:bookmarkEnd w:id="2"/>
    </w:p>
    <w:p>
      <w:pPr>
        <w:pStyle w:val="Style2"/>
        <w:keepNext/>
        <w:keepLines/>
        <w:widowControl w:val="0"/>
        <w:shd w:val="clear" w:color="auto" w:fill="auto"/>
        <w:bidi w:val="0"/>
        <w:spacing w:before="0" w:after="180" w:line="240" w:lineRule="auto"/>
        <w:ind w:left="0" w:right="0" w:firstLine="0"/>
        <w:jc w:val="center"/>
        <w:rPr>
          <w:sz w:val="36"/>
          <w:szCs w:val="36"/>
        </w:rPr>
      </w:pPr>
      <w:bookmarkStart w:id="3" w:name="bookmark3"/>
      <w:bookmarkStart w:id="4" w:name="bookmark4"/>
      <w:bookmarkStart w:id="5" w:name="bookmark5"/>
      <w:r>
        <w:rPr>
          <w:b/>
          <w:bCs/>
          <w:color w:val="000000"/>
          <w:spacing w:val="0"/>
          <w:w w:val="100"/>
          <w:position w:val="0"/>
          <w:sz w:val="36"/>
          <w:szCs w:val="36"/>
          <w:shd w:val="clear" w:color="auto" w:fill="auto"/>
          <w:lang w:val="cs-CZ" w:eastAsia="cs-CZ" w:bidi="cs-CZ"/>
        </w:rPr>
        <w:t>SMLOUVĚ O DÍLO</w:t>
      </w:r>
      <w:bookmarkEnd w:id="3"/>
      <w:bookmarkEnd w:id="4"/>
      <w:bookmarkEnd w:id="5"/>
    </w:p>
    <w:p>
      <w:pPr>
        <w:pStyle w:val="Style2"/>
        <w:keepNext/>
        <w:keepLines/>
        <w:widowControl w:val="0"/>
        <w:shd w:val="clear" w:color="auto" w:fill="auto"/>
        <w:bidi w:val="0"/>
        <w:spacing w:before="0" w:after="180" w:line="240" w:lineRule="auto"/>
        <w:ind w:left="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uzavřené v souladu s § 2586 a násl. zákona č. 89/2012 Sb., občanský zákoník, ve znění pozdějších předpisů (dále jen „OZ“), (dále jen „dodatek“)</w:t>
      </w:r>
      <w:bookmarkEnd w:id="6"/>
      <w:bookmarkEnd w:id="7"/>
      <w:bookmarkEnd w:id="8"/>
    </w:p>
    <w:p>
      <w:pPr>
        <w:pStyle w:val="Style2"/>
        <w:keepNext/>
        <w:keepLines/>
        <w:widowControl w:val="0"/>
        <w:shd w:val="clear" w:color="auto" w:fill="auto"/>
        <w:bidi w:val="0"/>
        <w:spacing w:before="0" w:after="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objednatele: 441/2024</w:t>
      </w:r>
      <w:bookmarkEnd w:id="10"/>
      <w:bookmarkEnd w:id="11"/>
      <w:bookmarkEnd w:id="9"/>
    </w:p>
    <w:p>
      <w:pPr>
        <w:pStyle w:val="Style2"/>
        <w:keepNext/>
        <w:keepLines/>
        <w:widowControl w:val="0"/>
        <w:shd w:val="clear" w:color="auto" w:fill="auto"/>
        <w:bidi w:val="0"/>
        <w:spacing w:before="0" w:after="180" w:line="240" w:lineRule="auto"/>
        <w:ind w:left="0" w:right="0" w:firstLine="0"/>
        <w:jc w:val="center"/>
      </w:pPr>
      <w:bookmarkStart w:id="12" w:name="bookmark12"/>
      <w:bookmarkStart w:id="13" w:name="bookmark13"/>
      <w:bookmarkStart w:id="14" w:name="bookmark14"/>
      <w:r>
        <w:rPr>
          <w:color w:val="000000"/>
          <w:spacing w:val="0"/>
          <w:w w:val="100"/>
          <w:position w:val="0"/>
          <w:shd w:val="clear" w:color="auto" w:fill="auto"/>
          <w:lang w:val="cs-CZ" w:eastAsia="cs-CZ" w:bidi="cs-CZ"/>
        </w:rPr>
        <w:t>Číslo smlouvy zhotovitele: z39/23</w:t>
      </w:r>
      <w:bookmarkEnd w:id="12"/>
      <w:bookmarkEnd w:id="13"/>
      <w:bookmarkEnd w:id="14"/>
    </w:p>
    <w:p>
      <w:pPr>
        <w:pStyle w:val="Style9"/>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32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“VD Doksany (levé jezové pole) – potápěčské práce 2024“</w:t>
      </w:r>
    </w:p>
    <w:p>
      <w:pPr>
        <w:pStyle w:val="Style2"/>
        <w:keepNext/>
        <w:keepLines/>
        <w:widowControl w:val="0"/>
        <w:shd w:val="clear" w:color="auto" w:fill="auto"/>
        <w:bidi w:val="0"/>
        <w:spacing w:before="0" w:after="0" w:line="240" w:lineRule="auto"/>
        <w:ind w:left="0" w:right="0" w:firstLine="0"/>
        <w:jc w:val="left"/>
        <w:sectPr>
          <w:footerReference w:type="default" r:id="rId5"/>
          <w:footnotePr>
            <w:pos w:val="pageBottom"/>
            <w:numFmt w:val="decimal"/>
            <w:numRestart w:val="continuous"/>
          </w:footnotePr>
          <w:pgSz w:w="11909" w:h="16838"/>
          <w:pgMar w:top="1478" w:left="1394" w:right="1389" w:bottom="1177" w:header="1050" w:footer="3" w:gutter="0"/>
          <w:pgNumType w:start="1"/>
          <w:cols w:space="720"/>
          <w:noEndnote/>
          <w:rtlGutter w:val="0"/>
          <w:docGrid w:linePitch="360"/>
        </w:sectPr>
      </w:pPr>
      <w:bookmarkStart w:id="15" w:name="bookmark15"/>
      <w:bookmarkStart w:id="16" w:name="bookmark16"/>
      <w:bookmarkStart w:id="17" w:name="bookmark17"/>
      <w:r>
        <w:rPr>
          <w:b/>
          <w:bCs/>
          <w:color w:val="000000"/>
          <w:spacing w:val="0"/>
          <w:w w:val="100"/>
          <w:position w:val="0"/>
          <w:shd w:val="clear" w:color="auto" w:fill="auto"/>
          <w:lang w:val="cs-CZ" w:eastAsia="cs-CZ" w:bidi="cs-CZ"/>
        </w:rPr>
        <w:t>Smluvní strany:</w:t>
      </w:r>
      <w:bookmarkEnd w:id="15"/>
      <w:bookmarkEnd w:id="16"/>
      <w:bookmarkEnd w:id="17"/>
    </w:p>
    <w:p>
      <w:pPr>
        <w:widowControl w:val="0"/>
        <w:spacing w:line="137" w:lineRule="exact"/>
        <w:rPr>
          <w:sz w:val="11"/>
          <w:szCs w:val="11"/>
        </w:rPr>
      </w:pPr>
    </w:p>
    <w:p>
      <w:pPr>
        <w:widowControl w:val="0"/>
        <w:spacing w:line="1" w:lineRule="exact"/>
        <w:sectPr>
          <w:footnotePr>
            <w:pos w:val="pageBottom"/>
            <w:numFmt w:val="decimal"/>
            <w:numRestart w:val="continuous"/>
          </w:footnotePr>
          <w:type w:val="continuous"/>
          <w:pgSz w:w="11909" w:h="16838"/>
          <w:pgMar w:top="1478" w:left="0" w:right="0" w:bottom="1177"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statutární orgán:</w:t>
      </w:r>
      <w:bookmarkEnd w:id="18"/>
      <w:bookmarkEnd w:id="19"/>
      <w:bookmarkEnd w:id="20"/>
    </w:p>
    <w:p>
      <w:pPr>
        <w:pStyle w:val="Style9"/>
        <w:keepNext w:val="0"/>
        <w:keepLines w:val="0"/>
        <w:widowControl w:val="0"/>
        <w:shd w:val="clear" w:color="auto" w:fill="auto"/>
        <w:bidi w:val="0"/>
        <w:spacing w:before="0" w:after="180" w:line="240" w:lineRule="auto"/>
        <w:ind w:left="0" w:right="0" w:firstLine="0"/>
        <w:jc w:val="left"/>
      </w:pPr>
      <w:bookmarkStart w:id="21" w:name="bookmark21"/>
      <w:bookmarkStart w:id="22" w:name="bookmark22"/>
      <w:r>
        <w:rPr>
          <w:color w:val="000000"/>
          <w:spacing w:val="0"/>
          <w:w w:val="100"/>
          <w:position w:val="0"/>
          <w:shd w:val="clear" w:color="auto" w:fill="auto"/>
          <w:lang w:val="cs-CZ" w:eastAsia="cs-CZ" w:bidi="cs-CZ"/>
        </w:rPr>
        <w:t>oprávněn k podpisu smlouvy a k jednání o věcech smluvních: oprávněn jednat o věcech technických:</w:t>
      </w:r>
      <w:bookmarkEnd w:id="21"/>
      <w:bookmarkEnd w:id="22"/>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 dozor objednatele:</w:t>
      </w:r>
    </w:p>
    <w:p>
      <w:pPr>
        <w:pStyle w:val="Style2"/>
        <w:keepNext/>
        <w:keepLines/>
        <w:widowControl w:val="0"/>
        <w:shd w:val="clear" w:color="auto" w:fill="auto"/>
        <w:bidi w:val="0"/>
        <w:spacing w:before="0" w:after="0" w:line="240" w:lineRule="auto"/>
        <w:ind w:left="0" w:right="0" w:firstLine="0"/>
        <w:jc w:val="left"/>
      </w:pPr>
      <w:bookmarkStart w:id="23" w:name="bookmark23"/>
      <w:bookmarkStart w:id="24" w:name="bookmark24"/>
      <w:bookmarkStart w:id="25" w:name="bookmark25"/>
      <w:r>
        <w:rPr>
          <w:b/>
          <w:bCs/>
          <w:color w:val="000000"/>
          <w:spacing w:val="0"/>
          <w:w w:val="100"/>
          <w:position w:val="0"/>
          <w:shd w:val="clear" w:color="auto" w:fill="auto"/>
          <w:lang w:val="cs-CZ" w:eastAsia="cs-CZ" w:bidi="cs-CZ"/>
        </w:rPr>
        <w:t>Povodí Ohře, státní podnik</w:t>
      </w:r>
      <w:bookmarkEnd w:id="23"/>
      <w:bookmarkEnd w:id="24"/>
      <w:bookmarkEnd w:id="25"/>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478" w:left="1394" w:right="2690" w:bottom="1177" w:header="0" w:footer="3" w:gutter="0"/>
          <w:cols w:num="2" w:space="455"/>
          <w:noEndnote/>
          <w:rtlGutter w:val="0"/>
          <w:docGrid w:linePitch="360"/>
        </w:sectPr>
      </w:pPr>
      <w:bookmarkStart w:id="26" w:name="bookmark26"/>
      <w:bookmarkStart w:id="27" w:name="bookmark27"/>
      <w:bookmarkStart w:id="28" w:name="bookmark28"/>
      <w:bookmarkStart w:id="29" w:name="bookmark29"/>
      <w:r>
        <w:rPr>
          <w:color w:val="000000"/>
          <w:spacing w:val="0"/>
          <w:w w:val="100"/>
          <w:position w:val="0"/>
          <w:shd w:val="clear" w:color="auto" w:fill="auto"/>
          <w:lang w:val="cs-CZ" w:eastAsia="cs-CZ" w:bidi="cs-CZ"/>
        </w:rPr>
        <w:t>Bezručova 4219, 430 03 Chomutov</w:t>
      </w:r>
      <w:bookmarkEnd w:id="26"/>
      <w:bookmarkEnd w:id="27"/>
      <w:bookmarkEnd w:id="28"/>
      <w:bookmarkEnd w:id="29"/>
    </w:p>
    <w:p>
      <w:pPr>
        <w:widowControl w:val="0"/>
        <w:spacing w:line="167" w:lineRule="exact"/>
        <w:rPr>
          <w:sz w:val="13"/>
          <w:szCs w:val="13"/>
        </w:rPr>
      </w:pPr>
    </w:p>
    <w:p>
      <w:pPr>
        <w:widowControl w:val="0"/>
        <w:spacing w:line="1" w:lineRule="exact"/>
        <w:sectPr>
          <w:footnotePr>
            <w:pos w:val="pageBottom"/>
            <w:numFmt w:val="decimal"/>
            <w:numRestart w:val="continuous"/>
          </w:footnotePr>
          <w:type w:val="continuous"/>
          <w:pgSz w:w="11909" w:h="16838"/>
          <w:pgMar w:top="1406" w:left="0" w:right="0" w:bottom="1249" w:header="0" w:footer="3" w:gutter="0"/>
          <w:cols w:space="720"/>
          <w:noEndnote/>
          <w:rtlGutter w:val="0"/>
          <w:docGrid w:linePitch="360"/>
        </w:sectPr>
      </w:pPr>
    </w:p>
    <w:p>
      <w:pPr>
        <w:pStyle w:val="Style9"/>
        <w:keepNext w:val="0"/>
        <w:keepLines w:val="0"/>
        <w:widowControl w:val="0"/>
        <w:shd w:val="clear" w:color="auto" w:fill="auto"/>
        <w:tabs>
          <w:tab w:pos="4280"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80" w:val="left"/>
        </w:tabs>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DIČ:</w:t>
        <w:tab/>
        <w:t>CZ70889988</w:t>
      </w:r>
      <w:bookmarkEnd w:id="30"/>
      <w:bookmarkEnd w:id="31"/>
      <w:bookmarkEnd w:id="32"/>
    </w:p>
    <w:p>
      <w:pPr>
        <w:pStyle w:val="Style2"/>
        <w:keepNext/>
        <w:keepLines/>
        <w:widowControl w:val="0"/>
        <w:shd w:val="clear" w:color="auto" w:fill="auto"/>
        <w:bidi w:val="0"/>
        <w:spacing w:before="0" w:after="0" w:line="240" w:lineRule="auto"/>
        <w:ind w:left="0" w:right="0" w:firstLine="0"/>
        <w:jc w:val="both"/>
      </w:pPr>
      <w:bookmarkStart w:id="33" w:name="bookmark33"/>
      <w:bookmarkStart w:id="34" w:name="bookmark34"/>
      <w:bookmarkStart w:id="35" w:name="bookmark35"/>
      <w:r>
        <w:rPr>
          <w:color w:val="000000"/>
          <w:spacing w:val="0"/>
          <w:w w:val="100"/>
          <w:position w:val="0"/>
          <w:shd w:val="clear" w:color="auto" w:fill="auto"/>
          <w:lang w:val="cs-CZ" w:eastAsia="cs-CZ" w:bidi="cs-CZ"/>
        </w:rPr>
        <w:t>bankovní spojení:</w:t>
      </w:r>
      <w:bookmarkEnd w:id="33"/>
      <w:bookmarkEnd w:id="34"/>
      <w:bookmarkEnd w:id="35"/>
    </w:p>
    <w:p>
      <w:pPr>
        <w:pStyle w:val="Style2"/>
        <w:keepNext/>
        <w:keepLines/>
        <w:widowControl w:val="0"/>
        <w:shd w:val="clear" w:color="auto" w:fill="auto"/>
        <w:bidi w:val="0"/>
        <w:spacing w:before="0" w:after="0" w:line="240" w:lineRule="auto"/>
        <w:ind w:left="0" w:right="0" w:firstLine="0"/>
        <w:jc w:val="both"/>
      </w:pPr>
      <w:bookmarkStart w:id="36" w:name="bookmark36"/>
      <w:bookmarkStart w:id="37" w:name="bookmark37"/>
      <w:bookmarkStart w:id="38" w:name="bookmark38"/>
      <w:r>
        <w:rPr>
          <w:color w:val="000000"/>
          <w:spacing w:val="0"/>
          <w:w w:val="100"/>
          <w:position w:val="0"/>
          <w:shd w:val="clear" w:color="auto" w:fill="auto"/>
          <w:lang w:val="cs-CZ" w:eastAsia="cs-CZ" w:bidi="cs-CZ"/>
        </w:rPr>
        <w:t>číslo účtu:</w:t>
      </w:r>
      <w:bookmarkEnd w:id="36"/>
      <w:bookmarkEnd w:id="37"/>
      <w:bookmarkEnd w:id="38"/>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both"/>
      </w:pPr>
      <w:bookmarkStart w:id="39" w:name="bookmark39"/>
      <w:bookmarkStart w:id="40" w:name="bookmark40"/>
      <w:bookmarkStart w:id="41" w:name="bookmark41"/>
      <w:r>
        <w:rPr>
          <w:color w:val="000000"/>
          <w:spacing w:val="0"/>
          <w:w w:val="100"/>
          <w:position w:val="0"/>
          <w:shd w:val="clear" w:color="auto" w:fill="auto"/>
          <w:lang w:val="cs-CZ" w:eastAsia="cs-CZ" w:bidi="cs-CZ"/>
        </w:rPr>
        <w:t>(dále jen „objednatel“)</w:t>
      </w:r>
      <w:bookmarkEnd w:id="39"/>
      <w:bookmarkEnd w:id="40"/>
      <w:bookmarkEnd w:id="41"/>
    </w:p>
    <w:p>
      <w:pPr>
        <w:pStyle w:val="Style2"/>
        <w:keepNext/>
        <w:keepLines/>
        <w:widowControl w:val="0"/>
        <w:shd w:val="clear" w:color="auto" w:fill="auto"/>
        <w:bidi w:val="0"/>
        <w:spacing w:before="0" w:after="180" w:line="240" w:lineRule="auto"/>
        <w:ind w:left="0" w:right="0" w:firstLine="0"/>
        <w:jc w:val="both"/>
      </w:pPr>
      <w:bookmarkStart w:id="42" w:name="bookmark42"/>
      <w:bookmarkStart w:id="43" w:name="bookmark43"/>
      <w:bookmarkStart w:id="44" w:name="bookmark44"/>
      <w:r>
        <w:rPr>
          <w:b/>
          <w:bCs/>
          <w:color w:val="000000"/>
          <w:spacing w:val="0"/>
          <w:w w:val="100"/>
          <w:position w:val="0"/>
          <w:shd w:val="clear" w:color="auto" w:fill="auto"/>
          <w:lang w:val="cs-CZ" w:eastAsia="cs-CZ" w:bidi="cs-CZ"/>
        </w:rPr>
        <w:t>a</w:t>
      </w:r>
      <w:bookmarkEnd w:id="42"/>
      <w:bookmarkEnd w:id="43"/>
      <w:bookmarkEnd w:id="44"/>
    </w:p>
    <w:p>
      <w:pPr>
        <w:pStyle w:val="Style2"/>
        <w:keepNext/>
        <w:keepLines/>
        <w:widowControl w:val="0"/>
        <w:shd w:val="clear" w:color="auto" w:fill="auto"/>
        <w:tabs>
          <w:tab w:pos="4280" w:val="left"/>
        </w:tabs>
        <w:bidi w:val="0"/>
        <w:spacing w:before="0" w:after="0" w:line="240" w:lineRule="auto"/>
        <w:ind w:left="0" w:right="0" w:firstLine="0"/>
        <w:jc w:val="both"/>
      </w:pPr>
      <w:bookmarkStart w:id="45" w:name="bookmark45"/>
      <w:bookmarkStart w:id="46" w:name="bookmark46"/>
      <w:bookmarkStart w:id="47" w:name="bookmark47"/>
      <w:r>
        <w:rPr>
          <w:b/>
          <w:bCs/>
          <w:color w:val="000000"/>
          <w:spacing w:val="0"/>
          <w:w w:val="100"/>
          <w:position w:val="0"/>
          <w:shd w:val="clear" w:color="auto" w:fill="auto"/>
          <w:lang w:val="cs-CZ" w:eastAsia="cs-CZ" w:bidi="cs-CZ"/>
        </w:rPr>
        <w:t>zhotovitel:</w:t>
        <w:tab/>
        <w:t>Potápěčská stanice, a.s.</w:t>
      </w:r>
      <w:bookmarkEnd w:id="45"/>
      <w:bookmarkEnd w:id="46"/>
      <w:bookmarkEnd w:id="47"/>
    </w:p>
    <w:p>
      <w:pPr>
        <w:pStyle w:val="Style2"/>
        <w:keepNext/>
        <w:keepLines/>
        <w:widowControl w:val="0"/>
        <w:shd w:val="clear" w:color="auto" w:fill="auto"/>
        <w:tabs>
          <w:tab w:pos="4280" w:val="left"/>
        </w:tabs>
        <w:bidi w:val="0"/>
        <w:spacing w:before="0" w:after="0" w:line="240" w:lineRule="auto"/>
        <w:ind w:left="0" w:right="0" w:firstLine="0"/>
        <w:jc w:val="both"/>
      </w:pPr>
      <w:bookmarkStart w:id="48" w:name="bookmark48"/>
      <w:bookmarkStart w:id="49" w:name="bookmark49"/>
      <w:bookmarkStart w:id="50" w:name="bookmark50"/>
      <w:r>
        <w:rPr>
          <w:color w:val="000000"/>
          <w:spacing w:val="0"/>
          <w:w w:val="100"/>
          <w:position w:val="0"/>
          <w:shd w:val="clear" w:color="auto" w:fill="auto"/>
          <w:lang w:val="cs-CZ" w:eastAsia="cs-CZ" w:bidi="cs-CZ"/>
        </w:rPr>
        <w:t>sídlo:</w:t>
        <w:tab/>
        <w:t>Botičská 1936/4, Nové Město, 128 00 Praha 2</w:t>
      </w:r>
      <w:bookmarkEnd w:id="48"/>
      <w:bookmarkEnd w:id="49"/>
      <w:bookmarkEnd w:id="50"/>
    </w:p>
    <w:p>
      <w:pPr>
        <w:pStyle w:val="Style2"/>
        <w:keepNext/>
        <w:keepLines/>
        <w:widowControl w:val="0"/>
        <w:shd w:val="clear" w:color="auto" w:fill="auto"/>
        <w:bidi w:val="0"/>
        <w:spacing w:before="0" w:after="0" w:line="240" w:lineRule="auto"/>
        <w:ind w:left="0" w:right="0" w:firstLine="0"/>
        <w:jc w:val="both"/>
      </w:pPr>
      <w:bookmarkStart w:id="51" w:name="bookmark51"/>
      <w:bookmarkStart w:id="52" w:name="bookmark52"/>
      <w:bookmarkStart w:id="53" w:name="bookmark53"/>
      <w:r>
        <w:rPr>
          <w:color w:val="000000"/>
          <w:spacing w:val="0"/>
          <w:w w:val="100"/>
          <w:position w:val="0"/>
          <w:shd w:val="clear" w:color="auto" w:fill="auto"/>
          <w:lang w:val="cs-CZ" w:eastAsia="cs-CZ" w:bidi="cs-CZ"/>
        </w:rPr>
        <w:t>oprávněn k podpisu smlouvy:</w:t>
      </w:r>
      <w:bookmarkEnd w:id="51"/>
      <w:bookmarkEnd w:id="52"/>
      <w:bookmarkEnd w:id="53"/>
    </w:p>
    <w:p>
      <w:pPr>
        <w:pStyle w:val="Style2"/>
        <w:keepNext/>
        <w:keepLines/>
        <w:widowControl w:val="0"/>
        <w:shd w:val="clear" w:color="auto" w:fill="auto"/>
        <w:bidi w:val="0"/>
        <w:spacing w:before="0" w:after="0" w:line="240" w:lineRule="auto"/>
        <w:ind w:left="0" w:right="0" w:firstLine="0"/>
        <w:jc w:val="both"/>
      </w:pPr>
      <w:bookmarkStart w:id="54" w:name="bookmark54"/>
      <w:bookmarkStart w:id="55" w:name="bookmark55"/>
      <w:bookmarkStart w:id="56" w:name="bookmark56"/>
      <w:r>
        <w:rPr>
          <w:color w:val="000000"/>
          <w:spacing w:val="0"/>
          <w:w w:val="100"/>
          <w:position w:val="0"/>
          <w:shd w:val="clear" w:color="auto" w:fill="auto"/>
          <w:lang w:val="cs-CZ" w:eastAsia="cs-CZ" w:bidi="cs-CZ"/>
        </w:rPr>
        <w:t>oprávněn jednat o věcech smluvních:</w:t>
      </w:r>
      <w:bookmarkEnd w:id="54"/>
      <w:bookmarkEnd w:id="55"/>
      <w:bookmarkEnd w:id="56"/>
    </w:p>
    <w:p>
      <w:pPr>
        <w:pStyle w:val="Style2"/>
        <w:keepNext/>
        <w:keepLines/>
        <w:widowControl w:val="0"/>
        <w:shd w:val="clear" w:color="auto" w:fill="auto"/>
        <w:bidi w:val="0"/>
        <w:spacing w:before="0" w:after="0" w:line="240" w:lineRule="auto"/>
        <w:ind w:left="0" w:right="0" w:firstLine="0"/>
        <w:jc w:val="both"/>
      </w:pPr>
      <w:bookmarkStart w:id="57" w:name="bookmark57"/>
      <w:bookmarkStart w:id="58" w:name="bookmark58"/>
      <w:bookmarkStart w:id="59" w:name="bookmark59"/>
      <w:bookmarkStart w:id="60" w:name="bookmark60"/>
      <w:r>
        <w:rPr>
          <w:color w:val="000000"/>
          <w:spacing w:val="0"/>
          <w:w w:val="100"/>
          <w:position w:val="0"/>
          <w:shd w:val="clear" w:color="auto" w:fill="auto"/>
          <w:lang w:val="cs-CZ" w:eastAsia="cs-CZ" w:bidi="cs-CZ"/>
        </w:rPr>
        <w:t>oprávněn jednat o věcech technických:</w:t>
      </w:r>
      <w:bookmarkEnd w:id="57"/>
      <w:bookmarkEnd w:id="58"/>
      <w:bookmarkEnd w:id="59"/>
      <w:bookmarkEnd w:id="60"/>
    </w:p>
    <w:p>
      <w:pPr>
        <w:pStyle w:val="Style2"/>
        <w:keepNext/>
        <w:keepLines/>
        <w:widowControl w:val="0"/>
        <w:shd w:val="clear" w:color="auto" w:fill="auto"/>
        <w:bidi w:val="0"/>
        <w:spacing w:before="0" w:after="0" w:line="240" w:lineRule="auto"/>
        <w:ind w:left="0" w:right="0" w:firstLine="0"/>
        <w:jc w:val="both"/>
      </w:pPr>
      <w:bookmarkStart w:id="61" w:name="bookmark61"/>
      <w:bookmarkStart w:id="62" w:name="bookmark62"/>
      <w:bookmarkStart w:id="63" w:name="bookmark63"/>
      <w:r>
        <w:rPr>
          <w:color w:val="000000"/>
          <w:spacing w:val="0"/>
          <w:w w:val="100"/>
          <w:position w:val="0"/>
          <w:shd w:val="clear" w:color="auto" w:fill="auto"/>
          <w:lang w:val="cs-CZ" w:eastAsia="cs-CZ" w:bidi="cs-CZ"/>
        </w:rPr>
        <w:t>stavbyvedoucí:</w:t>
      </w:r>
      <w:bookmarkEnd w:id="61"/>
      <w:bookmarkEnd w:id="62"/>
      <w:bookmarkEnd w:id="63"/>
    </w:p>
    <w:p>
      <w:pPr>
        <w:pStyle w:val="Style2"/>
        <w:keepNext/>
        <w:keepLines/>
        <w:widowControl w:val="0"/>
        <w:shd w:val="clear" w:color="auto" w:fill="auto"/>
        <w:bidi w:val="0"/>
        <w:spacing w:before="0" w:after="0" w:line="240" w:lineRule="auto"/>
        <w:ind w:left="0" w:right="0" w:firstLine="0"/>
        <w:jc w:val="both"/>
      </w:pPr>
      <w:bookmarkStart w:id="64" w:name="bookmark64"/>
      <w:bookmarkStart w:id="65" w:name="bookmark65"/>
      <w:bookmarkStart w:id="66" w:name="bookmark66"/>
      <w:r>
        <w:rPr>
          <w:color w:val="000000"/>
          <w:spacing w:val="0"/>
          <w:w w:val="100"/>
          <w:position w:val="0"/>
          <w:shd w:val="clear" w:color="auto" w:fill="auto"/>
          <w:lang w:val="cs-CZ" w:eastAsia="cs-CZ" w:bidi="cs-CZ"/>
        </w:rPr>
        <w:t>manažer stavby:</w:t>
      </w:r>
      <w:bookmarkEnd w:id="64"/>
      <w:bookmarkEnd w:id="65"/>
      <w:bookmarkEnd w:id="66"/>
    </w:p>
    <w:p>
      <w:pPr>
        <w:pStyle w:val="Style2"/>
        <w:keepNext/>
        <w:keepLines/>
        <w:widowControl w:val="0"/>
        <w:shd w:val="clear" w:color="auto" w:fill="auto"/>
        <w:tabs>
          <w:tab w:pos="4280" w:val="left"/>
        </w:tabs>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IČO:</w:t>
        <w:tab/>
        <w:t>47285532</w:t>
      </w:r>
      <w:bookmarkEnd w:id="67"/>
      <w:bookmarkEnd w:id="68"/>
      <w:bookmarkEnd w:id="69"/>
    </w:p>
    <w:p>
      <w:pPr>
        <w:pStyle w:val="Style2"/>
        <w:keepNext/>
        <w:keepLines/>
        <w:widowControl w:val="0"/>
        <w:shd w:val="clear" w:color="auto" w:fill="auto"/>
        <w:tabs>
          <w:tab w:pos="4280" w:val="left"/>
        </w:tabs>
        <w:bidi w:val="0"/>
        <w:spacing w:before="0" w:after="0" w:line="240" w:lineRule="auto"/>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DIČ:</w:t>
        <w:tab/>
        <w:t>CZ47285532</w:t>
      </w:r>
      <w:bookmarkEnd w:id="70"/>
      <w:bookmarkEnd w:id="71"/>
      <w:bookmarkEnd w:id="72"/>
    </w:p>
    <w:p>
      <w:pPr>
        <w:pStyle w:val="Style2"/>
        <w:keepNext/>
        <w:keepLines/>
        <w:widowControl w:val="0"/>
        <w:shd w:val="clear" w:color="auto" w:fill="auto"/>
        <w:bidi w:val="0"/>
        <w:spacing w:before="0" w:after="0" w:line="240" w:lineRule="auto"/>
        <w:ind w:left="0" w:right="0" w:firstLine="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bankovní spojení:</w:t>
      </w:r>
      <w:bookmarkEnd w:id="73"/>
      <w:bookmarkEnd w:id="74"/>
      <w:bookmarkEnd w:id="75"/>
    </w:p>
    <w:p>
      <w:pPr>
        <w:pStyle w:val="Style2"/>
        <w:keepNext/>
        <w:keepLines/>
        <w:widowControl w:val="0"/>
        <w:shd w:val="clear" w:color="auto" w:fill="auto"/>
        <w:bidi w:val="0"/>
        <w:spacing w:before="0" w:after="0" w:line="240" w:lineRule="auto"/>
        <w:ind w:left="0" w:right="0" w:firstLine="0"/>
        <w:jc w:val="left"/>
      </w:pPr>
      <w:bookmarkStart w:id="76" w:name="bookmark76"/>
      <w:bookmarkStart w:id="77" w:name="bookmark77"/>
      <w:bookmarkStart w:id="78" w:name="bookmark78"/>
      <w:r>
        <w:rPr>
          <w:color w:val="000000"/>
          <w:spacing w:val="0"/>
          <w:w w:val="100"/>
          <w:position w:val="0"/>
          <w:shd w:val="clear" w:color="auto" w:fill="auto"/>
          <w:lang w:val="cs-CZ" w:eastAsia="cs-CZ" w:bidi="cs-CZ"/>
        </w:rPr>
        <w:t>číslo účtu:</w:t>
      </w:r>
      <w:bookmarkEnd w:id="76"/>
      <w:bookmarkEnd w:id="77"/>
      <w:bookmarkEnd w:id="78"/>
    </w:p>
    <w:p>
      <w:pPr>
        <w:pStyle w:val="Style2"/>
        <w:keepNext/>
        <w:keepLines/>
        <w:widowControl w:val="0"/>
        <w:shd w:val="clear" w:color="auto" w:fill="auto"/>
        <w:bidi w:val="0"/>
        <w:spacing w:before="0" w:after="0" w:line="240" w:lineRule="auto"/>
        <w:ind w:left="0" w:right="0" w:firstLine="0"/>
        <w:jc w:val="left"/>
      </w:pPr>
      <w:bookmarkStart w:id="79" w:name="bookmark79"/>
      <w:bookmarkStart w:id="80" w:name="bookmark80"/>
      <w:bookmarkStart w:id="81" w:name="bookmark81"/>
      <w:r>
        <w:rPr>
          <w:color w:val="000000"/>
          <w:spacing w:val="0"/>
          <w:w w:val="100"/>
          <w:position w:val="0"/>
          <w:shd w:val="clear" w:color="auto" w:fill="auto"/>
          <w:lang w:val="cs-CZ" w:eastAsia="cs-CZ" w:bidi="cs-CZ"/>
        </w:rPr>
        <w:t>zápis v obchodním rejstříku: u Městského soudu v Praze v oddílu B, vložce č. 20037</w:t>
      </w:r>
      <w:bookmarkEnd w:id="79"/>
      <w:bookmarkEnd w:id="80"/>
      <w:bookmarkEnd w:id="81"/>
    </w:p>
    <w:p>
      <w:pPr>
        <w:pStyle w:val="Style2"/>
        <w:keepNext/>
        <w:keepLines/>
        <w:widowControl w:val="0"/>
        <w:shd w:val="clear" w:color="auto" w:fill="auto"/>
        <w:tabs>
          <w:tab w:pos="4280" w:val="left"/>
        </w:tabs>
        <w:bidi w:val="0"/>
        <w:spacing w:before="0" w:after="0" w:line="240" w:lineRule="auto"/>
        <w:ind w:left="0" w:right="0" w:firstLine="0"/>
        <w:jc w:val="left"/>
      </w:pPr>
      <w:bookmarkStart w:id="82" w:name="bookmark82"/>
      <w:bookmarkStart w:id="83" w:name="bookmark83"/>
      <w:bookmarkStart w:id="84" w:name="bookmark84"/>
      <w:r>
        <w:rPr>
          <w:color w:val="000000"/>
          <w:spacing w:val="0"/>
          <w:w w:val="100"/>
          <w:position w:val="0"/>
          <w:shd w:val="clear" w:color="auto" w:fill="auto"/>
          <w:lang w:val="cs-CZ" w:eastAsia="cs-CZ" w:bidi="cs-CZ"/>
        </w:rPr>
        <w:t>tel.:</w:t>
        <w:tab/>
        <w:t>e-mail:</w:t>
      </w:r>
      <w:bookmarkEnd w:id="82"/>
      <w:bookmarkEnd w:id="83"/>
      <w:bookmarkEnd w:id="84"/>
    </w:p>
    <w:p>
      <w:pPr>
        <w:pStyle w:val="Style2"/>
        <w:keepNext/>
        <w:keepLines/>
        <w:widowControl w:val="0"/>
        <w:shd w:val="clear" w:color="auto" w:fill="auto"/>
        <w:bidi w:val="0"/>
        <w:spacing w:before="0" w:after="440" w:line="240" w:lineRule="auto"/>
        <w:ind w:left="0" w:right="0" w:firstLine="0"/>
        <w:jc w:val="both"/>
      </w:pPr>
      <w:bookmarkStart w:id="85" w:name="bookmark85"/>
      <w:bookmarkStart w:id="86" w:name="bookmark86"/>
      <w:bookmarkStart w:id="87" w:name="bookmark87"/>
      <w:r>
        <w:rPr>
          <w:color w:val="000000"/>
          <w:spacing w:val="0"/>
          <w:w w:val="100"/>
          <w:position w:val="0"/>
          <w:shd w:val="clear" w:color="auto" w:fill="auto"/>
          <w:lang w:val="cs-CZ" w:eastAsia="cs-CZ" w:bidi="cs-CZ"/>
        </w:rPr>
        <w:t>(dále jen „zhotovitel“)</w:t>
      </w:r>
      <w:bookmarkEnd w:id="85"/>
      <w:bookmarkEnd w:id="86"/>
      <w:bookmarkEnd w:id="87"/>
    </w:p>
    <w:p>
      <w:pPr>
        <w:pStyle w:val="Style9"/>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Na podkladě skutečností, které se vyskytly v průběhu provádění prací na stavbě, přičemž jejich zajištění je podmínkou pro řádné dokončení díla, se smluvní strany dohodly ve smyslu příslušných smluvních ustanovení na uzavření tohoto dodatku.</w:t>
      </w:r>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Jedná se o:</w:t>
      </w:r>
    </w:p>
    <w:p>
      <w:pPr>
        <w:pStyle w:val="Style9"/>
        <w:keepNext w:val="0"/>
        <w:keepLines w:val="0"/>
        <w:widowControl w:val="0"/>
        <w:numPr>
          <w:ilvl w:val="0"/>
          <w:numId w:val="1"/>
        </w:numPr>
        <w:shd w:val="clear" w:color="auto" w:fill="auto"/>
        <w:tabs>
          <w:tab w:pos="397" w:val="left"/>
        </w:tabs>
        <w:bidi w:val="0"/>
        <w:spacing w:before="0" w:after="0" w:line="240" w:lineRule="auto"/>
        <w:ind w:left="0" w:right="0" w:firstLine="0"/>
        <w:jc w:val="both"/>
      </w:pPr>
      <w:bookmarkStart w:id="88" w:name="bookmark88"/>
      <w:bookmarkEnd w:id="88"/>
      <w:r>
        <w:rPr>
          <w:color w:val="000000"/>
          <w:spacing w:val="0"/>
          <w:w w:val="100"/>
          <w:position w:val="0"/>
          <w:shd w:val="clear" w:color="auto" w:fill="auto"/>
          <w:lang w:val="cs-CZ" w:eastAsia="cs-CZ" w:bidi="cs-CZ"/>
        </w:rPr>
        <w:t>změnu předmětu díla</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rozsahu přílohy tohoto dodatku – Oceněného soupisu prací změn závazku ze dne 30.04.2024,</w:t>
      </w:r>
    </w:p>
    <w:p>
      <w:pPr>
        <w:pStyle w:val="Style9"/>
        <w:keepNext w:val="0"/>
        <w:keepLines w:val="0"/>
        <w:widowControl w:val="0"/>
        <w:numPr>
          <w:ilvl w:val="0"/>
          <w:numId w:val="1"/>
        </w:numPr>
        <w:shd w:val="clear" w:color="auto" w:fill="auto"/>
        <w:tabs>
          <w:tab w:pos="397" w:val="left"/>
        </w:tabs>
        <w:bidi w:val="0"/>
        <w:spacing w:before="0" w:after="0" w:line="240" w:lineRule="auto"/>
        <w:ind w:left="0" w:right="0" w:firstLine="0"/>
        <w:jc w:val="both"/>
      </w:pPr>
      <w:bookmarkStart w:id="89" w:name="bookmark89"/>
      <w:bookmarkEnd w:id="89"/>
      <w:r>
        <w:rPr>
          <w:color w:val="000000"/>
          <w:spacing w:val="0"/>
          <w:w w:val="100"/>
          <w:position w:val="0"/>
          <w:shd w:val="clear" w:color="auto" w:fill="auto"/>
          <w:lang w:val="cs-CZ" w:eastAsia="cs-CZ" w:bidi="cs-CZ"/>
        </w:rPr>
        <w:t>změnu ceny díla</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Provedení odpočtu neprovedených prací. Tato změna je obsahem Přílohy č. 1 Oceněného soupisu prací změn závazku ze dne 30.04.2024. Tato změna závazku ze smlouvy v souvislosti se zadáním dalších prací nemění celkovou povahu veřejné zakázky.</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Změna byla řádně projednána a odsouhlasena zástupci smluvních stran. Obě smluvní strany odsouhlasily a potvrdily oceněný soupis prací.</w:t>
      </w:r>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Mění se:</w:t>
      </w:r>
    </w:p>
    <w:p>
      <w:pPr>
        <w:pStyle w:val="Style9"/>
        <w:keepNext w:val="0"/>
        <w:keepLines w:val="0"/>
        <w:widowControl w:val="0"/>
        <w:numPr>
          <w:ilvl w:val="0"/>
          <w:numId w:val="3"/>
        </w:numPr>
        <w:shd w:val="clear" w:color="auto" w:fill="auto"/>
        <w:tabs>
          <w:tab w:pos="397" w:val="left"/>
        </w:tabs>
        <w:bidi w:val="0"/>
        <w:spacing w:before="0" w:after="0" w:line="240" w:lineRule="auto"/>
        <w:ind w:left="0" w:right="0" w:firstLine="0"/>
        <w:jc w:val="both"/>
      </w:pPr>
      <w:bookmarkStart w:id="90" w:name="bookmark90"/>
      <w:bookmarkEnd w:id="90"/>
      <w:r>
        <w:rPr>
          <w:color w:val="000000"/>
          <w:spacing w:val="0"/>
          <w:w w:val="100"/>
          <w:position w:val="0"/>
          <w:shd w:val="clear" w:color="auto" w:fill="auto"/>
          <w:lang w:val="cs-CZ" w:eastAsia="cs-CZ" w:bidi="cs-CZ"/>
        </w:rPr>
        <w:t>účel a předmět smlouvy v rozsahu přílohy tohoto dodatku – Oceněného soupisu prací změn závazku ze dne 30.04.2024, který se tímto stává nedílnou součástí smlouvy,</w:t>
      </w:r>
    </w:p>
    <w:p>
      <w:pPr>
        <w:pStyle w:val="Style9"/>
        <w:keepNext w:val="0"/>
        <w:keepLines w:val="0"/>
        <w:widowControl w:val="0"/>
        <w:numPr>
          <w:ilvl w:val="0"/>
          <w:numId w:val="3"/>
        </w:numPr>
        <w:shd w:val="clear" w:color="auto" w:fill="auto"/>
        <w:tabs>
          <w:tab w:pos="397" w:val="left"/>
        </w:tabs>
        <w:bidi w:val="0"/>
        <w:spacing w:before="0" w:after="0" w:line="240" w:lineRule="auto"/>
        <w:ind w:left="0" w:right="0" w:firstLine="0"/>
        <w:jc w:val="both"/>
      </w:pPr>
      <w:bookmarkStart w:id="91" w:name="bookmark91"/>
      <w:bookmarkEnd w:id="91"/>
      <w:r>
        <w:rPr>
          <w:color w:val="000000"/>
          <w:spacing w:val="0"/>
          <w:w w:val="100"/>
          <w:position w:val="0"/>
          <w:shd w:val="clear" w:color="auto" w:fill="auto"/>
          <w:lang w:val="cs-CZ" w:eastAsia="cs-CZ" w:bidi="cs-CZ"/>
        </w:rPr>
        <w:t>Čl. III. Cena, odst. 4.</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tabs>
          <w:tab w:pos="2155" w:val="left"/>
        </w:tabs>
        <w:bidi w:val="0"/>
        <w:spacing w:before="0" w:after="0" w:line="240" w:lineRule="auto"/>
        <w:ind w:left="0" w:right="0" w:firstLine="0"/>
        <w:jc w:val="both"/>
      </w:pPr>
      <w:r>
        <w:rPr>
          <w:color w:val="000000"/>
          <w:spacing w:val="0"/>
          <w:w w:val="100"/>
          <w:position w:val="0"/>
          <w:shd w:val="clear" w:color="auto" w:fill="auto"/>
          <w:lang w:val="cs-CZ" w:eastAsia="cs-CZ" w:bidi="cs-CZ"/>
        </w:rPr>
        <w:t>původní znění:</w:t>
        <w:tab/>
        <w:t>207 112,00 Kč bez DPH,</w:t>
      </w:r>
    </w:p>
    <w:p>
      <w:pPr>
        <w:pStyle w:val="Style9"/>
        <w:keepNext w:val="0"/>
        <w:keepLines w:val="0"/>
        <w:widowControl w:val="0"/>
        <w:shd w:val="clear" w:color="auto" w:fill="auto"/>
        <w:tabs>
          <w:tab w:pos="2155" w:val="left"/>
        </w:tabs>
        <w:bidi w:val="0"/>
        <w:spacing w:before="0" w:after="200" w:line="240" w:lineRule="auto"/>
        <w:ind w:left="0" w:right="0" w:firstLine="0"/>
        <w:jc w:val="both"/>
      </w:pPr>
      <w:r>
        <w:rPr>
          <w:b/>
          <w:bCs/>
          <w:color w:val="000000"/>
          <w:spacing w:val="0"/>
          <w:w w:val="100"/>
          <w:position w:val="0"/>
          <w:shd w:val="clear" w:color="auto" w:fill="auto"/>
          <w:lang w:val="cs-CZ" w:eastAsia="cs-CZ" w:bidi="cs-CZ"/>
        </w:rPr>
        <w:t>nové znění:</w:t>
        <w:tab/>
        <w:t>204 612,00 Kč bez DPH.</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w:t>
      </w:r>
    </w:p>
    <w:p>
      <w:pPr>
        <w:pStyle w:val="Style2"/>
        <w:keepNext/>
        <w:keepLines/>
        <w:widowControl w:val="0"/>
        <w:shd w:val="clear" w:color="auto" w:fill="auto"/>
        <w:bidi w:val="0"/>
        <w:spacing w:before="0" w:after="200" w:line="240" w:lineRule="auto"/>
        <w:ind w:left="0" w:right="0" w:firstLine="0"/>
        <w:jc w:val="both"/>
      </w:pPr>
      <w:bookmarkStart w:id="92" w:name="bookmark92"/>
      <w:bookmarkStart w:id="93" w:name="bookmark93"/>
      <w:bookmarkStart w:id="94" w:name="bookmark94"/>
      <w:r>
        <w:rPr>
          <w:color w:val="000000"/>
          <w:spacing w:val="0"/>
          <w:w w:val="100"/>
          <w:position w:val="0"/>
          <w:shd w:val="clear" w:color="auto" w:fill="auto"/>
          <w:lang w:val="cs-CZ" w:eastAsia="cs-CZ" w:bidi="cs-CZ"/>
        </w:rPr>
        <w:t>Smluvní strany prohlašují, že tento dodatek ke smlouvě uzavřely určitě, vážně a srozumitelně, že je projevem jejich pravé a svobodné vůle, a na důkaz tohoto připojují své podpisy.</w:t>
      </w:r>
      <w:bookmarkEnd w:id="92"/>
      <w:bookmarkEnd w:id="93"/>
      <w:bookmarkEnd w:id="94"/>
    </w:p>
    <w:p>
      <w:pPr>
        <w:pStyle w:val="Style2"/>
        <w:keepNext/>
        <w:keepLines/>
        <w:widowControl w:val="0"/>
        <w:shd w:val="clear" w:color="auto" w:fill="auto"/>
        <w:bidi w:val="0"/>
        <w:spacing w:before="0" w:after="200" w:line="240" w:lineRule="auto"/>
        <w:ind w:left="0" w:right="0" w:firstLine="0"/>
        <w:jc w:val="both"/>
      </w:pPr>
      <w:bookmarkStart w:id="95" w:name="bookmark95"/>
      <w:bookmarkStart w:id="96" w:name="bookmark96"/>
      <w:bookmarkStart w:id="97" w:name="bookmark97"/>
      <w:r>
        <w:rPr>
          <w:color w:val="000000"/>
          <w:spacing w:val="0"/>
          <w:w w:val="100"/>
          <w:position w:val="0"/>
          <w:shd w:val="clear" w:color="auto" w:fill="auto"/>
          <w:lang w:val="cs-CZ" w:eastAsia="cs-CZ" w:bidi="cs-CZ"/>
        </w:rPr>
        <w:t>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bookmarkEnd w:id="95"/>
      <w:bookmarkEnd w:id="96"/>
      <w:bookmarkEnd w:id="97"/>
    </w:p>
    <w:p>
      <w:pPr>
        <w:pStyle w:val="Style2"/>
        <w:keepNext/>
        <w:keepLines/>
        <w:widowControl w:val="0"/>
        <w:shd w:val="clear" w:color="auto" w:fill="auto"/>
        <w:bidi w:val="0"/>
        <w:spacing w:before="0" w:after="0" w:line="240" w:lineRule="auto"/>
        <w:ind w:left="0" w:right="0" w:firstLine="0"/>
        <w:jc w:val="both"/>
      </w:pPr>
      <w:bookmarkStart w:id="100" w:name="bookmark100"/>
      <w:bookmarkStart w:id="98" w:name="bookmark98"/>
      <w:bookmarkStart w:id="99" w:name="bookmark99"/>
      <w:r>
        <w:rPr>
          <w:color w:val="000000"/>
          <w:spacing w:val="0"/>
          <w:w w:val="100"/>
          <w:position w:val="0"/>
          <w:shd w:val="clear" w:color="auto" w:fill="auto"/>
          <w:lang w:val="cs-CZ" w:eastAsia="cs-CZ" w:bidi="cs-CZ"/>
        </w:rPr>
        <w:t>Nedílnou součástí tohoto dodatku je:</w:t>
      </w:r>
      <w:bookmarkEnd w:id="100"/>
      <w:bookmarkEnd w:id="98"/>
      <w:bookmarkEnd w:id="99"/>
    </w:p>
    <w:p>
      <w:pPr>
        <w:pStyle w:val="Style2"/>
        <w:keepNext/>
        <w:keepLines/>
        <w:widowControl w:val="0"/>
        <w:shd w:val="clear" w:color="auto" w:fill="auto"/>
        <w:bidi w:val="0"/>
        <w:spacing w:before="0" w:after="0" w:line="240" w:lineRule="auto"/>
        <w:ind w:left="0" w:right="0" w:firstLine="0"/>
        <w:jc w:val="both"/>
        <w:sectPr>
          <w:footnotePr>
            <w:pos w:val="pageBottom"/>
            <w:numFmt w:val="decimal"/>
            <w:numRestart w:val="continuous"/>
          </w:footnotePr>
          <w:type w:val="continuous"/>
          <w:pgSz w:w="11909" w:h="16838"/>
          <w:pgMar w:top="1406" w:left="1394" w:right="1389" w:bottom="1249" w:header="978" w:footer="3" w:gutter="0"/>
          <w:cols w:space="720"/>
          <w:noEndnote/>
          <w:rtlGutter w:val="0"/>
          <w:docGrid w:linePitch="360"/>
        </w:sectPr>
      </w:pPr>
      <w:bookmarkStart w:id="101" w:name="bookmark101"/>
      <w:bookmarkStart w:id="102" w:name="bookmark102"/>
      <w:bookmarkStart w:id="103" w:name="bookmark103"/>
      <w:r>
        <w:rPr>
          <w:color w:val="000000"/>
          <w:spacing w:val="0"/>
          <w:w w:val="100"/>
          <w:position w:val="0"/>
          <w:shd w:val="clear" w:color="auto" w:fill="auto"/>
          <w:lang w:val="cs-CZ" w:eastAsia="cs-CZ" w:bidi="cs-CZ"/>
        </w:rPr>
        <w:t>Příloha č. 1: Oceněný soupis prací změn závazku ze dne 30.04.2024</w:t>
      </w:r>
      <w:bookmarkEnd w:id="101"/>
      <w:bookmarkEnd w:id="102"/>
      <w:bookmarkEnd w:id="103"/>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4" w:after="3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34" w:left="0" w:right="0" w:bottom="1334"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334" w:left="1394" w:right="3036" w:bottom="1334"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5841365</wp:posOffset>
              </wp:positionH>
              <wp:positionV relativeFrom="page">
                <wp:posOffset>9963785</wp:posOffset>
              </wp:positionV>
              <wp:extent cx="822960" cy="201295"/>
              <wp:wrapNone/>
              <wp:docPr id="1" name="Shape 1"/>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9.94999999999999pt;margin-top:784.55000000000007pt;width:64.799999999999997pt;height:15.85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