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Smlouva o budoucí smlouvě</w:t>
        <w:br/>
        <w:t>o zřízení věcného břemene - služebnosti</w:t>
        <w:br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uzavřená podle ust. § 1785 a násl. v návaznosti na ustanovení § 1257 a násl. zákona č. 89/2012 Sb.,</w:t>
        <w:br/>
        <w:t>občanského zákoníku, v platném znění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POh, s.p. číslo</w:t>
      </w:r>
    </w:p>
    <w:p>
      <w:pPr>
        <w:pStyle w:val="Style9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25" w:val="left"/>
        </w:tabs>
        <w:bidi w:val="0"/>
        <w:spacing w:before="0" w:after="60" w:line="262" w:lineRule="auto"/>
        <w:ind w:left="0" w:right="0" w:firstLine="0"/>
        <w:jc w:val="both"/>
      </w:pPr>
      <w:bookmarkStart w:id="0" w:name="bookmark0"/>
      <w:bookmarkStart w:id="1" w:name="bookmark1"/>
      <w:bookmarkStart w:id="2" w:name="bookmark2"/>
      <w:bookmarkStart w:id="3" w:name="bookmark3"/>
      <w:bookmarkEnd w:id="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Povodí Ohře, státní podnik</w:t>
      </w:r>
      <w:bookmarkEnd w:id="0"/>
      <w:bookmarkEnd w:id="1"/>
      <w:bookmarkEnd w:id="3"/>
    </w:p>
    <w:p>
      <w:pPr>
        <w:pStyle w:val="Style2"/>
        <w:keepNext w:val="0"/>
        <w:keepLines w:val="0"/>
        <w:widowControl w:val="0"/>
        <w:shd w:val="clear" w:color="auto" w:fill="auto"/>
        <w:tabs>
          <w:tab w:pos="4250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se sídlem:</w:t>
        <w:tab/>
        <w:t>Bezručova 4219, 430 03 Chomutov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250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IČO:</w:t>
        <w:tab/>
        <w:t>70889988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250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DIČ:</w:t>
        <w:tab/>
        <w:t>CZ70889988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74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Statutární orgán: zastoupen ve věcech smluvních: zástupce ve věcech technických: technický dozor investora: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62" w:lineRule="auto"/>
        <w:ind w:left="740" w:right="0" w:firstLine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zapsán v obchodním rejstříku u Krajského soudu v Ústí n. L. oddíl A, vložka 13052.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84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jako budoucí oprávněný ze služebnosti, dále jen 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„budoucí oprávněný“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84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</w:t>
      </w:r>
    </w:p>
    <w:p>
      <w:pPr>
        <w:pStyle w:val="Style9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25" w:val="left"/>
        </w:tabs>
        <w:bidi w:val="0"/>
        <w:spacing w:before="0" w:after="0" w:line="240" w:lineRule="auto"/>
        <w:ind w:left="0" w:right="0" w:firstLine="0"/>
        <w:jc w:val="both"/>
      </w:pPr>
      <w:bookmarkStart w:id="4" w:name="bookmark4"/>
      <w:bookmarkStart w:id="5" w:name="bookmark5"/>
      <w:bookmarkStart w:id="6" w:name="bookmark6"/>
      <w:bookmarkStart w:id="7" w:name="bookmark7"/>
      <w:bookmarkEnd w:id="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Obec Bílence</w:t>
      </w:r>
      <w:bookmarkEnd w:id="4"/>
      <w:bookmarkEnd w:id="5"/>
      <w:bookmarkEnd w:id="7"/>
    </w:p>
    <w:p>
      <w:pPr>
        <w:pStyle w:val="Style2"/>
        <w:keepNext w:val="0"/>
        <w:keepLines w:val="0"/>
        <w:widowControl w:val="0"/>
        <w:shd w:val="clear" w:color="auto" w:fill="auto"/>
        <w:tabs>
          <w:tab w:pos="4250" w:val="left"/>
        </w:tabs>
        <w:bidi w:val="0"/>
        <w:spacing w:before="0" w:after="0" w:line="240" w:lineRule="auto"/>
        <w:ind w:left="840" w:right="0" w:firstLine="2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se sídlem:</w:t>
        <w:tab/>
        <w:t>Bílence 45, 430 01 Bílence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40" w:right="0" w:firstLine="2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zastoupená: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250" w:val="left"/>
        </w:tabs>
        <w:bidi w:val="0"/>
        <w:spacing w:before="0" w:after="0" w:line="240" w:lineRule="auto"/>
        <w:ind w:left="840" w:right="0" w:firstLine="2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IČO:</w:t>
        <w:tab/>
        <w:t>00261793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840" w:right="0" w:firstLine="2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DIČ: bankovní spojení: číslo účtu: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840" w:right="0" w:firstLine="2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jako budoucí povinný ze služebnosti, dále jen 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„budoucí povinný“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uzavírají dnešního dne, měsíce a roku následující smlouvu: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0" w:name="bookmark10"/>
      <w:bookmarkStart w:id="8" w:name="bookmark8"/>
      <w:bookmarkStart w:id="9" w:name="bookmark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</w:t>
      </w:r>
      <w:bookmarkEnd w:id="10"/>
      <w:bookmarkEnd w:id="8"/>
      <w:bookmarkEnd w:id="9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bookmarkStart w:id="11" w:name="bookmark11"/>
      <w:bookmarkStart w:id="8" w:name="bookmark8"/>
      <w:bookmarkStart w:id="9" w:name="bookmark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Úvodní prohlášení</w:t>
      </w:r>
      <w:bookmarkEnd w:id="11"/>
      <w:bookmarkEnd w:id="8"/>
      <w:bookmarkEnd w:id="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Budoucí oprávněný je investorem akce 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„PVN – nová stanice katodické ochrany potrubí – oblast Škrle“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Uvedená stavba bude realizována mimo jiné na p. p. č. 1135 v k. ú. Bílence. Jedná se o vybudování katodické ochrany stávajícího potrubí průmyslového vodovodu Nechranice (PVN I. a II.). Z důvodu křížení stávajícího potrubí PVN I. a II. a linky vysokého napětí dochází k silné korozi obou potrubí (PVN I. a II.) a následným poruchám na tomto potrubí zbůsobujících únik vody. Vlastní realizace katodické ochrany spočívá v uložení kabelového propojení stávajících potrubí PVN se zdrojem stejnosměrného proudu umístěném v kiosku napojeného přípojkou nízkého napětí a realizaci anodového uzemnění.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II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bookmarkStart w:id="12" w:name="bookmark12"/>
      <w:bookmarkStart w:id="13" w:name="bookmark13"/>
      <w:bookmarkStart w:id="14" w:name="bookmark1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Právní stav ve veřejném seznamu</w:t>
      </w:r>
      <w:bookmarkEnd w:id="12"/>
      <w:bookmarkEnd w:id="13"/>
      <w:bookmarkEnd w:id="14"/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4" w:val="left"/>
        </w:tabs>
        <w:bidi w:val="0"/>
        <w:spacing w:before="0" w:after="500" w:line="240" w:lineRule="auto"/>
        <w:ind w:left="0" w:right="0" w:firstLine="0"/>
        <w:jc w:val="both"/>
      </w:pPr>
      <w:bookmarkStart w:id="15" w:name="bookmark15"/>
      <w:bookmarkEnd w:id="1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Budoucí povinný prohlašuje, že je vlastníkem pozemku p. č. 1135 v k. ú. Bílence obec Bílence, zapsaným na LV č. 1 u Katastrálního úřadu pro Ústecký kraj, Katastrální pracoviště Chomutov.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bookmarkStart w:id="16" w:name="bookmark16"/>
      <w:bookmarkStart w:id="17" w:name="bookmark17"/>
      <w:bookmarkStart w:id="18" w:name="bookmark1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III</w:t>
        <w:br/>
        <w:t>Předmět smlouvy</w:t>
      </w:r>
      <w:bookmarkEnd w:id="16"/>
      <w:bookmarkEnd w:id="17"/>
      <w:bookmarkEnd w:id="18"/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4" w:val="left"/>
        </w:tabs>
        <w:bidi w:val="0"/>
        <w:spacing w:before="0" w:line="240" w:lineRule="auto"/>
        <w:ind w:left="0" w:right="0" w:firstLine="0"/>
        <w:jc w:val="both"/>
      </w:pPr>
      <w:bookmarkStart w:id="19" w:name="bookmark19"/>
      <w:bookmarkEnd w:id="1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Na pozemku p. č. 1135 v k. ú. Bílence bude budoucí oprávněný realizovat stavbu „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PVN – nová stanice katodické ochrany potrubí – oblast Škrle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“.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4" w:val="left"/>
        </w:tabs>
        <w:bidi w:val="0"/>
        <w:spacing w:before="0" w:after="0" w:line="240" w:lineRule="auto"/>
        <w:ind w:left="0" w:right="0" w:firstLine="0"/>
        <w:jc w:val="both"/>
      </w:pPr>
      <w:bookmarkStart w:id="20" w:name="bookmark20"/>
      <w:bookmarkEnd w:id="2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Budoucí povinný souhlasí s tím, aby budoucí oprávněný na pozemku p. č. 1135 v k. ú. Bílence: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14" w:val="left"/>
        </w:tabs>
        <w:bidi w:val="0"/>
        <w:spacing w:before="0" w:after="0" w:line="240" w:lineRule="auto"/>
        <w:ind w:left="0" w:right="0" w:firstLine="0"/>
        <w:jc w:val="both"/>
      </w:pPr>
      <w:bookmarkStart w:id="21" w:name="bookmark21"/>
      <w:bookmarkEnd w:id="2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vstupoval po dobu stavby na pozemek za podmínky respektování pokynů povinného,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14" w:val="left"/>
        </w:tabs>
        <w:bidi w:val="0"/>
        <w:spacing w:before="0" w:line="240" w:lineRule="auto"/>
        <w:ind w:left="0" w:right="0" w:firstLine="0"/>
        <w:jc w:val="both"/>
      </w:pPr>
      <w:bookmarkStart w:id="22" w:name="bookmark22"/>
      <w:bookmarkEnd w:id="2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vstupoval v nezbytně nutném rozsahu na pozemek v souvislosti s provozem, údržbou, opravou, změnou nebo odstraňováním zařízení uvedeného v čl. I této smlouvy. Podmínky vstupu budou upřesněny po ukončení stavby, ve smlouvě o zřízení služebnosti.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4" w:val="left"/>
        </w:tabs>
        <w:bidi w:val="0"/>
        <w:spacing w:before="0" w:line="240" w:lineRule="auto"/>
        <w:ind w:left="0" w:right="0" w:firstLine="0"/>
        <w:jc w:val="both"/>
      </w:pPr>
      <w:bookmarkStart w:id="23" w:name="bookmark23"/>
      <w:bookmarkEnd w:id="2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Budoucí oprávněný se zavazuje, že dojde-li dle čl. III. odst. 1 této smlouvy k zásahu do majetku budoucího povinného či k jeho poškození </w:t>
      </w: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/dále jen majetek/,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 uvede majetek do původního či náležitého stavu, a to v souladu s příslušnými právními předpisy, technickými normami a pokyny povinného.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4" w:val="left"/>
        </w:tabs>
        <w:bidi w:val="0"/>
        <w:spacing w:before="0" w:line="240" w:lineRule="auto"/>
        <w:ind w:left="0" w:right="0" w:firstLine="0"/>
        <w:jc w:val="both"/>
      </w:pPr>
      <w:bookmarkStart w:id="24" w:name="bookmark24"/>
      <w:bookmarkEnd w:id="2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Budoucí oprávněný se zavazuje uhradit škodu v případě porušení povinností podle odst. 3. této smlouvy a vzniku škody na majetku povinného a škodu způsobenou třetím osobám v souvislosti s tím.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4" w:val="left"/>
        </w:tabs>
        <w:bidi w:val="0"/>
        <w:spacing w:before="0" w:line="240" w:lineRule="auto"/>
        <w:ind w:left="0" w:right="0" w:firstLine="0"/>
        <w:jc w:val="both"/>
      </w:pPr>
      <w:bookmarkStart w:id="25" w:name="bookmark25"/>
      <w:bookmarkEnd w:id="2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Smluvní strany se dohodly, že nejpozději do 3 měsíců od data vydání příslušného kolaudačního souhlasu ke stavbě uzavřou smlouvu o zřízení služebnosti, 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 to na dobu životnosti stavby.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4" w:val="left"/>
        </w:tabs>
        <w:bidi w:val="0"/>
        <w:spacing w:before="0" w:line="240" w:lineRule="auto"/>
        <w:ind w:left="0" w:right="0" w:firstLine="0"/>
        <w:jc w:val="both"/>
      </w:pPr>
      <w:bookmarkStart w:id="26" w:name="bookmark26"/>
      <w:bookmarkEnd w:id="2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Sepsání smlouvy o zřízení služebnosti zajistí budoucí oprávněný. Budoucí povinný se zavazuje, že do 30 dnů ode dne, kdy obdrží geometrický plán a návrh smlouvy o zřízení služebnosti ve smyslu ustanovení § 1257 a následných občanského zákoníku, uzavře s budoucím oprávněným smlouvu o zřízení služebnosti. Ve smlouvě o zřízení služebnosti zřídí budoucí povinný ve prospěch budoucího oprávněného na pozemku p. č. 1135 v k. ú. Bílence služebnost spočívající v právu umístit stavbu 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PVN – nová stanice katodické ochrany potrubí – oblast Šklre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 právo vstupu budoucího oprávněného na tento pozemek v souvislosti se zřízením, provozem, opravami a údržbou stavby. Obsah práva služebnosti bude dále upřesněn v samotné smlouvě o zřízení služebnosti, která bude též obsahovat podmínky strpění existence stavby na předmětném pozemku, její užívání, údržbu, opravy a demontáž a přístup na pozemek za tím účelem.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4" w:val="left"/>
        </w:tabs>
        <w:bidi w:val="0"/>
        <w:spacing w:before="0" w:line="240" w:lineRule="auto"/>
        <w:ind w:left="0" w:right="0" w:firstLine="0"/>
        <w:jc w:val="both"/>
      </w:pPr>
      <w:bookmarkStart w:id="27" w:name="bookmark27"/>
      <w:bookmarkEnd w:id="2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Náklady na zřízení služebnosti ponese budoucí oprávněný.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4" w:val="left"/>
        </w:tabs>
        <w:bidi w:val="0"/>
        <w:spacing w:before="0" w:line="240" w:lineRule="auto"/>
        <w:ind w:left="0" w:right="0" w:firstLine="0"/>
        <w:jc w:val="both"/>
      </w:pPr>
      <w:bookmarkStart w:id="28" w:name="bookmark28"/>
      <w:bookmarkEnd w:id="2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Nebude-li stavba z jakýchkoliv důvodů realizována, závazek smluvních stran uzavřít smlouvu o zřízení služebnosti zanikne.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4" w:val="left"/>
        </w:tabs>
        <w:bidi w:val="0"/>
        <w:spacing w:before="0" w:line="240" w:lineRule="auto"/>
        <w:ind w:left="0" w:right="0" w:firstLine="0"/>
        <w:jc w:val="both"/>
      </w:pPr>
      <w:bookmarkStart w:id="29" w:name="bookmark29"/>
      <w:bookmarkEnd w:id="2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Předpokládaný rozsah služebnosti je 1532 m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vertAlign w:val="superscript"/>
          <w:lang w:val="cs-CZ" w:eastAsia="cs-CZ" w:bidi="cs-CZ"/>
        </w:rPr>
        <w:t>2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4" w:val="left"/>
        </w:tabs>
        <w:bidi w:val="0"/>
        <w:spacing w:before="0" w:line="240" w:lineRule="auto"/>
        <w:ind w:left="0" w:right="0" w:firstLine="0"/>
        <w:jc w:val="both"/>
      </w:pPr>
      <w:bookmarkStart w:id="30" w:name="bookmark30"/>
      <w:bookmarkEnd w:id="3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Oprávněný prohlašuje, že zřízení věcného břemene podle této Smlouvy schválilo Zastupitelstvo obce usnesením, ze dne, bod č.., v souladu s ust. § 41 zákona č. 128/2000 Sb., o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obcích.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31" w:name="bookmark31"/>
      <w:bookmarkStart w:id="32" w:name="bookmark32"/>
      <w:bookmarkStart w:id="33" w:name="bookmark3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IV</w:t>
      </w:r>
      <w:bookmarkEnd w:id="31"/>
      <w:bookmarkEnd w:id="32"/>
      <w:bookmarkEnd w:id="33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bookmarkStart w:id="31" w:name="bookmark31"/>
      <w:bookmarkStart w:id="32" w:name="bookmark32"/>
      <w:bookmarkStart w:id="34" w:name="bookmark3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Cenová povaha služebnosti</w:t>
      </w:r>
      <w:bookmarkEnd w:id="31"/>
      <w:bookmarkEnd w:id="32"/>
      <w:bookmarkEnd w:id="34"/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20" w:val="left"/>
        </w:tabs>
        <w:bidi w:val="0"/>
        <w:spacing w:before="0" w:line="240" w:lineRule="auto"/>
        <w:ind w:left="0" w:right="0" w:firstLine="0"/>
        <w:jc w:val="both"/>
      </w:pPr>
      <w:bookmarkStart w:id="35" w:name="bookmark35"/>
      <w:bookmarkEnd w:id="3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Služebnost bude zřízena za jednorázovou úplatu. Výše jednorázové úhrady za zřízení služebnosti na předmětném pozemku, kterou se budoucí oprávněný zavazuje uhradit je stanovena dle předpokládaného rozsahu omezení uvedeného v odst. 9. čl. III na 53 620,- Kč. Výše konečné částky bude upřesněna dle skutečného zaměření stavby. Cena je stanovena jako cena smluvní.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20" w:val="left"/>
        </w:tabs>
        <w:bidi w:val="0"/>
        <w:spacing w:before="0" w:after="480" w:line="240" w:lineRule="auto"/>
        <w:ind w:left="0" w:right="0" w:firstLine="0"/>
        <w:jc w:val="both"/>
      </w:pPr>
      <w:bookmarkStart w:id="36" w:name="bookmark36"/>
      <w:bookmarkEnd w:id="3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Dohodnutá částka bude uhrazena oprávněným bankovním převodem na účet povinného uvedený v záhlaví smlouvy do 30 dnů po obdržení vyrozumění o provedení vkladu smlouvy do katastru nemovitostí od příslušného katastrálního pracoviště. Pokud ve stanoveném termínu k zaplacení nedojde, bude za každý den prodlení vyměřen úrok z prodlení v zákonem stanovené výši. Smluvní strany se dohodly, že návrh na vklad smlouvy o zřízení věcného břemene podá a náklady spojené se vkladem smlouvy do katastru nemovitostí ponese strana oprávněná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37" w:name="bookmark37"/>
      <w:bookmarkStart w:id="38" w:name="bookmark38"/>
      <w:bookmarkStart w:id="39" w:name="bookmark3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V</w:t>
      </w:r>
      <w:bookmarkEnd w:id="37"/>
      <w:bookmarkEnd w:id="38"/>
      <w:bookmarkEnd w:id="39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bookmarkStart w:id="37" w:name="bookmark37"/>
      <w:bookmarkStart w:id="38" w:name="bookmark38"/>
      <w:bookmarkStart w:id="40" w:name="bookmark4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Prohlášení a závazky smluvních stran</w:t>
      </w:r>
      <w:bookmarkEnd w:id="37"/>
      <w:bookmarkEnd w:id="38"/>
      <w:bookmarkEnd w:id="40"/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20" w:val="left"/>
        </w:tabs>
        <w:bidi w:val="0"/>
        <w:spacing w:before="0" w:line="240" w:lineRule="auto"/>
        <w:ind w:left="0" w:right="0" w:firstLine="0"/>
        <w:jc w:val="both"/>
      </w:pPr>
      <w:bookmarkStart w:id="41" w:name="bookmark41"/>
      <w:bookmarkEnd w:id="4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Budoucí oprávněný se zavazuje, že splní všechny podmínky vyplývající pro ně z územního rozhodnutí.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20" w:val="left"/>
        </w:tabs>
        <w:bidi w:val="0"/>
        <w:spacing w:before="0" w:line="240" w:lineRule="auto"/>
        <w:ind w:left="0" w:right="0" w:firstLine="0"/>
        <w:jc w:val="both"/>
      </w:pPr>
      <w:bookmarkStart w:id="42" w:name="bookmark42"/>
      <w:bookmarkEnd w:id="4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Budoucí oprávněný se dále zavazuje před kolaudací stavby na vlastní náklady zajistit zhotovení geometrického plánu s vyznačením přesného rozsahu zatížení služebností, který bude nedílnou součástí smlouvy o zřízení služebnosti, ve které bude přesně specifikován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 bez zbytečných průtahů tento plán předloží budoucímu povinnému.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20" w:val="left"/>
        </w:tabs>
        <w:bidi w:val="0"/>
        <w:spacing w:before="0" w:line="240" w:lineRule="auto"/>
        <w:ind w:left="0" w:right="0" w:firstLine="0"/>
        <w:jc w:val="both"/>
      </w:pPr>
      <w:bookmarkStart w:id="43" w:name="bookmark43"/>
      <w:bookmarkEnd w:id="4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Návrh na vklad služebnosti příslušnému katastrálnímu úřadu podá a správní poplatek uhradí budoucí oprávněný.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20" w:val="left"/>
        </w:tabs>
        <w:bidi w:val="0"/>
        <w:spacing w:before="0" w:line="240" w:lineRule="auto"/>
        <w:ind w:left="0" w:right="0" w:firstLine="0"/>
        <w:jc w:val="both"/>
      </w:pPr>
      <w:bookmarkStart w:id="44" w:name="bookmark44"/>
      <w:bookmarkEnd w:id="4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Budoucí oprávněný se zavazuje udržovat stavbu v souladu s kolaudačním souhlasem v řádném stavu, aby nedocházelo ke škodě na předmětném pozemku, a na vlastní náklady po dokončení stavby a každém dalším vstupu uvede pozemek do původního stavu.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20" w:val="left"/>
        </w:tabs>
        <w:bidi w:val="0"/>
        <w:spacing w:before="0" w:after="440" w:line="240" w:lineRule="auto"/>
        <w:ind w:left="0" w:right="0" w:firstLine="0"/>
        <w:jc w:val="both"/>
      </w:pPr>
      <w:bookmarkStart w:id="45" w:name="bookmark45"/>
      <w:bookmarkEnd w:id="4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Budoucí povinný prohlašuje, že na dotčené nemovité věci neváznou žádné závazky a ani právní vady, které by bránily účelu této smlouvy.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46" w:name="bookmark46"/>
      <w:bookmarkStart w:id="47" w:name="bookmark47"/>
      <w:bookmarkStart w:id="48" w:name="bookmark4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VI</w:t>
      </w:r>
      <w:bookmarkEnd w:id="46"/>
      <w:bookmarkEnd w:id="47"/>
      <w:bookmarkEnd w:id="48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bookmarkStart w:id="46" w:name="bookmark46"/>
      <w:bookmarkStart w:id="47" w:name="bookmark47"/>
      <w:bookmarkStart w:id="49" w:name="bookmark4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Compliance doložka</w:t>
      </w:r>
      <w:bookmarkEnd w:id="46"/>
      <w:bookmarkEnd w:id="47"/>
      <w:bookmarkEnd w:id="49"/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720" w:val="left"/>
        </w:tabs>
        <w:bidi w:val="0"/>
        <w:spacing w:before="0" w:line="240" w:lineRule="auto"/>
        <w:ind w:left="0" w:right="0" w:firstLine="0"/>
        <w:jc w:val="both"/>
      </w:pPr>
      <w:bookmarkStart w:id="50" w:name="bookmark50"/>
      <w:bookmarkEnd w:id="5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níže svým podpisem stvrzují, že v průběhu vyjednávání o této Smlouvě vždy jednaly a postupovaly čestně a transparentně, a současně se zavazují, že takto budou jednat i při plně</w:t>
        <w:softHyphen/>
        <w:t>ní této Smlouvy a veškerých činností s ní souvisejících.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720" w:val="left"/>
        </w:tabs>
        <w:bidi w:val="0"/>
        <w:spacing w:before="0" w:line="240" w:lineRule="auto"/>
        <w:ind w:left="0" w:right="0" w:firstLine="0"/>
        <w:jc w:val="both"/>
      </w:pPr>
      <w:bookmarkStart w:id="51" w:name="bookmark51"/>
      <w:bookmarkEnd w:id="5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se dále zavazují vždy jednat tak a přijmout taková opatření, aby nedošlo ke vzniku důvodného podezření na spáchání trestného činu či k samotnému jeho spáchání (včetně formy účastenství), tj. jednat tak, aby kterékoli ze smluvních stran nemohla být přičtena odpovědnost podle zákona č. 418/2011 Sb., o trestní odpovědnosti právnických osob a řízení proti nim, nebo nevznikla trestní odpovědnost fyzických osob (včetně zaměstnanců) podle trestního zákoníku, případně aby ne</w:t>
        <w:softHyphen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bylo zahájeno trestní stíhání proti kterékoli ze smluvních stran, včetně jejích zaměstnanců podle platných právních předpisů.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727" w:val="left"/>
        </w:tabs>
        <w:bidi w:val="0"/>
        <w:spacing w:before="0" w:line="240" w:lineRule="auto"/>
        <w:ind w:left="0" w:right="0" w:firstLine="0"/>
        <w:jc w:val="both"/>
      </w:pPr>
      <w:bookmarkStart w:id="52" w:name="bookmark52"/>
      <w:bookmarkEnd w:id="5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Budoucí povinný prohlašuje, že se seznámil se zásadami, hodnotami a cíli Compliance programu Povodí Ohře, s.p. (viz </w:t>
      </w:r>
      <w:r>
        <w:fldChar w:fldCharType="begin"/>
      </w:r>
      <w:r>
        <w:rPr/>
        <w:instrText> HYPERLINK "http://www.poh.cz/protikorupcni-a-compliance-program/d-1346/"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http://www.poh.cz/protikorupcni-a-compliance-program/d-1346/</w:t>
      </w:r>
      <w:r>
        <w:fldChar w:fldCharType="end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 p1=1458), dále s Etickým kodexem Povodí Ohře, státní podnik a Protikorupčním programem Povodí Ohře, státní podnik. Budoucí povinný se při plnění této Smlouvy zavazuje po celou dobu jejího trvání dodržovat zásady a hodnoty obsažené v uvedených dokumentech, pokud to jejich povaha umožňuje.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727" w:val="left"/>
        </w:tabs>
        <w:bidi w:val="0"/>
        <w:spacing w:before="0" w:after="500" w:line="240" w:lineRule="auto"/>
        <w:ind w:left="0" w:right="0" w:firstLine="0"/>
        <w:jc w:val="both"/>
      </w:pPr>
      <w:bookmarkStart w:id="53" w:name="bookmark53"/>
      <w:bookmarkEnd w:id="5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se dále zavazují navzájem si neprodleně oznámit důvodné podezření ohledně možného naplnění skutkové podstaty jakéhokoli z trestných činů, zejména trestného činu korupční povahy, a to bez ohledu a nad rámec případné zákonné oznamovací povinnosti; obdobné platí ve vztahu k jednání, které je v rozporu se zásadami vyjádřenými v tomto článku.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54" w:name="bookmark54"/>
      <w:bookmarkStart w:id="55" w:name="bookmark55"/>
      <w:bookmarkStart w:id="56" w:name="bookmark5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VII</w:t>
      </w:r>
      <w:bookmarkEnd w:id="54"/>
      <w:bookmarkEnd w:id="55"/>
      <w:bookmarkEnd w:id="56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bookmarkStart w:id="54" w:name="bookmark54"/>
      <w:bookmarkStart w:id="55" w:name="bookmark55"/>
      <w:bookmarkStart w:id="57" w:name="bookmark5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Ochrana a zpracování osobních údajů</w:t>
      </w:r>
      <w:bookmarkEnd w:id="54"/>
      <w:bookmarkEnd w:id="55"/>
      <w:bookmarkEnd w:id="5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případě, že v souvislosti s touto smlouvou dochází ke zpracovávání osobních údajů, jsou tyto zpra</w:t>
        <w:softHyphen/>
        <w:t xml:space="preserve">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</w:t>
      </w:r>
      <w:r>
        <w:fldChar w:fldCharType="begin"/>
      </w:r>
      <w:r>
        <w:rPr/>
        <w:instrText> HYPERLINK "http://www.poh.cz/informace-o-zpracovani-osobnich-udaju/d-1369/p1=1459"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http://www.poh.cz/informace-o- zpracovani-osobnich-udaju/d-1369/p1=1459</w:t>
      </w:r>
      <w:r>
        <w:fldChar w:fldCharType="end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VIII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bookmarkStart w:id="58" w:name="bookmark58"/>
      <w:bookmarkStart w:id="59" w:name="bookmark59"/>
      <w:bookmarkStart w:id="60" w:name="bookmark6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Společná a závěrečná ustanovení</w:t>
      </w:r>
      <w:bookmarkEnd w:id="58"/>
      <w:bookmarkEnd w:id="59"/>
      <w:bookmarkEnd w:id="60"/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727" w:val="left"/>
        </w:tabs>
        <w:bidi w:val="0"/>
        <w:spacing w:before="0" w:after="180" w:line="240" w:lineRule="auto"/>
        <w:ind w:left="0" w:right="0" w:firstLine="0"/>
        <w:jc w:val="both"/>
      </w:pPr>
      <w:bookmarkStart w:id="61" w:name="bookmark61"/>
      <w:bookmarkEnd w:id="6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Práva a povinnosti ze závazků obsažených v této smlouvě přecházejí na právní nástupce smluvních stran.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727" w:val="left"/>
        </w:tabs>
        <w:bidi w:val="0"/>
        <w:spacing w:before="0" w:line="240" w:lineRule="auto"/>
        <w:ind w:left="0" w:right="0" w:firstLine="0"/>
        <w:jc w:val="both"/>
      </w:pPr>
      <w:bookmarkStart w:id="62" w:name="bookmark62"/>
      <w:bookmarkEnd w:id="6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 je sepsána ve 4 stejnopisech, z nichž 2 obdrží budoucí povinný a 2 budoucí oprávněný.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Příloha: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780" w:left="1125" w:right="809" w:bottom="1113" w:header="352" w:footer="3" w:gutter="0"/>
          <w:pgNumType w:start="1"/>
          <w:cols w:space="720"/>
          <w:noEndnote/>
          <w:rtlGutter w:val="0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1. Situace stavby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73" w:after="73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797" w:left="0" w:right="0" w:bottom="1125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tabs>
          <w:tab w:pos="3149" w:val="left"/>
        </w:tabs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797" w:left="1168" w:right="2848" w:bottom="1125" w:header="0" w:footer="3" w:gutter="0"/>
          <w:cols w:num="2" w:space="1540"/>
          <w:noEndnote/>
          <w:rtlGutter w:val="0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v Chomutově dne: </w:t>
      </w:r>
      <w:r>
        <w:rPr>
          <w:u w:val="single"/>
        </w:rPr>
        <w:t xml:space="preserve"> </w:t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Bílencích dne: ………………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2" w:after="2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797" w:left="0" w:right="0" w:bottom="975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3840" w:val="left"/>
        </w:tabs>
        <w:bidi w:val="0"/>
        <w:spacing w:before="0" w:after="28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investiční ředitel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Povodí Ohře, státní podnik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26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…………………………………………….. starostka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9" w:h="16838"/>
          <w:pgMar w:top="797" w:left="1168" w:right="1380" w:bottom="975" w:header="0" w:footer="3" w:gutter="0"/>
          <w:cols w:num="2" w:space="845"/>
          <w:noEndnote/>
          <w:rtlGutter w:val="0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Obec Bílence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797" w:left="1168" w:right="1380" w:bottom="975" w:header="0" w:footer="3" w:gutter="0"/>
      <w:cols w:num="2" w:space="845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3506470</wp:posOffset>
              </wp:positionH>
              <wp:positionV relativeFrom="page">
                <wp:posOffset>10074910</wp:posOffset>
              </wp:positionV>
              <wp:extent cx="210185" cy="17399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10185" cy="1739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- 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76.10000000000002pt;margin-top:793.30000000000007pt;width:16.550000000000001pt;height:13.7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- 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1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b/>
      <w:bCs/>
      <w:i w:val="0"/>
      <w:iCs w:val="0"/>
      <w:smallCaps w:val="0"/>
      <w:strike w:val="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220"/>
    </w:pPr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after="190"/>
      <w:jc w:val="center"/>
      <w:outlineLvl w:val="0"/>
    </w:pPr>
    <w:rPr>
      <w:b/>
      <w:bCs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Ethan Frome</dc:title>
  <dc:subject/>
  <dc:creator>EW/LN/CB</dc:creator>
  <cp:keywords>Ethan</cp:keywords>
</cp:coreProperties>
</file>