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6244" w14:textId="77777777" w:rsidR="00892659" w:rsidRPr="008B11DD" w:rsidRDefault="00892659" w:rsidP="00892659">
      <w:pPr>
        <w:rPr>
          <w:rFonts w:ascii="Times New Roman" w:hAnsi="Times New Roman"/>
          <w:sz w:val="24"/>
        </w:rPr>
      </w:pPr>
    </w:p>
    <w:p w14:paraId="21A8DB6A" w14:textId="1AA22751"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r w:rsidR="005F36A4" w:rsidRPr="005F36A4">
        <w:rPr>
          <w:rFonts w:ascii="Times New Roman" w:hAnsi="Times New Roman"/>
          <w:bCs/>
          <w:sz w:val="24"/>
        </w:rPr>
        <w:t>2024 - 048</w:t>
      </w:r>
    </w:p>
    <w:p w14:paraId="763C73E9" w14:textId="1B9F303E" w:rsidR="00892659" w:rsidRDefault="00892659" w:rsidP="00892659">
      <w:pPr>
        <w:pStyle w:val="CZNzevlnku"/>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477E34" w:rsidRPr="00477E34">
        <w:rPr>
          <w:rFonts w:ascii="Times New Roman" w:hAnsi="Times New Roman"/>
          <w:b w:val="0"/>
          <w:sz w:val="24"/>
        </w:rPr>
        <w:t>2</w:t>
      </w:r>
      <w:r w:rsidR="00A90637">
        <w:rPr>
          <w:rFonts w:ascii="Times New Roman" w:hAnsi="Times New Roman"/>
          <w:b w:val="0"/>
          <w:sz w:val="24"/>
        </w:rPr>
        <w:t>400072</w:t>
      </w:r>
    </w:p>
    <w:p w14:paraId="0837AE1B" w14:textId="70CB838B" w:rsidR="00892659" w:rsidRDefault="00892659" w:rsidP="00892659">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892659">
      <w:pPr>
        <w:pStyle w:val="CZNzevlnku"/>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5AA3F260" w14:textId="380B7181" w:rsidR="00AA6562" w:rsidRPr="0047579A" w:rsidRDefault="00AA6562" w:rsidP="00AA6562">
      <w:pPr>
        <w:rPr>
          <w:rFonts w:ascii="Times New Roman" w:hAnsi="Times New Roman"/>
          <w:sz w:val="24"/>
          <w:highlight w:val="green"/>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477E34">
        <w:rPr>
          <w:rFonts w:ascii="Times New Roman" w:hAnsi="Times New Roman"/>
          <w:b/>
          <w:sz w:val="24"/>
        </w:rPr>
        <w:t>Všeobecná zdravotní pojišťovna České republiky</w:t>
      </w:r>
    </w:p>
    <w:p w14:paraId="5E964090" w14:textId="3693940D"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Orlická 2020/4, 130 00 Praha 3</w:t>
      </w:r>
    </w:p>
    <w:p w14:paraId="4537BF89" w14:textId="2BCFC41B"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Arial" w:hAnsi="Arial" w:cs="Arial"/>
          <w:sz w:val="22"/>
          <w:szCs w:val="22"/>
        </w:rPr>
        <w:tab/>
      </w:r>
      <w:r w:rsidR="00477E34">
        <w:rPr>
          <w:rFonts w:ascii="Times New Roman" w:hAnsi="Times New Roman"/>
          <w:sz w:val="24"/>
        </w:rPr>
        <w:t>Ing. Zde</w:t>
      </w:r>
      <w:r w:rsidR="00263A22">
        <w:rPr>
          <w:rFonts w:ascii="Times New Roman" w:hAnsi="Times New Roman"/>
          <w:sz w:val="24"/>
        </w:rPr>
        <w:t>ň</w:t>
      </w:r>
      <w:r w:rsidR="00477E34">
        <w:rPr>
          <w:rFonts w:ascii="Times New Roman" w:hAnsi="Times New Roman"/>
          <w:sz w:val="24"/>
        </w:rPr>
        <w:t>kem Kabátkem, ředitelem VZP ČR</w:t>
      </w:r>
    </w:p>
    <w:p w14:paraId="06BBC1D7" w14:textId="78AF823D"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551D8F">
        <w:rPr>
          <w:rFonts w:ascii="Times New Roman" w:hAnsi="Times New Roman"/>
          <w:sz w:val="24"/>
        </w:rPr>
        <w:t>XXXXXXXXXXX</w:t>
      </w:r>
    </w:p>
    <w:p w14:paraId="6C080B20" w14:textId="6992A8DC"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551D8F">
        <w:rPr>
          <w:rFonts w:ascii="Times New Roman" w:hAnsi="Times New Roman"/>
          <w:sz w:val="24"/>
        </w:rPr>
        <w:t>XXXXXXXXXX</w:t>
      </w:r>
    </w:p>
    <w:p w14:paraId="0B9FC968" w14:textId="324CD033"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00477E34">
        <w:rPr>
          <w:rFonts w:ascii="Times New Roman" w:hAnsi="Times New Roman"/>
          <w:sz w:val="24"/>
        </w:rPr>
        <w:t>i48ae3q</w:t>
      </w:r>
    </w:p>
    <w:p w14:paraId="0BFE5B26" w14:textId="2955A50B"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41197518</w:t>
      </w:r>
    </w:p>
    <w:p w14:paraId="37FB7568" w14:textId="4E2BD050"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CZ41197518</w:t>
      </w:r>
    </w:p>
    <w:p w14:paraId="44D3DDE3" w14:textId="3507BC42"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477E34">
        <w:rPr>
          <w:rFonts w:ascii="Times New Roman" w:hAnsi="Times New Roman"/>
          <w:sz w:val="24"/>
        </w:rPr>
        <w:t>Česká národní banka, Praha 1, Na Příkopě 28</w:t>
      </w:r>
    </w:p>
    <w:p w14:paraId="0EF435C5" w14:textId="3577A9D0"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477E34">
        <w:rPr>
          <w:rFonts w:ascii="Times New Roman" w:hAnsi="Times New Roman"/>
          <w:sz w:val="24"/>
        </w:rPr>
        <w:t>1110205001/0710</w:t>
      </w:r>
    </w:p>
    <w:p w14:paraId="49BF740C" w14:textId="1BC646AE"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551D8F">
        <w:rPr>
          <w:rFonts w:ascii="Times New Roman" w:hAnsi="Times New Roman"/>
          <w:sz w:val="24"/>
        </w:rPr>
        <w:t>XXXXXXXXXX</w:t>
      </w:r>
    </w:p>
    <w:p w14:paraId="50D3D403" w14:textId="653399DA"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551D8F">
        <w:rPr>
          <w:rFonts w:ascii="Times New Roman" w:hAnsi="Times New Roman"/>
          <w:sz w:val="24"/>
        </w:rPr>
        <w:t>XXXXXXXXX</w:t>
      </w:r>
    </w:p>
    <w:p w14:paraId="69796741" w14:textId="2EA778C5" w:rsidR="00AA6562"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551D8F">
        <w:rPr>
          <w:rFonts w:ascii="Times New Roman" w:hAnsi="Times New Roman"/>
          <w:sz w:val="24"/>
        </w:rPr>
        <w:t>XXXXXXXXXX</w:t>
      </w:r>
    </w:p>
    <w:p w14:paraId="3BD7BC77" w14:textId="77777777" w:rsidR="00892659" w:rsidRDefault="00892659" w:rsidP="00892659">
      <w:pPr>
        <w:rPr>
          <w:rFonts w:ascii="Times New Roman" w:hAnsi="Times New Roman"/>
          <w:sz w:val="24"/>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jedné</w:t>
      </w:r>
    </w:p>
    <w:p w14:paraId="021F3A50" w14:textId="5815B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13607B1E" w14:textId="5BCCBC52" w:rsidR="00AA6562" w:rsidRPr="00E76A28" w:rsidRDefault="00AA6562" w:rsidP="00AA6562">
      <w:pPr>
        <w:rPr>
          <w:rFonts w:ascii="Times New Roman" w:hAnsi="Times New Roman"/>
          <w:b/>
          <w:bCs/>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proofErr w:type="spellStart"/>
      <w:r w:rsidR="00E76A28">
        <w:rPr>
          <w:rFonts w:ascii="Times New Roman" w:hAnsi="Times New Roman"/>
          <w:b/>
          <w:bCs/>
          <w:sz w:val="24"/>
        </w:rPr>
        <w:t>Aricoma</w:t>
      </w:r>
      <w:proofErr w:type="spellEnd"/>
      <w:r w:rsidR="00E76A28">
        <w:rPr>
          <w:rFonts w:ascii="Times New Roman" w:hAnsi="Times New Roman"/>
          <w:b/>
          <w:bCs/>
          <w:sz w:val="24"/>
        </w:rPr>
        <w:t xml:space="preserve"> Systems a.s.</w:t>
      </w:r>
    </w:p>
    <w:p w14:paraId="775FE6B1" w14:textId="64A8FF1C" w:rsidR="00AA6562" w:rsidRPr="008B11DD" w:rsidRDefault="00AA6562" w:rsidP="00AA6562">
      <w:pPr>
        <w:rPr>
          <w:rFonts w:ascii="Times New Roman" w:hAnsi="Times New Roman"/>
          <w:sz w:val="24"/>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E76A28">
        <w:rPr>
          <w:rFonts w:ascii="Times New Roman" w:hAnsi="Times New Roman"/>
          <w:sz w:val="24"/>
        </w:rPr>
        <w:t>Hornopolní 3322/34, 702 00 Ostrava</w:t>
      </w:r>
    </w:p>
    <w:p w14:paraId="3522085E" w14:textId="0CE4A165"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Times New Roman" w:hAnsi="Times New Roman"/>
          <w:sz w:val="24"/>
        </w:rPr>
        <w:tab/>
      </w:r>
      <w:r w:rsidR="00E76A28">
        <w:rPr>
          <w:rFonts w:ascii="Times New Roman" w:hAnsi="Times New Roman"/>
          <w:sz w:val="24"/>
        </w:rPr>
        <w:t>Ing. Vítem Ševčíkem, ředitelem EBS</w:t>
      </w:r>
    </w:p>
    <w:p w14:paraId="75A7BF8F" w14:textId="2E7E8282"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551D8F" w:rsidRPr="00551D8F">
        <w:rPr>
          <w:rFonts w:ascii="Times New Roman" w:hAnsi="Times New Roman"/>
          <w:sz w:val="24"/>
        </w:rPr>
        <w:t>XXXXXXXXXXXXXXX</w:t>
      </w:r>
    </w:p>
    <w:p w14:paraId="3F6CC0BE" w14:textId="1193BD4C"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551D8F">
        <w:rPr>
          <w:rFonts w:ascii="Times New Roman" w:hAnsi="Times New Roman"/>
          <w:sz w:val="24"/>
        </w:rPr>
        <w:t>XXXXXXXXX</w:t>
      </w:r>
    </w:p>
    <w:p w14:paraId="4A2B1329" w14:textId="274F3AE5"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00E76A28">
        <w:rPr>
          <w:rFonts w:ascii="Times New Roman" w:hAnsi="Times New Roman"/>
          <w:sz w:val="24"/>
        </w:rPr>
        <w:t>ctb7phe</w:t>
      </w:r>
    </w:p>
    <w:p w14:paraId="718AF970" w14:textId="452D8432"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E76A28">
        <w:rPr>
          <w:rFonts w:ascii="Times New Roman" w:hAnsi="Times New Roman"/>
          <w:sz w:val="24"/>
        </w:rPr>
        <w:t>04308697</w:t>
      </w:r>
    </w:p>
    <w:p w14:paraId="7B902CF4" w14:textId="5FB2786A"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E76A28">
        <w:rPr>
          <w:rFonts w:ascii="Times New Roman" w:hAnsi="Times New Roman"/>
          <w:sz w:val="24"/>
        </w:rPr>
        <w:t>CZ04308697</w:t>
      </w:r>
    </w:p>
    <w:p w14:paraId="451EB12F" w14:textId="25B7D47C" w:rsidR="00AA6562" w:rsidRPr="008B11DD" w:rsidRDefault="00AA6562" w:rsidP="00AA6562">
      <w:pPr>
        <w:rPr>
          <w:rFonts w:ascii="Times New Roman" w:hAnsi="Times New Roman"/>
          <w:sz w:val="24"/>
        </w:rPr>
      </w:pPr>
      <w:r w:rsidRPr="008B11DD">
        <w:rPr>
          <w:rFonts w:ascii="Times New Roman" w:hAnsi="Times New Roman"/>
          <w:sz w:val="24"/>
        </w:rPr>
        <w:t xml:space="preserve">zapsaná v obchodním rejstříku vedeném </w:t>
      </w:r>
      <w:r w:rsidR="00E76A28">
        <w:rPr>
          <w:rFonts w:ascii="Times New Roman" w:hAnsi="Times New Roman"/>
          <w:sz w:val="24"/>
        </w:rPr>
        <w:t>u Okresního soudu</w:t>
      </w:r>
      <w:r w:rsidRPr="008B11DD">
        <w:rPr>
          <w:rFonts w:ascii="Times New Roman" w:hAnsi="Times New Roman"/>
          <w:sz w:val="24"/>
        </w:rPr>
        <w:t xml:space="preserve"> v </w:t>
      </w:r>
      <w:r w:rsidR="00E76A28">
        <w:rPr>
          <w:rFonts w:ascii="Times New Roman" w:hAnsi="Times New Roman"/>
          <w:sz w:val="24"/>
        </w:rPr>
        <w:t>Ostravě</w:t>
      </w:r>
      <w:r w:rsidRPr="008B11DD">
        <w:rPr>
          <w:rFonts w:ascii="Times New Roman" w:hAnsi="Times New Roman"/>
          <w:sz w:val="24"/>
        </w:rPr>
        <w:t xml:space="preserve"> oddíl </w:t>
      </w:r>
      <w:r w:rsidR="00E76A28">
        <w:rPr>
          <w:rFonts w:ascii="Times New Roman" w:hAnsi="Times New Roman"/>
          <w:sz w:val="24"/>
        </w:rPr>
        <w:t>B</w:t>
      </w:r>
      <w:r w:rsidRPr="008B11DD">
        <w:rPr>
          <w:rFonts w:ascii="Times New Roman" w:hAnsi="Times New Roman"/>
          <w:sz w:val="24"/>
        </w:rPr>
        <w:t>, vložka</w:t>
      </w:r>
      <w:r w:rsidR="00E76A28">
        <w:rPr>
          <w:rFonts w:ascii="Times New Roman" w:hAnsi="Times New Roman"/>
          <w:sz w:val="24"/>
        </w:rPr>
        <w:t xml:space="preserve"> 11012</w:t>
      </w:r>
    </w:p>
    <w:p w14:paraId="458041B9" w14:textId="49BF5311"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E76A28">
        <w:rPr>
          <w:rFonts w:ascii="Times New Roman" w:hAnsi="Times New Roman"/>
          <w:sz w:val="24"/>
        </w:rPr>
        <w:t>Česká spořitelna a.s.</w:t>
      </w:r>
    </w:p>
    <w:p w14:paraId="64663464" w14:textId="4B0C6738" w:rsidR="00AA6562" w:rsidRPr="008B11DD" w:rsidRDefault="00AA6562" w:rsidP="00AA6562">
      <w:pPr>
        <w:rPr>
          <w:rFonts w:ascii="Times New Roman" w:hAnsi="Times New Roman"/>
          <w:sz w:val="24"/>
        </w:rPr>
      </w:pPr>
      <w:r w:rsidRPr="008B11DD">
        <w:rPr>
          <w:rFonts w:ascii="Times New Roman" w:hAnsi="Times New Roman"/>
          <w:sz w:val="24"/>
        </w:rPr>
        <w:t>č. účtu:</w:t>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r w:rsidR="00E76A28" w:rsidRPr="00245492">
        <w:rPr>
          <w:rFonts w:ascii="Times New Roman" w:hAnsi="Times New Roman"/>
          <w:sz w:val="24"/>
        </w:rPr>
        <w:t>6563752/0800</w:t>
      </w:r>
    </w:p>
    <w:p w14:paraId="3FF4C688" w14:textId="13A04AD8"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551D8F">
        <w:rPr>
          <w:rFonts w:ascii="Times New Roman" w:hAnsi="Times New Roman"/>
          <w:sz w:val="24"/>
        </w:rPr>
        <w:t>XXXXXXXXXXXXX</w:t>
      </w:r>
    </w:p>
    <w:p w14:paraId="2C711FF5" w14:textId="5B4DC988" w:rsidR="00AA6562" w:rsidRDefault="00AA6562" w:rsidP="00AA6562">
      <w:pPr>
        <w:rPr>
          <w:rFonts w:ascii="Times New Roman" w:hAnsi="Times New Roman"/>
          <w:sz w:val="24"/>
        </w:rPr>
      </w:pPr>
      <w:r w:rsidRPr="008B11DD">
        <w:rPr>
          <w:rFonts w:ascii="Times New Roman" w:hAnsi="Times New Roman"/>
          <w:sz w:val="24"/>
        </w:rPr>
        <w:lastRenderedPageBreak/>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hyperlink r:id="rId8" w:history="1">
        <w:r w:rsidR="00551D8F" w:rsidRPr="00551D8F">
          <w:rPr>
            <w:rFonts w:ascii="Times New Roman" w:hAnsi="Times New Roman"/>
            <w:sz w:val="24"/>
          </w:rPr>
          <w:t>XXXXXXXXXXXXXXX</w:t>
        </w:r>
      </w:hyperlink>
    </w:p>
    <w:p w14:paraId="7D03C8CF" w14:textId="55701FF7" w:rsidR="00F00396"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551D8F">
        <w:rPr>
          <w:rFonts w:ascii="Times New Roman" w:hAnsi="Times New Roman"/>
          <w:sz w:val="24"/>
        </w:rPr>
        <w:t>XXXXXXXXXXX</w:t>
      </w:r>
    </w:p>
    <w:p w14:paraId="23E7E0DF" w14:textId="77777777" w:rsidR="00892659" w:rsidRPr="008B11DD" w:rsidRDefault="00892659" w:rsidP="00892659">
      <w:pPr>
        <w:rPr>
          <w:rFonts w:ascii="Times New Roman" w:hAnsi="Times New Roman"/>
          <w:sz w:val="24"/>
        </w:rPr>
      </w:pP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4B4AB48A" w:rsidR="00892659" w:rsidRDefault="00892659" w:rsidP="00892659">
      <w:pPr>
        <w:rPr>
          <w:rFonts w:ascii="Times New Roman" w:hAnsi="Times New Roman"/>
          <w:sz w:val="24"/>
        </w:rPr>
      </w:pPr>
    </w:p>
    <w:p w14:paraId="0BFCE2FC" w14:textId="77777777" w:rsidR="009D7EE2" w:rsidRPr="008B11DD" w:rsidRDefault="009D7EE2" w:rsidP="00892659">
      <w:pPr>
        <w:rPr>
          <w:rFonts w:ascii="Times New Roman" w:hAnsi="Times New Roman"/>
          <w:sz w:val="24"/>
        </w:rPr>
      </w:pPr>
    </w:p>
    <w:p w14:paraId="12207CC8" w14:textId="4C79DEE2"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w:t>
      </w:r>
      <w:r w:rsidR="009D7EE2">
        <w:rPr>
          <w:rFonts w:ascii="Times New Roman" w:hAnsi="Times New Roman"/>
          <w:sz w:val="24"/>
        </w:rPr>
        <w:t xml:space="preserve"> </w:t>
      </w:r>
      <w:r w:rsidR="002B0D5A">
        <w:rPr>
          <w:rFonts w:ascii="Times New Roman" w:hAnsi="Times New Roman"/>
          <w:sz w:val="24"/>
        </w:rPr>
        <w:t>4.</w:t>
      </w:r>
      <w:r w:rsidR="009D7EE2">
        <w:rPr>
          <w:rFonts w:ascii="Times New Roman" w:hAnsi="Times New Roman"/>
          <w:sz w:val="24"/>
        </w:rPr>
        <w:t xml:space="preserve"> </w:t>
      </w:r>
      <w:r w:rsidR="002B0D5A">
        <w:rPr>
          <w:rFonts w:ascii="Times New Roman" w:hAnsi="Times New Roman"/>
          <w:sz w:val="24"/>
        </w:rPr>
        <w:t>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2EDE83FB"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9"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 ohledem na skutečnost, že nabídka Dodavatele byla v rámci minitendru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w:t>
      </w:r>
      <w:r w:rsidRPr="008B11DD">
        <w:rPr>
          <w:rFonts w:ascii="Times New Roman" w:hAnsi="Times New Roman"/>
          <w:sz w:val="24"/>
        </w:rPr>
        <w:lastRenderedPageBreak/>
        <w:t>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Pr="008B11DD" w:rsidRDefault="00892659" w:rsidP="00892659">
      <w:pPr>
        <w:pStyle w:val="Odstavecseseznamem"/>
        <w:rPr>
          <w:rFonts w:ascii="Times New Roman" w:hAnsi="Times New Roman"/>
          <w:sz w:val="24"/>
        </w:rPr>
      </w:pPr>
    </w:p>
    <w:p w14:paraId="099CC460" w14:textId="77777777" w:rsidR="00892659" w:rsidRPr="008B11DD" w:rsidRDefault="00892659" w:rsidP="00892659">
      <w:pPr>
        <w:pStyle w:val="CZslolnku"/>
        <w:numPr>
          <w:ilvl w:val="0"/>
          <w:numId w:val="17"/>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7380A8A6" w14:textId="0757FC3A" w:rsidR="001F54D8" w:rsidRPr="00305B59" w:rsidRDefault="001F54D8" w:rsidP="00305B59">
      <w:pPr>
        <w:pStyle w:val="CZodstavec"/>
        <w:numPr>
          <w:ilvl w:val="0"/>
          <w:numId w:val="28"/>
        </w:numPr>
        <w:rPr>
          <w:rFonts w:ascii="Times New Roman" w:hAnsi="Times New Roman"/>
          <w:sz w:val="24"/>
        </w:rPr>
      </w:pPr>
      <w:r w:rsidRPr="00BB267C">
        <w:rPr>
          <w:rFonts w:ascii="Times New Roman" w:hAnsi="Times New Roman"/>
          <w:sz w:val="24"/>
        </w:rPr>
        <w:t xml:space="preserve">Objednatel </w:t>
      </w:r>
      <w:r w:rsidR="00931172" w:rsidRPr="00BB267C">
        <w:rPr>
          <w:rFonts w:ascii="Times New Roman" w:hAnsi="Times New Roman"/>
          <w:sz w:val="24"/>
        </w:rPr>
        <w:t xml:space="preserve">nepřipouští dílčí </w:t>
      </w:r>
      <w:proofErr w:type="gramStart"/>
      <w:r w:rsidR="00887724" w:rsidRPr="00BB267C">
        <w:rPr>
          <w:rFonts w:ascii="Times New Roman" w:hAnsi="Times New Roman"/>
          <w:sz w:val="24"/>
        </w:rPr>
        <w:t xml:space="preserve">plnění </w:t>
      </w:r>
      <w:r w:rsidR="00931172" w:rsidRPr="00BB267C">
        <w:rPr>
          <w:rFonts w:ascii="Times New Roman" w:hAnsi="Times New Roman"/>
          <w:sz w:val="24"/>
        </w:rPr>
        <w:t xml:space="preserve"> (</w:t>
      </w:r>
      <w:proofErr w:type="gramEnd"/>
      <w:r w:rsidR="00931172">
        <w:rPr>
          <w:rFonts w:ascii="Times New Roman" w:hAnsi="Times New Roman"/>
          <w:sz w:val="24"/>
        </w:rPr>
        <w:t>postupné plnění).</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46D395F6"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3E2CE505" w14:textId="71681105"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E76A28">
        <w:rPr>
          <w:rFonts w:ascii="Times New Roman" w:hAnsi="Times New Roman"/>
          <w:b/>
          <w:sz w:val="24"/>
        </w:rPr>
        <w:t>2.593.831,60 Kč</w:t>
      </w:r>
      <w:r w:rsidRPr="00173CC3">
        <w:rPr>
          <w:rFonts w:ascii="Times New Roman" w:hAnsi="Times New Roman"/>
          <w:sz w:val="24"/>
        </w:rPr>
        <w:t xml:space="preserve"> (slovy: </w:t>
      </w:r>
      <w:proofErr w:type="spellStart"/>
      <w:r w:rsidR="00E76A28">
        <w:rPr>
          <w:rFonts w:ascii="Times New Roman" w:hAnsi="Times New Roman"/>
          <w:b/>
          <w:bCs/>
          <w:sz w:val="24"/>
        </w:rPr>
        <w:t>dvamilionypětsetdevadesáttřitisícosmsettřicetjedna</w:t>
      </w:r>
      <w:proofErr w:type="spellEnd"/>
      <w:r w:rsidRPr="00173CC3">
        <w:rPr>
          <w:rFonts w:ascii="Times New Roman" w:hAnsi="Times New Roman"/>
          <w:b/>
          <w:sz w:val="24"/>
        </w:rPr>
        <w:t xml:space="preserve"> korun českých</w:t>
      </w:r>
      <w:r w:rsidR="00E76A28">
        <w:rPr>
          <w:rFonts w:ascii="Times New Roman" w:hAnsi="Times New Roman"/>
          <w:b/>
          <w:sz w:val="24"/>
        </w:rPr>
        <w:t xml:space="preserve"> šedesát haléřů</w:t>
      </w:r>
      <w:r w:rsidRPr="00173CC3">
        <w:rPr>
          <w:rFonts w:ascii="Times New Roman" w:hAnsi="Times New Roman"/>
          <w:sz w:val="24"/>
        </w:rPr>
        <w:t xml:space="preserve">) bez DPH, tj. </w:t>
      </w:r>
      <w:r w:rsidR="00E76A28">
        <w:rPr>
          <w:rFonts w:ascii="Times New Roman" w:hAnsi="Times New Roman"/>
          <w:sz w:val="24"/>
        </w:rPr>
        <w:t>3.138.536,24</w:t>
      </w:r>
      <w:r w:rsidRPr="00173CC3">
        <w:rPr>
          <w:rFonts w:ascii="Times New Roman" w:hAnsi="Times New Roman"/>
          <w:sz w:val="24"/>
        </w:rPr>
        <w:t xml:space="preserve"> Kč (slovy: </w:t>
      </w:r>
      <w:proofErr w:type="spellStart"/>
      <w:r w:rsidR="00E76A28">
        <w:rPr>
          <w:rFonts w:ascii="Times New Roman" w:hAnsi="Times New Roman"/>
          <w:sz w:val="24"/>
        </w:rPr>
        <w:t>třimilionystotřicetosmtisícpětsettřicetšest</w:t>
      </w:r>
      <w:proofErr w:type="spellEnd"/>
      <w:r w:rsidRPr="00173CC3">
        <w:rPr>
          <w:rFonts w:ascii="Times New Roman" w:hAnsi="Times New Roman"/>
          <w:sz w:val="24"/>
        </w:rPr>
        <w:t xml:space="preserve"> korun českých</w:t>
      </w:r>
      <w:r w:rsidR="00E76A28">
        <w:rPr>
          <w:rFonts w:ascii="Times New Roman" w:hAnsi="Times New Roman"/>
          <w:sz w:val="24"/>
        </w:rPr>
        <w:t xml:space="preserve"> </w:t>
      </w:r>
      <w:proofErr w:type="spellStart"/>
      <w:r w:rsidR="00E76A28">
        <w:rPr>
          <w:rFonts w:ascii="Times New Roman" w:hAnsi="Times New Roman"/>
          <w:sz w:val="24"/>
        </w:rPr>
        <w:t>dvacetčtyři</w:t>
      </w:r>
      <w:proofErr w:type="spellEnd"/>
      <w:r w:rsidR="00E76A28">
        <w:rPr>
          <w:rFonts w:ascii="Times New Roman" w:hAnsi="Times New Roman"/>
          <w:sz w:val="24"/>
        </w:rPr>
        <w:t xml:space="preserve"> haléřů</w:t>
      </w:r>
      <w:r w:rsidRPr="00173CC3">
        <w:rPr>
          <w:rFonts w:ascii="Times New Roman" w:hAnsi="Times New Roman"/>
          <w:sz w:val="24"/>
        </w:rPr>
        <w:t>) včetně DPH.</w:t>
      </w:r>
    </w:p>
    <w:p w14:paraId="5B5AC4CF"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164A389E" w:rsidR="00892659" w:rsidRPr="00372E98" w:rsidRDefault="00892659" w:rsidP="00892659">
      <w:pPr>
        <w:pStyle w:val="CZodstavec"/>
        <w:numPr>
          <w:ilvl w:val="0"/>
          <w:numId w:val="2"/>
        </w:numPr>
        <w:rPr>
          <w:rFonts w:ascii="Times New Roman" w:hAnsi="Times New Roman"/>
          <w:sz w:val="24"/>
        </w:rPr>
      </w:pPr>
      <w:r w:rsidRPr="00173CC3">
        <w:rPr>
          <w:rFonts w:ascii="Times New Roman" w:hAnsi="Times New Roman"/>
          <w:sz w:val="24"/>
        </w:rPr>
        <w:t>Ostatní podmínky vztahující se k platbě ceny za plnění poskytnuté Dodavatelem dle této Prováděcí smlouvy, jakož i lhůta splatnosti</w:t>
      </w:r>
      <w:r w:rsidRPr="00372E98">
        <w:rPr>
          <w:rFonts w:ascii="Times New Roman" w:hAnsi="Times New Roman"/>
          <w:sz w:val="24"/>
        </w:rPr>
        <w:t xml:space="preserve">, </w:t>
      </w:r>
      <w:r w:rsidRPr="002D70EF">
        <w:rPr>
          <w:rFonts w:ascii="Times New Roman" w:hAnsi="Times New Roman"/>
          <w:sz w:val="24"/>
        </w:rPr>
        <w:t xml:space="preserve">jsou uvedeny v Příloze č. 1 </w:t>
      </w:r>
      <w:r w:rsidR="009D7EE2">
        <w:rPr>
          <w:rFonts w:ascii="Times New Roman" w:hAnsi="Times New Roman"/>
          <w:sz w:val="24"/>
        </w:rPr>
        <w:t xml:space="preserve">a čl. IV. </w:t>
      </w:r>
      <w:r w:rsidRPr="002D70EF">
        <w:rPr>
          <w:rFonts w:ascii="Times New Roman" w:hAnsi="Times New Roman"/>
          <w:sz w:val="24"/>
        </w:rPr>
        <w:t>této Prováděcí smlouvy</w:t>
      </w:r>
      <w:r w:rsidRPr="00372E98">
        <w:rPr>
          <w:rFonts w:ascii="Times New Roman" w:hAnsi="Times New Roman"/>
          <w:sz w:val="24"/>
        </w:rPr>
        <w:t>.</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20FBBB39" w14:textId="0FDCC7EA" w:rsidR="00892659" w:rsidRPr="00305B59" w:rsidRDefault="00892659" w:rsidP="00305B59">
      <w:pPr>
        <w:pStyle w:val="CZodstavec"/>
        <w:numPr>
          <w:ilvl w:val="0"/>
          <w:numId w:val="30"/>
        </w:numPr>
        <w:rPr>
          <w:rFonts w:ascii="Times New Roman" w:hAnsi="Times New Roman"/>
          <w:sz w:val="24"/>
        </w:rPr>
      </w:pPr>
      <w:r w:rsidRPr="00305B59">
        <w:rPr>
          <w:rFonts w:ascii="Times New Roman" w:hAnsi="Times New Roman"/>
          <w:sz w:val="24"/>
        </w:rPr>
        <w:t xml:space="preserve">Smluvní strany se dohodly, že Dodavatel je povinen dodat plnění dle této Prováděcí smlouvy Objednateli nejpozději do </w:t>
      </w:r>
      <w:r w:rsidR="003E0F5D">
        <w:rPr>
          <w:rFonts w:ascii="Times New Roman" w:hAnsi="Times New Roman"/>
          <w:sz w:val="24"/>
        </w:rPr>
        <w:t xml:space="preserve">90 </w:t>
      </w:r>
      <w:proofErr w:type="spellStart"/>
      <w:r w:rsidR="003E0F5D">
        <w:rPr>
          <w:rFonts w:ascii="Times New Roman" w:hAnsi="Times New Roman"/>
          <w:sz w:val="24"/>
        </w:rPr>
        <w:t>kalednářních</w:t>
      </w:r>
      <w:proofErr w:type="spellEnd"/>
      <w:r w:rsidR="003E0F5D">
        <w:rPr>
          <w:rFonts w:ascii="Times New Roman" w:hAnsi="Times New Roman"/>
          <w:sz w:val="24"/>
        </w:rPr>
        <w:t xml:space="preserve"> dní </w:t>
      </w:r>
      <w:r w:rsidR="00890F84">
        <w:rPr>
          <w:rFonts w:ascii="Times New Roman" w:hAnsi="Times New Roman"/>
          <w:sz w:val="24"/>
        </w:rPr>
        <w:t xml:space="preserve">od podpisu této </w:t>
      </w:r>
      <w:proofErr w:type="spellStart"/>
      <w:r w:rsidR="00890F84">
        <w:rPr>
          <w:rFonts w:ascii="Times New Roman" w:hAnsi="Times New Roman"/>
          <w:sz w:val="24"/>
        </w:rPr>
        <w:t>Provávěcí</w:t>
      </w:r>
      <w:proofErr w:type="spellEnd"/>
      <w:r w:rsidR="00890F84">
        <w:rPr>
          <w:rFonts w:ascii="Times New Roman" w:hAnsi="Times New Roman"/>
          <w:sz w:val="24"/>
        </w:rPr>
        <w:t xml:space="preserve"> smlouvy.</w:t>
      </w:r>
      <w:r w:rsidRPr="00305B59">
        <w:rPr>
          <w:rFonts w:ascii="Times New Roman" w:hAnsi="Times New Roman"/>
          <w:sz w:val="24"/>
        </w:rPr>
        <w:t xml:space="preserve"> </w:t>
      </w:r>
    </w:p>
    <w:p w14:paraId="60EBC0F0" w14:textId="7F9C90A5" w:rsidR="0059186A" w:rsidRPr="002D70EF"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Prováděcí smlouvy je </w:t>
      </w:r>
      <w:r w:rsidRPr="00BB267C">
        <w:rPr>
          <w:rFonts w:ascii="Times New Roman" w:hAnsi="Times New Roman"/>
          <w:sz w:val="24"/>
        </w:rPr>
        <w:t>sídlo Objednatele</w:t>
      </w:r>
      <w:r w:rsidR="00BB267C" w:rsidRPr="00BB267C">
        <w:rPr>
          <w:rFonts w:ascii="Times New Roman" w:hAnsi="Times New Roman"/>
          <w:sz w:val="24"/>
        </w:rPr>
        <w:t>, tj. Orlická 2020/4, 130 00 Praha 3.</w:t>
      </w:r>
    </w:p>
    <w:p w14:paraId="34660580" w14:textId="48EDC735" w:rsidR="009D7EE2" w:rsidRDefault="009D7EE2" w:rsidP="009D7EE2">
      <w:pPr>
        <w:pStyle w:val="CZodstavec"/>
        <w:numPr>
          <w:ilvl w:val="0"/>
          <w:numId w:val="0"/>
        </w:numPr>
        <w:ind w:left="360" w:hanging="360"/>
        <w:rPr>
          <w:rFonts w:ascii="Times New Roman" w:hAnsi="Times New Roman"/>
          <w:b/>
          <w:sz w:val="24"/>
        </w:rPr>
      </w:pPr>
    </w:p>
    <w:p w14:paraId="65000F92" w14:textId="4E6253A4" w:rsidR="009D7EE2" w:rsidRDefault="009D7EE2" w:rsidP="009D7EE2">
      <w:pPr>
        <w:pStyle w:val="CZodstavec"/>
        <w:numPr>
          <w:ilvl w:val="0"/>
          <w:numId w:val="0"/>
        </w:numPr>
        <w:ind w:left="360" w:hanging="360"/>
        <w:rPr>
          <w:rFonts w:ascii="Times New Roman" w:hAnsi="Times New Roman"/>
          <w:b/>
          <w:sz w:val="24"/>
        </w:rPr>
      </w:pPr>
    </w:p>
    <w:p w14:paraId="2D2FA13B" w14:textId="77777777" w:rsidR="009D7EE2" w:rsidRPr="00BB267C" w:rsidRDefault="009D7EE2" w:rsidP="002D70EF">
      <w:pPr>
        <w:pStyle w:val="CZodstavec"/>
        <w:numPr>
          <w:ilvl w:val="0"/>
          <w:numId w:val="0"/>
        </w:numPr>
        <w:ind w:left="360" w:hanging="360"/>
        <w:rPr>
          <w:rFonts w:ascii="Times New Roman" w:hAnsi="Times New Roman"/>
          <w:b/>
          <w:sz w:val="24"/>
        </w:rPr>
      </w:pP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3C216DF8" w14:textId="34F4DEB7" w:rsidR="00887724" w:rsidRDefault="0059186A" w:rsidP="00DC4BBC">
      <w:pPr>
        <w:pStyle w:val="CZodstavec"/>
        <w:numPr>
          <w:ilvl w:val="6"/>
          <w:numId w:val="1"/>
        </w:numPr>
        <w:rPr>
          <w:rFonts w:ascii="Times New Roman" w:hAnsi="Times New Roman"/>
          <w:sz w:val="24"/>
        </w:rPr>
      </w:pPr>
      <w:r w:rsidRPr="00887724">
        <w:rPr>
          <w:rFonts w:ascii="Times New Roman" w:hAnsi="Times New Roman"/>
          <w:sz w:val="24"/>
        </w:rPr>
        <w:t xml:space="preserve">Smluvní strany se dohodly, že cena za plnění poskytnuté Dodavatelem na základě této Prováděcí smlouvy bude splatná na základě faktur – daňových dokladů vystavených Dodavatelem v souladu s následujícími pravidly: </w:t>
      </w:r>
    </w:p>
    <w:p w14:paraId="0D6651F7"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Smluvní strany se dohodly, že úhrada celkové ceny za plnění řádně poskytnuté dle této Prováděcí smlouvy bude provedena najednou na základě jednoho daňového dokladu – faktury (dále je „faktura“).</w:t>
      </w:r>
    </w:p>
    <w:p w14:paraId="29632AA7"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Za den </w:t>
      </w:r>
      <w:proofErr w:type="spellStart"/>
      <w:r>
        <w:rPr>
          <w:rFonts w:ascii="Times New Roman" w:hAnsi="Times New Roman"/>
          <w:sz w:val="24"/>
        </w:rPr>
        <w:t>usketečnění</w:t>
      </w:r>
      <w:proofErr w:type="spellEnd"/>
      <w:r>
        <w:rPr>
          <w:rFonts w:ascii="Times New Roman" w:hAnsi="Times New Roman"/>
          <w:sz w:val="24"/>
        </w:rPr>
        <w:t xml:space="preserve"> zdanitelného plnění se považuje den podpisu předávacího protokolu.</w:t>
      </w:r>
    </w:p>
    <w:p w14:paraId="5C680BCD" w14:textId="729B7D09"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Faktura bude vystavena nejdříve v den uskutečnění zdanitelného plnění a nejpozději do </w:t>
      </w:r>
      <w:r w:rsidR="00BB0DEF">
        <w:rPr>
          <w:rFonts w:ascii="Times New Roman" w:hAnsi="Times New Roman"/>
          <w:sz w:val="24"/>
        </w:rPr>
        <w:t>15</w:t>
      </w:r>
      <w:r>
        <w:rPr>
          <w:rFonts w:ascii="Times New Roman" w:hAnsi="Times New Roman"/>
          <w:sz w:val="24"/>
        </w:rPr>
        <w:t xml:space="preserve"> kalendářních dnů ode dne uskutečnění zdanitelného plnění.</w:t>
      </w:r>
    </w:p>
    <w:p w14:paraId="1E99AE16"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K jednotkovým </w:t>
      </w:r>
      <w:proofErr w:type="spellStart"/>
      <w:r>
        <w:rPr>
          <w:rFonts w:ascii="Times New Roman" w:hAnsi="Times New Roman"/>
          <w:sz w:val="24"/>
        </w:rPr>
        <w:t>ceném</w:t>
      </w:r>
      <w:proofErr w:type="spellEnd"/>
      <w:r>
        <w:rPr>
          <w:rFonts w:ascii="Times New Roman" w:hAnsi="Times New Roman"/>
          <w:sz w:val="24"/>
        </w:rPr>
        <w:t xml:space="preserve"> bez DPH, uvedeným v Příloze č. 1 této Prováděcí smlouvy, bude Dodavatelem účtována daň z přidané hodnoty v zákonem stanovené výši platné ke dni uskutečnění zdanitelného plnění. Za správnost stanovené sazby DPH a vyčíslení DPH odpovídá Dodavatel.</w:t>
      </w:r>
    </w:p>
    <w:p w14:paraId="08B84A14"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sidRPr="00DD24CD">
        <w:rPr>
          <w:rFonts w:ascii="Times New Roman" w:hAnsi="Times New Roman"/>
          <w:sz w:val="24"/>
        </w:rPr>
        <w:t xml:space="preserve">Faktura musí obsahovat všechny náležitosti řádného účetního a daňového dokladu ve smyslu příslušných zákonných ustanovení, zejména zákona č. 235/2004 Sb., o dani z přidané hodnoty ve znění pozdějších předpisů a zákona č. 563/1991 Sb., o účetnictví, ve znění pozdějších předpisů, a § 435 občanského zákoníku. Na faktuře musí být uvedeno celé číslo této </w:t>
      </w:r>
      <w:r>
        <w:rPr>
          <w:rFonts w:ascii="Times New Roman" w:hAnsi="Times New Roman"/>
          <w:sz w:val="24"/>
        </w:rPr>
        <w:t>Prováděcí smlouvy.</w:t>
      </w:r>
    </w:p>
    <w:p w14:paraId="20FE8AB4"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Nedílnou součástí faktury musí být též kopie podepsaného protokolu Oprávněnou osobou Objednatele, stvrzující poskytování veškerého předmětného plnění (viz </w:t>
      </w:r>
      <w:proofErr w:type="spellStart"/>
      <w:r>
        <w:rPr>
          <w:rFonts w:ascii="Times New Roman" w:hAnsi="Times New Roman"/>
          <w:sz w:val="24"/>
        </w:rPr>
        <w:t>odst</w:t>
      </w:r>
      <w:proofErr w:type="spellEnd"/>
      <w:r>
        <w:rPr>
          <w:rFonts w:ascii="Times New Roman" w:hAnsi="Times New Roman"/>
          <w:sz w:val="24"/>
        </w:rPr>
        <w:t xml:space="preserve"> 3. tohoto článku).</w:t>
      </w:r>
    </w:p>
    <w:p w14:paraId="601BE006" w14:textId="77777777" w:rsidR="00657DB2" w:rsidRDefault="00657DB2" w:rsidP="00657DB2">
      <w:pPr>
        <w:pStyle w:val="CZodstavec"/>
        <w:numPr>
          <w:ilvl w:val="0"/>
          <w:numId w:val="0"/>
        </w:numPr>
        <w:spacing w:before="120" w:after="0" w:line="276" w:lineRule="auto"/>
        <w:ind w:left="766"/>
        <w:rPr>
          <w:rFonts w:ascii="Times New Roman" w:hAnsi="Times New Roman"/>
          <w:sz w:val="24"/>
        </w:rPr>
      </w:pPr>
      <w:r>
        <w:rPr>
          <w:rFonts w:ascii="Times New Roman" w:hAnsi="Times New Roman"/>
          <w:sz w:val="24"/>
        </w:rPr>
        <w:t>Faktura bude Dodavatelem doručena VZP ČR jedním z následujících způsobů:</w:t>
      </w:r>
    </w:p>
    <w:p w14:paraId="286E2EB5" w14:textId="77777777" w:rsidR="00657DB2" w:rsidRDefault="00657DB2" w:rsidP="00657DB2">
      <w:pPr>
        <w:pStyle w:val="CZodstavec"/>
        <w:numPr>
          <w:ilvl w:val="0"/>
          <w:numId w:val="51"/>
        </w:numPr>
        <w:spacing w:before="120" w:after="0" w:line="276" w:lineRule="auto"/>
        <w:rPr>
          <w:rFonts w:ascii="Times New Roman" w:hAnsi="Times New Roman"/>
          <w:sz w:val="24"/>
        </w:rPr>
      </w:pPr>
      <w:r>
        <w:rPr>
          <w:rFonts w:ascii="Times New Roman" w:hAnsi="Times New Roman"/>
          <w:sz w:val="24"/>
        </w:rPr>
        <w:t>V listinné podobě na adresu sídla VZP ČR uvedenou v záhlaví Prováděcí smlouvy nebo</w:t>
      </w:r>
    </w:p>
    <w:p w14:paraId="26029824" w14:textId="77777777" w:rsidR="00657DB2" w:rsidRDefault="00657DB2" w:rsidP="00657DB2">
      <w:pPr>
        <w:pStyle w:val="CZodstavec"/>
        <w:numPr>
          <w:ilvl w:val="0"/>
          <w:numId w:val="51"/>
        </w:numPr>
        <w:spacing w:before="120" w:after="0" w:line="276" w:lineRule="auto"/>
        <w:rPr>
          <w:rFonts w:ascii="Times New Roman" w:hAnsi="Times New Roman"/>
          <w:sz w:val="24"/>
        </w:rPr>
      </w:pPr>
      <w:r>
        <w:rPr>
          <w:rFonts w:ascii="Times New Roman" w:hAnsi="Times New Roman"/>
          <w:sz w:val="24"/>
        </w:rPr>
        <w:t>V elektronické podobě do datové schránky VZP ČR.</w:t>
      </w:r>
    </w:p>
    <w:p w14:paraId="4C93745F"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Smluvní strany se dohodly na lhůtě splatnosti faktury 30 dnů od data jejího doručení do sídla VZP ČR nebo do datové schránky VZP ČR.</w:t>
      </w:r>
    </w:p>
    <w:p w14:paraId="4FE42B70"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VZP ČR bude hradit dohodnutou celkovou cenu za plnění pouze na základě řádné doručené faktury a na bankovní účet Dodavatele uvedený v záhlaví této Prováděcí smlouvy.</w:t>
      </w:r>
    </w:p>
    <w:p w14:paraId="7F635A19" w14:textId="77777777"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Dodavatel prohlašuje, že účet uvedený v záhlaví Prováděcí smlouvy je účtem </w:t>
      </w:r>
      <w:r w:rsidRPr="0066653C">
        <w:rPr>
          <w:rFonts w:ascii="Times New Roman" w:hAnsi="Times New Roman"/>
          <w:sz w:val="24"/>
        </w:rPr>
        <w:t xml:space="preserve">zveřejněným správcem daně způsobem umožňujícím dálkový přístup ve smyslu § 96 odst. 2 zákona o DPH. V případě, že Dodavatel nebude mít v době uskutečnění zdanitelného plnění bankovní účet uvedený v záhlaví Prováděcí smlouvy tímto </w:t>
      </w:r>
      <w:r w:rsidRPr="0066653C">
        <w:rPr>
          <w:rFonts w:ascii="Times New Roman" w:hAnsi="Times New Roman"/>
          <w:sz w:val="24"/>
        </w:rPr>
        <w:lastRenderedPageBreak/>
        <w:t xml:space="preserve">způsobem zveřejněn, uhradí VZP ČR Dodavateli v dohodnutém termínu splatnosti příslušné faktury pouze částku představující dohodnutou </w:t>
      </w:r>
      <w:r>
        <w:rPr>
          <w:rFonts w:ascii="Times New Roman" w:hAnsi="Times New Roman"/>
          <w:sz w:val="24"/>
        </w:rPr>
        <w:t>c</w:t>
      </w:r>
      <w:r w:rsidRPr="0066653C">
        <w:rPr>
          <w:rFonts w:ascii="Times New Roman" w:hAnsi="Times New Roman"/>
          <w:sz w:val="24"/>
        </w:rPr>
        <w:t xml:space="preserve">elkovou kupní cenu bez DPH. Částku rovnající se výši DPH z fakturované </w:t>
      </w:r>
      <w:r>
        <w:rPr>
          <w:rFonts w:ascii="Times New Roman" w:hAnsi="Times New Roman"/>
          <w:sz w:val="24"/>
        </w:rPr>
        <w:t>c</w:t>
      </w:r>
      <w:r w:rsidRPr="0066653C">
        <w:rPr>
          <w:rFonts w:ascii="Times New Roman" w:hAnsi="Times New Roman"/>
          <w:sz w:val="24"/>
        </w:rPr>
        <w:t>elkové ceny plnění uhradí VZP ČR, v souladu s § 109a zákona o DPH, f</w:t>
      </w:r>
      <w:r>
        <w:rPr>
          <w:rFonts w:ascii="Times New Roman" w:hAnsi="Times New Roman"/>
          <w:sz w:val="24"/>
        </w:rPr>
        <w:t>inančnímu úřadu místně příslušnému Dodavateli. Dodavatel výslovně prohlašuje, že celkovou cenu plnění (včetně DPH) dle Prováděcí smlouvy bude považovat tímto za zaplacenou.</w:t>
      </w:r>
    </w:p>
    <w:p w14:paraId="21847F4C" w14:textId="6E607D7C" w:rsidR="00657DB2" w:rsidRDefault="00657DB2" w:rsidP="00657DB2">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Pokud v době uskutečnění </w:t>
      </w:r>
      <w:r w:rsidRPr="0066653C">
        <w:rPr>
          <w:rFonts w:ascii="Times New Roman" w:hAnsi="Times New Roman"/>
          <w:sz w:val="24"/>
        </w:rPr>
        <w:t xml:space="preserve">zdanitelného plnění bude Dodavatel uveden v aplikaci „Registr plátců DPH“ jako Nespolehlivý plátce, dohodly se Smluvní strany, že VZP ČR bude postupovat při úhradě </w:t>
      </w:r>
      <w:r>
        <w:rPr>
          <w:rFonts w:ascii="Times New Roman" w:hAnsi="Times New Roman"/>
          <w:sz w:val="24"/>
        </w:rPr>
        <w:t>c</w:t>
      </w:r>
      <w:r w:rsidRPr="0066653C">
        <w:rPr>
          <w:rFonts w:ascii="Times New Roman" w:hAnsi="Times New Roman"/>
          <w:sz w:val="24"/>
        </w:rPr>
        <w:t xml:space="preserve">elkové ceny plnění dle Prováděcí smlouvy způsobem uvedeným pod písm. </w:t>
      </w:r>
      <w:r>
        <w:rPr>
          <w:rFonts w:ascii="Times New Roman" w:hAnsi="Times New Roman"/>
          <w:sz w:val="24"/>
        </w:rPr>
        <w:t>i</w:t>
      </w:r>
      <w:r w:rsidRPr="0066653C">
        <w:rPr>
          <w:rFonts w:ascii="Times New Roman" w:hAnsi="Times New Roman"/>
          <w:sz w:val="24"/>
        </w:rPr>
        <w:t>) tohoto odstavce. Dodavatel</w:t>
      </w:r>
      <w:r>
        <w:rPr>
          <w:rFonts w:ascii="Times New Roman" w:hAnsi="Times New Roman"/>
          <w:sz w:val="24"/>
        </w:rPr>
        <w:t xml:space="preserve"> výslovně prohlašuje, že Celkovou cenu plnění (včetně DPH) dle prováděcí smlouvy bude považovat tímto za zaplacenou.</w:t>
      </w:r>
    </w:p>
    <w:p w14:paraId="5891D992" w14:textId="656FDBB5" w:rsidR="00657DB2" w:rsidRPr="00121AF3" w:rsidRDefault="00657DB2" w:rsidP="00BB267C">
      <w:pPr>
        <w:pStyle w:val="CZodstavec"/>
        <w:numPr>
          <w:ilvl w:val="0"/>
          <w:numId w:val="50"/>
        </w:numPr>
        <w:spacing w:before="120" w:after="0" w:line="276" w:lineRule="auto"/>
        <w:ind w:left="766" w:hanging="284"/>
        <w:rPr>
          <w:rFonts w:ascii="Times New Roman" w:hAnsi="Times New Roman"/>
          <w:sz w:val="24"/>
        </w:rPr>
      </w:pPr>
      <w:r>
        <w:rPr>
          <w:rFonts w:ascii="Times New Roman" w:hAnsi="Times New Roman"/>
          <w:sz w:val="24"/>
        </w:rPr>
        <w:t xml:space="preserve">VZP ČR je oprávněna před </w:t>
      </w:r>
      <w:proofErr w:type="spellStart"/>
      <w:r>
        <w:rPr>
          <w:rFonts w:ascii="Times New Roman" w:hAnsi="Times New Roman"/>
          <w:sz w:val="24"/>
        </w:rPr>
        <w:t>uplnymutím</w:t>
      </w:r>
      <w:proofErr w:type="spellEnd"/>
      <w:r>
        <w:rPr>
          <w:rFonts w:ascii="Times New Roman" w:hAnsi="Times New Roman"/>
          <w:sz w:val="24"/>
        </w:rPr>
        <w:t xml:space="preserve"> lhůty splatnosti vrátit bez zaplacení fakturu, která neobsahuje právními předpisy stanovené náležitosti, anebo má jiné vady v obsahu podle této Prováděcí smlouvy. Ve vrácené faktuře musí VZP ČR vyznačit důvod vrácení. Dodavatel je povinen podle povahy nesprávnosti fakturu opravit nebo nově vyhotovit. Oprávněným vrácením faktury </w:t>
      </w:r>
      <w:proofErr w:type="spellStart"/>
      <w:r>
        <w:rPr>
          <w:rFonts w:ascii="Times New Roman" w:hAnsi="Times New Roman"/>
          <w:sz w:val="24"/>
        </w:rPr>
        <w:t>přstává</w:t>
      </w:r>
      <w:proofErr w:type="spellEnd"/>
      <w:r>
        <w:rPr>
          <w:rFonts w:ascii="Times New Roman" w:hAnsi="Times New Roman"/>
          <w:sz w:val="24"/>
        </w:rPr>
        <w:t xml:space="preserve"> běžet původní </w:t>
      </w:r>
      <w:proofErr w:type="spellStart"/>
      <w:r>
        <w:rPr>
          <w:rFonts w:ascii="Times New Roman" w:hAnsi="Times New Roman"/>
          <w:sz w:val="24"/>
        </w:rPr>
        <w:t>lhůra</w:t>
      </w:r>
      <w:proofErr w:type="spellEnd"/>
      <w:r>
        <w:rPr>
          <w:rFonts w:ascii="Times New Roman" w:hAnsi="Times New Roman"/>
          <w:sz w:val="24"/>
        </w:rPr>
        <w:t xml:space="preserve"> splatnosti. Celá 30 denní lhůta </w:t>
      </w:r>
      <w:proofErr w:type="spellStart"/>
      <w:r>
        <w:rPr>
          <w:rFonts w:ascii="Times New Roman" w:hAnsi="Times New Roman"/>
          <w:sz w:val="24"/>
        </w:rPr>
        <w:t>splatnsoti</w:t>
      </w:r>
      <w:proofErr w:type="spellEnd"/>
      <w:r>
        <w:rPr>
          <w:rFonts w:ascii="Times New Roman" w:hAnsi="Times New Roman"/>
          <w:sz w:val="24"/>
        </w:rPr>
        <w:t xml:space="preserve"> běží znovu ode dne doručení oprávněné nebo nově vyhotovené faktury. Celková cena za plnění poskytnuté podle Prováděcí smlouvy se považuje za zaplacenou okamžikem odepsání příslušné částky z účtu VZP ČR ve prospěch účtu Dodavatele.</w:t>
      </w: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7FE381DD" w14:textId="3D1E456F" w:rsidR="008827CB"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předmět plnění a podepsat předávací protokol o převzetí poskytnutého plnění </w:t>
      </w:r>
      <w:r w:rsidRPr="00121AF3">
        <w:rPr>
          <w:rFonts w:ascii="Times New Roman" w:hAnsi="Times New Roman"/>
          <w:sz w:val="24"/>
        </w:rPr>
        <w:t>je</w:t>
      </w:r>
      <w:r w:rsidRPr="00E157C7">
        <w:rPr>
          <w:rFonts w:ascii="Times New Roman" w:hAnsi="Times New Roman"/>
          <w:sz w:val="24"/>
        </w:rPr>
        <w:t xml:space="preserve"> </w:t>
      </w:r>
      <w:r w:rsidR="00551D8F">
        <w:rPr>
          <w:rFonts w:ascii="Times New Roman" w:hAnsi="Times New Roman"/>
          <w:sz w:val="24"/>
        </w:rPr>
        <w:t>XXXXXXXX</w:t>
      </w:r>
      <w:r w:rsidR="00E61A93">
        <w:rPr>
          <w:rFonts w:ascii="Times New Roman" w:hAnsi="Times New Roman"/>
          <w:sz w:val="24"/>
        </w:rPr>
        <w:t xml:space="preserve">, e-mail: </w:t>
      </w:r>
      <w:hyperlink r:id="rId10" w:history="1">
        <w:r w:rsidR="00551D8F" w:rsidRPr="00551D8F">
          <w:rPr>
            <w:rFonts w:ascii="Times New Roman" w:hAnsi="Times New Roman"/>
            <w:sz w:val="24"/>
          </w:rPr>
          <w:t>XXXXXXXXX</w:t>
        </w:r>
      </w:hyperlink>
      <w:r w:rsidR="00E61A93">
        <w:rPr>
          <w:rFonts w:ascii="Times New Roman" w:hAnsi="Times New Roman"/>
          <w:sz w:val="24"/>
        </w:rPr>
        <w:t xml:space="preserve">, tel: </w:t>
      </w:r>
      <w:r w:rsidR="00551D8F">
        <w:rPr>
          <w:rFonts w:ascii="Times New Roman" w:hAnsi="Times New Roman"/>
          <w:sz w:val="24"/>
        </w:rPr>
        <w:t>XXXXXXXXXXX</w:t>
      </w:r>
      <w:r w:rsidR="00E61A93">
        <w:rPr>
          <w:rFonts w:ascii="Times New Roman" w:hAnsi="Times New Roman"/>
          <w:sz w:val="24"/>
        </w:rPr>
        <w:t xml:space="preserve">; </w:t>
      </w:r>
      <w:r w:rsidR="00551D8F">
        <w:rPr>
          <w:rFonts w:ascii="Times New Roman" w:hAnsi="Times New Roman"/>
          <w:sz w:val="24"/>
        </w:rPr>
        <w:t>XXXXXXXXXX</w:t>
      </w:r>
      <w:r w:rsidR="00E61A93">
        <w:rPr>
          <w:rFonts w:ascii="Times New Roman" w:hAnsi="Times New Roman"/>
          <w:sz w:val="24"/>
        </w:rPr>
        <w:t xml:space="preserve">, e-mail: </w:t>
      </w:r>
      <w:hyperlink r:id="rId11" w:history="1">
        <w:r w:rsidR="00551D8F" w:rsidRPr="00551D8F">
          <w:rPr>
            <w:rFonts w:ascii="Times New Roman" w:hAnsi="Times New Roman"/>
            <w:sz w:val="24"/>
          </w:rPr>
          <w:t>XXXXXXXXXXX</w:t>
        </w:r>
      </w:hyperlink>
      <w:r w:rsidR="00E61A93">
        <w:rPr>
          <w:rFonts w:ascii="Times New Roman" w:hAnsi="Times New Roman"/>
          <w:sz w:val="24"/>
        </w:rPr>
        <w:t xml:space="preserve">, tel: </w:t>
      </w:r>
      <w:r w:rsidR="00551D8F">
        <w:rPr>
          <w:rFonts w:ascii="Times New Roman" w:hAnsi="Times New Roman"/>
          <w:sz w:val="24"/>
        </w:rPr>
        <w:t>XXXXXXXXXXXXX.</w:t>
      </w:r>
    </w:p>
    <w:p w14:paraId="74EDD17F" w14:textId="70394C5C" w:rsidR="0059186A" w:rsidRDefault="0059186A" w:rsidP="0059186A">
      <w:pPr>
        <w:pStyle w:val="CZodstavec"/>
        <w:numPr>
          <w:ilvl w:val="0"/>
          <w:numId w:val="0"/>
        </w:numPr>
        <w:spacing w:after="0"/>
        <w:ind w:left="360"/>
        <w:rPr>
          <w:rFonts w:ascii="Times New Roman" w:hAnsi="Times New Roman"/>
          <w:sz w:val="24"/>
        </w:rPr>
      </w:pPr>
    </w:p>
    <w:p w14:paraId="6133633A" w14:textId="77777777" w:rsidR="009D7EE2" w:rsidRPr="0059186A" w:rsidRDefault="009D7EE2" w:rsidP="0059186A">
      <w:pPr>
        <w:pStyle w:val="CZodstavec"/>
        <w:numPr>
          <w:ilvl w:val="0"/>
          <w:numId w:val="0"/>
        </w:numPr>
        <w:spacing w:after="0"/>
        <w:ind w:left="360"/>
        <w:rPr>
          <w:rFonts w:ascii="Times New Roman" w:hAnsi="Times New Roman"/>
          <w:sz w:val="24"/>
        </w:rPr>
      </w:pPr>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lastRenderedPageBreak/>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99F01BC" w14:textId="0B728104" w:rsidR="00892659" w:rsidRDefault="00892659" w:rsidP="00892659">
      <w:pPr>
        <w:pStyle w:val="CZodstavec"/>
        <w:numPr>
          <w:ilvl w:val="0"/>
          <w:numId w:val="0"/>
        </w:numPr>
        <w:ind w:left="360"/>
        <w:rPr>
          <w:rFonts w:ascii="Times New Roman" w:hAnsi="Times New Roman"/>
          <w:sz w:val="24"/>
        </w:rPr>
      </w:pPr>
    </w:p>
    <w:p w14:paraId="42CC1ADE" w14:textId="77777777" w:rsidR="009D7EE2" w:rsidRPr="008B11DD" w:rsidRDefault="009D7EE2" w:rsidP="00892659">
      <w:pPr>
        <w:pStyle w:val="CZodstavec"/>
        <w:numPr>
          <w:ilvl w:val="0"/>
          <w:numId w:val="0"/>
        </w:numPr>
        <w:ind w:left="360"/>
        <w:rPr>
          <w:rFonts w:ascii="Times New Roman" w:hAnsi="Times New Roman"/>
          <w:sz w:val="24"/>
        </w:rPr>
      </w:pPr>
    </w:p>
    <w:p w14:paraId="541251C0" w14:textId="77777777" w:rsidR="00892659" w:rsidRPr="008B11DD" w:rsidRDefault="00892659" w:rsidP="00892659">
      <w:pPr>
        <w:pStyle w:val="CZslolnku"/>
        <w:spacing w:before="0" w:after="0"/>
        <w:ind w:left="0" w:firstLine="0"/>
        <w:rPr>
          <w:rFonts w:ascii="Times New Roman" w:hAnsi="Times New Roman"/>
          <w:sz w:val="24"/>
        </w:rPr>
      </w:pPr>
    </w:p>
    <w:p w14:paraId="5DD72564"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892659">
      <w:pPr>
        <w:pStyle w:val="CZodstavec"/>
        <w:numPr>
          <w:ilvl w:val="0"/>
          <w:numId w:val="0"/>
        </w:numPr>
        <w:ind w:left="360"/>
        <w:rPr>
          <w:rFonts w:ascii="Times New Roman" w:hAnsi="Times New Roman"/>
          <w:sz w:val="24"/>
        </w:rPr>
      </w:pP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367EECA6" w:rsidR="00892659"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3E496642" w14:textId="45C73EBB" w:rsidR="009D7EE2" w:rsidRDefault="009D7EE2" w:rsidP="00892659">
      <w:pPr>
        <w:pStyle w:val="CZodstavec"/>
        <w:numPr>
          <w:ilvl w:val="0"/>
          <w:numId w:val="0"/>
        </w:numPr>
        <w:ind w:left="360"/>
        <w:rPr>
          <w:rFonts w:ascii="Times New Roman" w:hAnsi="Times New Roman"/>
          <w:sz w:val="24"/>
        </w:rPr>
      </w:pPr>
      <w:r>
        <w:rPr>
          <w:rFonts w:ascii="Times New Roman" w:hAnsi="Times New Roman"/>
          <w:sz w:val="24"/>
        </w:rPr>
        <w:t>Příloha č. 2 – Odpovědnost za vady, záruka a záruční podpora</w:t>
      </w:r>
    </w:p>
    <w:p w14:paraId="286B23CC" w14:textId="77777777" w:rsidR="009D7EE2" w:rsidRPr="008B11DD" w:rsidRDefault="009D7EE2" w:rsidP="00892659">
      <w:pPr>
        <w:pStyle w:val="CZodstavec"/>
        <w:numPr>
          <w:ilvl w:val="0"/>
          <w:numId w:val="0"/>
        </w:numPr>
        <w:ind w:left="360"/>
        <w:rPr>
          <w:rFonts w:ascii="Times New Roman" w:hAnsi="Times New Roman"/>
          <w:sz w:val="24"/>
        </w:rPr>
      </w:pPr>
    </w:p>
    <w:p w14:paraId="713B6456"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lastRenderedPageBreak/>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0833461E" w14:textId="77777777" w:rsidR="00E76A28" w:rsidRDefault="00E76A28" w:rsidP="00BB267C">
      <w:pPr>
        <w:ind w:left="3545" w:firstLine="709"/>
        <w:rPr>
          <w:rFonts w:ascii="Times New Roman" w:hAnsi="Times New Roman"/>
          <w:sz w:val="24"/>
        </w:rPr>
      </w:pPr>
    </w:p>
    <w:p w14:paraId="005D8F95" w14:textId="77777777" w:rsidR="00E76A28" w:rsidRDefault="00E76A28" w:rsidP="00BB267C">
      <w:pPr>
        <w:ind w:left="3545" w:firstLine="709"/>
        <w:rPr>
          <w:rFonts w:ascii="Times New Roman" w:hAnsi="Times New Roman"/>
          <w:sz w:val="24"/>
        </w:rPr>
      </w:pPr>
    </w:p>
    <w:p w14:paraId="6EBB21F8" w14:textId="321590B7" w:rsidR="00892659" w:rsidRPr="008B11DD" w:rsidRDefault="00892659" w:rsidP="00BB267C">
      <w:pPr>
        <w:ind w:left="3545" w:firstLine="709"/>
        <w:rPr>
          <w:rFonts w:ascii="Times New Roman" w:hAnsi="Times New Roman"/>
          <w:sz w:val="24"/>
        </w:rPr>
      </w:pPr>
      <w:r w:rsidRPr="008B11DD">
        <w:rPr>
          <w:rFonts w:ascii="Times New Roman" w:hAnsi="Times New Roman"/>
          <w:sz w:val="24"/>
        </w:rPr>
        <w:tab/>
      </w:r>
    </w:p>
    <w:p w14:paraId="1C132161" w14:textId="77777777" w:rsidR="00892659" w:rsidRPr="008B11DD" w:rsidRDefault="00892659"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ADAD62F" w14:textId="48528529" w:rsidR="00892659" w:rsidRPr="008B11DD" w:rsidRDefault="00657DB2" w:rsidP="00892659">
      <w:pPr>
        <w:rPr>
          <w:rFonts w:ascii="Times New Roman" w:hAnsi="Times New Roman"/>
          <w:sz w:val="24"/>
        </w:rPr>
      </w:pPr>
      <w:r w:rsidRPr="00BB267C">
        <w:rPr>
          <w:rFonts w:ascii="Times New Roman" w:hAnsi="Times New Roman"/>
          <w:sz w:val="24"/>
        </w:rPr>
        <w:t>Ing. Zdeněk Kabátek</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E76A28">
        <w:rPr>
          <w:rFonts w:ascii="Times New Roman" w:hAnsi="Times New Roman"/>
          <w:sz w:val="24"/>
        </w:rPr>
        <w:t>Ing. Vít Ševčík</w:t>
      </w:r>
    </w:p>
    <w:p w14:paraId="4857A011" w14:textId="693929BF" w:rsidR="00892659" w:rsidRPr="008B11DD" w:rsidRDefault="00657DB2" w:rsidP="00892659">
      <w:pPr>
        <w:rPr>
          <w:rFonts w:ascii="Times New Roman" w:hAnsi="Times New Roman"/>
          <w:sz w:val="24"/>
        </w:rPr>
      </w:pPr>
      <w:r>
        <w:rPr>
          <w:rFonts w:ascii="Times New Roman" w:hAnsi="Times New Roman"/>
          <w:sz w:val="24"/>
        </w:rPr>
        <w:t>ř</w:t>
      </w:r>
      <w:r w:rsidRPr="00BB267C">
        <w:rPr>
          <w:rFonts w:ascii="Times New Roman" w:hAnsi="Times New Roman"/>
          <w:sz w:val="24"/>
        </w:rPr>
        <w:t>editel VZP ČR</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E76A28">
        <w:rPr>
          <w:rFonts w:ascii="Times New Roman" w:hAnsi="Times New Roman"/>
          <w:sz w:val="24"/>
        </w:rPr>
        <w:t>ředitel EBS</w:t>
      </w:r>
    </w:p>
    <w:p w14:paraId="64A48198" w14:textId="77777777" w:rsidR="00892659" w:rsidRPr="008B11DD" w:rsidRDefault="00892659" w:rsidP="00892659">
      <w:pPr>
        <w:rPr>
          <w:rFonts w:ascii="Times New Roman" w:hAnsi="Times New Roman"/>
          <w:sz w:val="24"/>
        </w:rPr>
      </w:pPr>
    </w:p>
    <w:p w14:paraId="160C80C2" w14:textId="77777777" w:rsidR="00892659" w:rsidRPr="008B11DD" w:rsidRDefault="00892659" w:rsidP="00892659">
      <w:pPr>
        <w:spacing w:line="240" w:lineRule="auto"/>
        <w:jc w:val="left"/>
        <w:rPr>
          <w:rFonts w:ascii="Times New Roman" w:hAnsi="Times New Roman"/>
          <w:b/>
        </w:rPr>
      </w:pPr>
      <w:r w:rsidRPr="008B11DD">
        <w:rPr>
          <w:rFonts w:ascii="Times New Roman" w:hAnsi="Times New Roman"/>
          <w:b/>
        </w:rPr>
        <w:br w:type="page"/>
      </w:r>
    </w:p>
    <w:p w14:paraId="0E2C75BE" w14:textId="77777777" w:rsidR="00D04037" w:rsidRPr="00D04037" w:rsidRDefault="00D04037" w:rsidP="00D04037">
      <w:pPr>
        <w:jc w:val="center"/>
        <w:rPr>
          <w:rFonts w:asciiTheme="minorHAnsi" w:hAnsiTheme="minorHAnsi" w:cstheme="minorHAnsi"/>
          <w:b/>
        </w:rPr>
      </w:pPr>
    </w:p>
    <w:p w14:paraId="5AADA2B5" w14:textId="3E2EDAE3"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tbl>
      <w:tblPr>
        <w:tblW w:w="10060" w:type="dxa"/>
        <w:tblInd w:w="-499" w:type="dxa"/>
        <w:tblCellMar>
          <w:left w:w="70" w:type="dxa"/>
          <w:right w:w="70" w:type="dxa"/>
        </w:tblCellMar>
        <w:tblLook w:val="04A0" w:firstRow="1" w:lastRow="0" w:firstColumn="1" w:lastColumn="0" w:noHBand="0" w:noVBand="1"/>
      </w:tblPr>
      <w:tblGrid>
        <w:gridCol w:w="1749"/>
        <w:gridCol w:w="3527"/>
        <w:gridCol w:w="777"/>
        <w:gridCol w:w="880"/>
        <w:gridCol w:w="1565"/>
        <w:gridCol w:w="1562"/>
      </w:tblGrid>
      <w:tr w:rsidR="00E76A28" w:rsidRPr="00E76A28" w14:paraId="06DF2BC1" w14:textId="77777777" w:rsidTr="00E76A28">
        <w:trPr>
          <w:trHeight w:val="680"/>
        </w:trPr>
        <w:tc>
          <w:tcPr>
            <w:tcW w:w="1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A53F58" w14:textId="77777777" w:rsidR="00E76A28" w:rsidRPr="00E76A28" w:rsidRDefault="00E76A28" w:rsidP="00E76A28">
            <w:pPr>
              <w:spacing w:line="240" w:lineRule="auto"/>
              <w:jc w:val="left"/>
              <w:rPr>
                <w:rFonts w:ascii="Aptos Narrow" w:eastAsia="Times New Roman" w:hAnsi="Aptos Narrow"/>
                <w:b/>
                <w:bCs/>
                <w:color w:val="0070C0"/>
                <w:szCs w:val="20"/>
              </w:rPr>
            </w:pPr>
            <w:r w:rsidRPr="00E76A28">
              <w:rPr>
                <w:rFonts w:ascii="Aptos Narrow" w:eastAsia="Times New Roman" w:hAnsi="Aptos Narrow"/>
                <w:b/>
                <w:bCs/>
                <w:color w:val="0070C0"/>
                <w:szCs w:val="20"/>
              </w:rPr>
              <w:t>Produktové číslo</w:t>
            </w:r>
          </w:p>
        </w:tc>
        <w:tc>
          <w:tcPr>
            <w:tcW w:w="3533" w:type="dxa"/>
            <w:tcBorders>
              <w:top w:val="single" w:sz="4" w:space="0" w:color="auto"/>
              <w:left w:val="nil"/>
              <w:bottom w:val="single" w:sz="4" w:space="0" w:color="auto"/>
              <w:right w:val="single" w:sz="4" w:space="0" w:color="auto"/>
            </w:tcBorders>
            <w:shd w:val="clear" w:color="000000" w:fill="D9D9D9"/>
            <w:vAlign w:val="center"/>
            <w:hideMark/>
          </w:tcPr>
          <w:p w14:paraId="0E7BF6ED" w14:textId="77777777" w:rsidR="00E76A28" w:rsidRPr="00E76A28" w:rsidRDefault="00E76A28" w:rsidP="00E76A28">
            <w:pPr>
              <w:spacing w:line="240" w:lineRule="auto"/>
              <w:jc w:val="left"/>
              <w:rPr>
                <w:rFonts w:ascii="Aptos Narrow" w:eastAsia="Times New Roman" w:hAnsi="Aptos Narrow"/>
                <w:b/>
                <w:bCs/>
                <w:color w:val="0070C0"/>
                <w:szCs w:val="20"/>
              </w:rPr>
            </w:pPr>
            <w:r w:rsidRPr="00E76A28">
              <w:rPr>
                <w:rFonts w:ascii="Aptos Narrow" w:eastAsia="Times New Roman" w:hAnsi="Aptos Narrow"/>
                <w:b/>
                <w:bCs/>
                <w:color w:val="0070C0"/>
                <w:szCs w:val="20"/>
              </w:rPr>
              <w:t>Název produktu</w:t>
            </w:r>
          </w:p>
        </w:tc>
        <w:tc>
          <w:tcPr>
            <w:tcW w:w="777" w:type="dxa"/>
            <w:tcBorders>
              <w:top w:val="single" w:sz="4" w:space="0" w:color="auto"/>
              <w:left w:val="nil"/>
              <w:bottom w:val="single" w:sz="4" w:space="0" w:color="auto"/>
              <w:right w:val="single" w:sz="4" w:space="0" w:color="auto"/>
            </w:tcBorders>
            <w:shd w:val="clear" w:color="000000" w:fill="D9D9D9"/>
            <w:vAlign w:val="center"/>
            <w:hideMark/>
          </w:tcPr>
          <w:p w14:paraId="44BCA190" w14:textId="77777777" w:rsidR="00E76A28" w:rsidRPr="00E76A28" w:rsidRDefault="00E76A28" w:rsidP="00E76A28">
            <w:pPr>
              <w:spacing w:line="240" w:lineRule="auto"/>
              <w:jc w:val="center"/>
              <w:rPr>
                <w:rFonts w:ascii="Aptos Narrow" w:eastAsia="Times New Roman" w:hAnsi="Aptos Narrow"/>
                <w:b/>
                <w:bCs/>
                <w:color w:val="0070C0"/>
                <w:szCs w:val="20"/>
              </w:rPr>
            </w:pPr>
            <w:r w:rsidRPr="00E76A28">
              <w:rPr>
                <w:rFonts w:ascii="Aptos Narrow" w:eastAsia="Times New Roman" w:hAnsi="Aptos Narrow"/>
                <w:b/>
                <w:bCs/>
                <w:color w:val="0070C0"/>
                <w:szCs w:val="20"/>
              </w:rPr>
              <w:t>Počet kusů</w:t>
            </w:r>
          </w:p>
        </w:tc>
        <w:tc>
          <w:tcPr>
            <w:tcW w:w="868" w:type="dxa"/>
            <w:tcBorders>
              <w:top w:val="single" w:sz="4" w:space="0" w:color="auto"/>
              <w:left w:val="nil"/>
              <w:bottom w:val="single" w:sz="4" w:space="0" w:color="auto"/>
              <w:right w:val="single" w:sz="4" w:space="0" w:color="auto"/>
            </w:tcBorders>
            <w:shd w:val="clear" w:color="000000" w:fill="D9D9D9"/>
            <w:vAlign w:val="center"/>
            <w:hideMark/>
          </w:tcPr>
          <w:p w14:paraId="138EE563" w14:textId="77777777" w:rsidR="00E76A28" w:rsidRPr="00E76A28" w:rsidRDefault="00E76A28" w:rsidP="00E76A28">
            <w:pPr>
              <w:spacing w:line="240" w:lineRule="auto"/>
              <w:jc w:val="center"/>
              <w:rPr>
                <w:rFonts w:ascii="Aptos Narrow" w:eastAsia="Times New Roman" w:hAnsi="Aptos Narrow"/>
                <w:b/>
                <w:bCs/>
                <w:color w:val="0070C0"/>
                <w:szCs w:val="20"/>
              </w:rPr>
            </w:pPr>
            <w:r w:rsidRPr="00E76A28">
              <w:rPr>
                <w:rFonts w:ascii="Aptos Narrow" w:eastAsia="Times New Roman" w:hAnsi="Aptos Narrow"/>
                <w:b/>
                <w:bCs/>
                <w:color w:val="0070C0"/>
                <w:szCs w:val="20"/>
              </w:rPr>
              <w:t>Počet jednotek</w:t>
            </w:r>
          </w:p>
        </w:tc>
        <w:tc>
          <w:tcPr>
            <w:tcW w:w="1567" w:type="dxa"/>
            <w:tcBorders>
              <w:top w:val="single" w:sz="4" w:space="0" w:color="auto"/>
              <w:left w:val="nil"/>
              <w:bottom w:val="single" w:sz="4" w:space="0" w:color="auto"/>
              <w:right w:val="single" w:sz="4" w:space="0" w:color="auto"/>
            </w:tcBorders>
            <w:shd w:val="clear" w:color="000000" w:fill="D9D9D9"/>
            <w:vAlign w:val="center"/>
            <w:hideMark/>
          </w:tcPr>
          <w:p w14:paraId="6C02B2CC" w14:textId="77777777" w:rsidR="00E76A28" w:rsidRPr="00E76A28" w:rsidRDefault="00E76A28" w:rsidP="00E76A28">
            <w:pPr>
              <w:spacing w:line="240" w:lineRule="auto"/>
              <w:jc w:val="right"/>
              <w:rPr>
                <w:rFonts w:ascii="Aptos Narrow" w:eastAsia="Times New Roman" w:hAnsi="Aptos Narrow"/>
                <w:b/>
                <w:bCs/>
                <w:color w:val="0070C0"/>
                <w:szCs w:val="20"/>
              </w:rPr>
            </w:pPr>
            <w:r w:rsidRPr="00E76A28">
              <w:rPr>
                <w:rFonts w:ascii="Aptos Narrow" w:eastAsia="Times New Roman" w:hAnsi="Aptos Narrow"/>
                <w:b/>
                <w:bCs/>
                <w:color w:val="0070C0"/>
                <w:szCs w:val="20"/>
              </w:rPr>
              <w:t>Nabízená cena za kus v Kč</w:t>
            </w:r>
          </w:p>
        </w:tc>
        <w:tc>
          <w:tcPr>
            <w:tcW w:w="1564" w:type="dxa"/>
            <w:tcBorders>
              <w:top w:val="single" w:sz="4" w:space="0" w:color="auto"/>
              <w:left w:val="nil"/>
              <w:bottom w:val="single" w:sz="4" w:space="0" w:color="auto"/>
              <w:right w:val="single" w:sz="4" w:space="0" w:color="auto"/>
            </w:tcBorders>
            <w:shd w:val="clear" w:color="000000" w:fill="D9D9D9"/>
            <w:vAlign w:val="center"/>
            <w:hideMark/>
          </w:tcPr>
          <w:p w14:paraId="3E921FEA" w14:textId="77777777" w:rsidR="00E76A28" w:rsidRPr="00E76A28" w:rsidRDefault="00E76A28" w:rsidP="00E76A28">
            <w:pPr>
              <w:spacing w:line="240" w:lineRule="auto"/>
              <w:jc w:val="right"/>
              <w:rPr>
                <w:rFonts w:ascii="Aptos Narrow" w:eastAsia="Times New Roman" w:hAnsi="Aptos Narrow"/>
                <w:b/>
                <w:bCs/>
                <w:color w:val="0070C0"/>
                <w:szCs w:val="20"/>
              </w:rPr>
            </w:pPr>
            <w:r w:rsidRPr="00E76A28">
              <w:rPr>
                <w:rFonts w:ascii="Aptos Narrow" w:eastAsia="Times New Roman" w:hAnsi="Aptos Narrow"/>
                <w:b/>
                <w:bCs/>
                <w:color w:val="0070C0"/>
                <w:szCs w:val="20"/>
              </w:rPr>
              <w:t>Cena celkem bez DPH v Kč</w:t>
            </w:r>
          </w:p>
        </w:tc>
      </w:tr>
      <w:tr w:rsidR="00E76A28" w:rsidRPr="00E76A28" w14:paraId="2F746767"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3A9E3320" w14:textId="77777777" w:rsidR="00E76A28" w:rsidRPr="00E76A28" w:rsidRDefault="00E76A28" w:rsidP="00E76A28">
            <w:pPr>
              <w:spacing w:line="240" w:lineRule="auto"/>
              <w:jc w:val="left"/>
              <w:rPr>
                <w:rFonts w:ascii="Aptos Narrow" w:eastAsia="Times New Roman" w:hAnsi="Aptos Narrow"/>
                <w:b/>
                <w:bCs/>
                <w:color w:val="000000"/>
                <w:sz w:val="18"/>
                <w:szCs w:val="18"/>
              </w:rPr>
            </w:pPr>
            <w:r w:rsidRPr="00E76A28">
              <w:rPr>
                <w:rFonts w:ascii="Aptos Narrow" w:eastAsia="Times New Roman" w:hAnsi="Aptos Narrow"/>
                <w:b/>
                <w:bCs/>
                <w:color w:val="000000"/>
                <w:sz w:val="18"/>
                <w:szCs w:val="18"/>
              </w:rPr>
              <w:t>SNS-3755-K9</w:t>
            </w:r>
          </w:p>
        </w:tc>
        <w:tc>
          <w:tcPr>
            <w:tcW w:w="3533" w:type="dxa"/>
            <w:tcBorders>
              <w:top w:val="nil"/>
              <w:left w:val="nil"/>
              <w:bottom w:val="single" w:sz="4" w:space="0" w:color="auto"/>
              <w:right w:val="single" w:sz="4" w:space="0" w:color="auto"/>
            </w:tcBorders>
            <w:shd w:val="clear" w:color="auto" w:fill="auto"/>
            <w:vAlign w:val="center"/>
            <w:hideMark/>
          </w:tcPr>
          <w:p w14:paraId="621C2C50"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Medium </w:t>
            </w:r>
            <w:proofErr w:type="spellStart"/>
            <w:r w:rsidRPr="00E76A28">
              <w:rPr>
                <w:rFonts w:ascii="Aptos Narrow" w:eastAsia="Times New Roman" w:hAnsi="Aptos Narrow"/>
                <w:color w:val="000000"/>
                <w:sz w:val="18"/>
                <w:szCs w:val="18"/>
              </w:rPr>
              <w:t>Secure</w:t>
            </w:r>
            <w:proofErr w:type="spellEnd"/>
            <w:r w:rsidRPr="00E76A28">
              <w:rPr>
                <w:rFonts w:ascii="Aptos Narrow" w:eastAsia="Times New Roman" w:hAnsi="Aptos Narrow"/>
                <w:color w:val="000000"/>
                <w:sz w:val="18"/>
                <w:szCs w:val="18"/>
              </w:rPr>
              <w:t xml:space="preserve"> Network Server </w:t>
            </w:r>
            <w:proofErr w:type="spellStart"/>
            <w:r w:rsidRPr="00E76A28">
              <w:rPr>
                <w:rFonts w:ascii="Aptos Narrow" w:eastAsia="Times New Roman" w:hAnsi="Aptos Narrow"/>
                <w:color w:val="000000"/>
                <w:sz w:val="18"/>
                <w:szCs w:val="18"/>
              </w:rPr>
              <w:t>for</w:t>
            </w:r>
            <w:proofErr w:type="spellEnd"/>
            <w:r w:rsidRPr="00E76A28">
              <w:rPr>
                <w:rFonts w:ascii="Aptos Narrow" w:eastAsia="Times New Roman" w:hAnsi="Aptos Narrow"/>
                <w:color w:val="000000"/>
                <w:sz w:val="18"/>
                <w:szCs w:val="18"/>
              </w:rPr>
              <w:t xml:space="preserve"> ISE </w:t>
            </w:r>
            <w:proofErr w:type="spellStart"/>
            <w:r w:rsidRPr="00E76A28">
              <w:rPr>
                <w:rFonts w:ascii="Aptos Narrow" w:eastAsia="Times New Roman" w:hAnsi="Aptos Narrow"/>
                <w:color w:val="000000"/>
                <w:sz w:val="18"/>
                <w:szCs w:val="18"/>
              </w:rPr>
              <w:t>Applications</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6DDCE329"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4E037D87"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76F37197"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613 857,03 Kč</w:t>
            </w:r>
          </w:p>
        </w:tc>
        <w:tc>
          <w:tcPr>
            <w:tcW w:w="1564" w:type="dxa"/>
            <w:tcBorders>
              <w:top w:val="nil"/>
              <w:left w:val="nil"/>
              <w:bottom w:val="single" w:sz="4" w:space="0" w:color="auto"/>
              <w:right w:val="single" w:sz="4" w:space="0" w:color="auto"/>
            </w:tcBorders>
            <w:shd w:val="clear" w:color="auto" w:fill="auto"/>
            <w:vAlign w:val="center"/>
            <w:hideMark/>
          </w:tcPr>
          <w:p w14:paraId="7459ADFB"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1 227 714,06 Kč</w:t>
            </w:r>
          </w:p>
        </w:tc>
      </w:tr>
      <w:tr w:rsidR="00E76A28" w:rsidRPr="00E76A28" w14:paraId="125C1810"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1FAF9F94"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CON-SNT-SN3755K9</w:t>
            </w:r>
          </w:p>
        </w:tc>
        <w:tc>
          <w:tcPr>
            <w:tcW w:w="3533" w:type="dxa"/>
            <w:tcBorders>
              <w:top w:val="nil"/>
              <w:left w:val="nil"/>
              <w:bottom w:val="single" w:sz="4" w:space="0" w:color="auto"/>
              <w:right w:val="single" w:sz="4" w:space="0" w:color="auto"/>
            </w:tcBorders>
            <w:shd w:val="clear" w:color="auto" w:fill="auto"/>
            <w:vAlign w:val="center"/>
            <w:hideMark/>
          </w:tcPr>
          <w:p w14:paraId="2F89BD58"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SNTC-8X5XNBD Medium </w:t>
            </w:r>
            <w:proofErr w:type="spellStart"/>
            <w:r w:rsidRPr="00E76A28">
              <w:rPr>
                <w:rFonts w:ascii="Aptos Narrow" w:eastAsia="Times New Roman" w:hAnsi="Aptos Narrow"/>
                <w:color w:val="000000"/>
                <w:sz w:val="18"/>
                <w:szCs w:val="18"/>
              </w:rPr>
              <w:t>Secure</w:t>
            </w:r>
            <w:proofErr w:type="spellEnd"/>
            <w:r w:rsidRPr="00E76A28">
              <w:rPr>
                <w:rFonts w:ascii="Aptos Narrow" w:eastAsia="Times New Roman" w:hAnsi="Aptos Narrow"/>
                <w:color w:val="000000"/>
                <w:sz w:val="18"/>
                <w:szCs w:val="18"/>
              </w:rPr>
              <w:t xml:space="preserve"> Network Server </w:t>
            </w:r>
            <w:proofErr w:type="spellStart"/>
            <w:r w:rsidRPr="00E76A28">
              <w:rPr>
                <w:rFonts w:ascii="Aptos Narrow" w:eastAsia="Times New Roman" w:hAnsi="Aptos Narrow"/>
                <w:color w:val="000000"/>
                <w:sz w:val="18"/>
                <w:szCs w:val="18"/>
              </w:rPr>
              <w:t>for</w:t>
            </w:r>
            <w:proofErr w:type="spellEnd"/>
            <w:r w:rsidRPr="00E76A28">
              <w:rPr>
                <w:rFonts w:ascii="Aptos Narrow" w:eastAsia="Times New Roman" w:hAnsi="Aptos Narrow"/>
                <w:color w:val="000000"/>
                <w:sz w:val="18"/>
                <w:szCs w:val="18"/>
              </w:rPr>
              <w:t xml:space="preserve"> ISE </w:t>
            </w:r>
            <w:proofErr w:type="spellStart"/>
            <w:r w:rsidRPr="00E76A28">
              <w:rPr>
                <w:rFonts w:ascii="Aptos Narrow" w:eastAsia="Times New Roman" w:hAnsi="Aptos Narrow"/>
                <w:color w:val="000000"/>
                <w:sz w:val="18"/>
                <w:szCs w:val="18"/>
              </w:rPr>
              <w:t>Ap</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5231A4DF"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558ED8ED"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6424D4BC"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502 705,05 Kč</w:t>
            </w:r>
          </w:p>
        </w:tc>
        <w:tc>
          <w:tcPr>
            <w:tcW w:w="1564" w:type="dxa"/>
            <w:tcBorders>
              <w:top w:val="nil"/>
              <w:left w:val="nil"/>
              <w:bottom w:val="single" w:sz="4" w:space="0" w:color="auto"/>
              <w:right w:val="single" w:sz="4" w:space="0" w:color="auto"/>
            </w:tcBorders>
            <w:shd w:val="clear" w:color="auto" w:fill="auto"/>
            <w:vAlign w:val="center"/>
            <w:hideMark/>
          </w:tcPr>
          <w:p w14:paraId="74022BED"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1 005 410,10 Kč</w:t>
            </w:r>
          </w:p>
        </w:tc>
      </w:tr>
      <w:tr w:rsidR="00E76A28" w:rsidRPr="00E76A28" w14:paraId="2DDE8CAF"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7213E61E"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SNS-SD960GM2NK9</w:t>
            </w:r>
          </w:p>
        </w:tc>
        <w:tc>
          <w:tcPr>
            <w:tcW w:w="3533" w:type="dxa"/>
            <w:tcBorders>
              <w:top w:val="nil"/>
              <w:left w:val="nil"/>
              <w:bottom w:val="single" w:sz="4" w:space="0" w:color="auto"/>
              <w:right w:val="single" w:sz="4" w:space="0" w:color="auto"/>
            </w:tcBorders>
            <w:shd w:val="clear" w:color="auto" w:fill="auto"/>
            <w:vAlign w:val="center"/>
            <w:hideMark/>
          </w:tcPr>
          <w:p w14:paraId="006FF19B"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960GB Enterprise </w:t>
            </w:r>
            <w:proofErr w:type="spellStart"/>
            <w:r w:rsidRPr="00E76A28">
              <w:rPr>
                <w:rFonts w:ascii="Aptos Narrow" w:eastAsia="Times New Roman" w:hAnsi="Aptos Narrow"/>
                <w:color w:val="000000"/>
                <w:sz w:val="18"/>
                <w:szCs w:val="18"/>
              </w:rPr>
              <w:t>value</w:t>
            </w:r>
            <w:proofErr w:type="spellEnd"/>
            <w:r w:rsidRPr="00E76A28">
              <w:rPr>
                <w:rFonts w:ascii="Aptos Narrow" w:eastAsia="Times New Roman" w:hAnsi="Aptos Narrow"/>
                <w:color w:val="000000"/>
                <w:sz w:val="18"/>
                <w:szCs w:val="18"/>
              </w:rPr>
              <w:t xml:space="preserve"> SATA SSD (1</w:t>
            </w:r>
            <w:proofErr w:type="gramStart"/>
            <w:r w:rsidRPr="00E76A28">
              <w:rPr>
                <w:rFonts w:ascii="Aptos Narrow" w:eastAsia="Times New Roman" w:hAnsi="Aptos Narrow"/>
                <w:color w:val="000000"/>
                <w:sz w:val="18"/>
                <w:szCs w:val="18"/>
              </w:rPr>
              <w:t>X ,</w:t>
            </w:r>
            <w:proofErr w:type="gramEnd"/>
            <w:r w:rsidRPr="00E76A28">
              <w:rPr>
                <w:rFonts w:ascii="Aptos Narrow" w:eastAsia="Times New Roman" w:hAnsi="Aptos Narrow"/>
                <w:color w:val="000000"/>
                <w:sz w:val="18"/>
                <w:szCs w:val="18"/>
              </w:rPr>
              <w:t xml:space="preserve"> SED)</w:t>
            </w:r>
          </w:p>
        </w:tc>
        <w:tc>
          <w:tcPr>
            <w:tcW w:w="777" w:type="dxa"/>
            <w:tcBorders>
              <w:top w:val="nil"/>
              <w:left w:val="nil"/>
              <w:bottom w:val="single" w:sz="4" w:space="0" w:color="auto"/>
              <w:right w:val="single" w:sz="4" w:space="0" w:color="auto"/>
            </w:tcBorders>
            <w:shd w:val="clear" w:color="auto" w:fill="auto"/>
            <w:vAlign w:val="center"/>
            <w:hideMark/>
          </w:tcPr>
          <w:p w14:paraId="61947F94"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8</w:t>
            </w:r>
          </w:p>
        </w:tc>
        <w:tc>
          <w:tcPr>
            <w:tcW w:w="868" w:type="dxa"/>
            <w:tcBorders>
              <w:top w:val="nil"/>
              <w:left w:val="nil"/>
              <w:bottom w:val="single" w:sz="4" w:space="0" w:color="auto"/>
              <w:right w:val="single" w:sz="4" w:space="0" w:color="auto"/>
            </w:tcBorders>
            <w:shd w:val="clear" w:color="auto" w:fill="auto"/>
            <w:vAlign w:val="center"/>
            <w:hideMark/>
          </w:tcPr>
          <w:p w14:paraId="18EF3A6B"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2CA0DE29"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45 088,43 Kč</w:t>
            </w:r>
          </w:p>
        </w:tc>
        <w:tc>
          <w:tcPr>
            <w:tcW w:w="1564" w:type="dxa"/>
            <w:tcBorders>
              <w:top w:val="nil"/>
              <w:left w:val="nil"/>
              <w:bottom w:val="single" w:sz="4" w:space="0" w:color="auto"/>
              <w:right w:val="single" w:sz="4" w:space="0" w:color="auto"/>
            </w:tcBorders>
            <w:shd w:val="clear" w:color="auto" w:fill="auto"/>
            <w:vAlign w:val="center"/>
            <w:hideMark/>
          </w:tcPr>
          <w:p w14:paraId="327782B8"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360 707,44 Kč</w:t>
            </w:r>
          </w:p>
        </w:tc>
      </w:tr>
      <w:tr w:rsidR="00E76A28" w:rsidRPr="00E76A28" w14:paraId="72E47697"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4DC7E61F"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SNS-PSU1-1050W</w:t>
            </w:r>
          </w:p>
        </w:tc>
        <w:tc>
          <w:tcPr>
            <w:tcW w:w="3533" w:type="dxa"/>
            <w:tcBorders>
              <w:top w:val="nil"/>
              <w:left w:val="nil"/>
              <w:bottom w:val="single" w:sz="4" w:space="0" w:color="auto"/>
              <w:right w:val="single" w:sz="4" w:space="0" w:color="auto"/>
            </w:tcBorders>
            <w:shd w:val="clear" w:color="auto" w:fill="auto"/>
            <w:vAlign w:val="center"/>
            <w:hideMark/>
          </w:tcPr>
          <w:p w14:paraId="08D41738"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1050W </w:t>
            </w:r>
            <w:proofErr w:type="spellStart"/>
            <w:r w:rsidRPr="00E76A28">
              <w:rPr>
                <w:rFonts w:ascii="Aptos Narrow" w:eastAsia="Times New Roman" w:hAnsi="Aptos Narrow"/>
                <w:color w:val="000000"/>
                <w:sz w:val="18"/>
                <w:szCs w:val="18"/>
              </w:rPr>
              <w:t>power</w:t>
            </w:r>
            <w:proofErr w:type="spellEnd"/>
            <w:r w:rsidRPr="00E76A28">
              <w:rPr>
                <w:rFonts w:ascii="Aptos Narrow" w:eastAsia="Times New Roman" w:hAnsi="Aptos Narrow"/>
                <w:color w:val="000000"/>
                <w:sz w:val="18"/>
                <w:szCs w:val="18"/>
              </w:rPr>
              <w:t xml:space="preserve"> </w:t>
            </w:r>
            <w:proofErr w:type="spellStart"/>
            <w:r w:rsidRPr="00E76A28">
              <w:rPr>
                <w:rFonts w:ascii="Aptos Narrow" w:eastAsia="Times New Roman" w:hAnsi="Aptos Narrow"/>
                <w:color w:val="000000"/>
                <w:sz w:val="18"/>
                <w:szCs w:val="18"/>
              </w:rPr>
              <w:t>supply</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4B8B7EA8"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4</w:t>
            </w:r>
          </w:p>
        </w:tc>
        <w:tc>
          <w:tcPr>
            <w:tcW w:w="868" w:type="dxa"/>
            <w:tcBorders>
              <w:top w:val="nil"/>
              <w:left w:val="nil"/>
              <w:bottom w:val="single" w:sz="4" w:space="0" w:color="auto"/>
              <w:right w:val="single" w:sz="4" w:space="0" w:color="auto"/>
            </w:tcBorders>
            <w:shd w:val="clear" w:color="auto" w:fill="auto"/>
            <w:vAlign w:val="center"/>
            <w:hideMark/>
          </w:tcPr>
          <w:p w14:paraId="4186DF87"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6E3A187B"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45CA09BD"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74F0DB61"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41A68461"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SNS-CPU-I4316</w:t>
            </w:r>
          </w:p>
        </w:tc>
        <w:tc>
          <w:tcPr>
            <w:tcW w:w="3533" w:type="dxa"/>
            <w:tcBorders>
              <w:top w:val="nil"/>
              <w:left w:val="nil"/>
              <w:bottom w:val="single" w:sz="4" w:space="0" w:color="auto"/>
              <w:right w:val="single" w:sz="4" w:space="0" w:color="auto"/>
            </w:tcBorders>
            <w:shd w:val="clear" w:color="auto" w:fill="auto"/>
            <w:vAlign w:val="center"/>
            <w:hideMark/>
          </w:tcPr>
          <w:p w14:paraId="2C314B17"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Intel 4316 2.3GHz/150W 20C/30MB DDR4 2667MHz</w:t>
            </w:r>
          </w:p>
        </w:tc>
        <w:tc>
          <w:tcPr>
            <w:tcW w:w="777" w:type="dxa"/>
            <w:tcBorders>
              <w:top w:val="nil"/>
              <w:left w:val="nil"/>
              <w:bottom w:val="single" w:sz="4" w:space="0" w:color="auto"/>
              <w:right w:val="single" w:sz="4" w:space="0" w:color="auto"/>
            </w:tcBorders>
            <w:shd w:val="clear" w:color="auto" w:fill="auto"/>
            <w:vAlign w:val="center"/>
            <w:hideMark/>
          </w:tcPr>
          <w:p w14:paraId="7A1A80A0"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65C58112"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64F56E9F"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36A1B6DC"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3855D022"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571D00B0"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SNS-MR-X16G1RW</w:t>
            </w:r>
          </w:p>
        </w:tc>
        <w:tc>
          <w:tcPr>
            <w:tcW w:w="3533" w:type="dxa"/>
            <w:tcBorders>
              <w:top w:val="nil"/>
              <w:left w:val="nil"/>
              <w:bottom w:val="single" w:sz="4" w:space="0" w:color="auto"/>
              <w:right w:val="single" w:sz="4" w:space="0" w:color="auto"/>
            </w:tcBorders>
            <w:shd w:val="clear" w:color="auto" w:fill="auto"/>
            <w:vAlign w:val="center"/>
            <w:hideMark/>
          </w:tcPr>
          <w:p w14:paraId="0EB041DF"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16GB RDIMM SRx4 3200 (8Gb)</w:t>
            </w:r>
          </w:p>
        </w:tc>
        <w:tc>
          <w:tcPr>
            <w:tcW w:w="777" w:type="dxa"/>
            <w:tcBorders>
              <w:top w:val="nil"/>
              <w:left w:val="nil"/>
              <w:bottom w:val="single" w:sz="4" w:space="0" w:color="auto"/>
              <w:right w:val="single" w:sz="4" w:space="0" w:color="auto"/>
            </w:tcBorders>
            <w:shd w:val="clear" w:color="auto" w:fill="auto"/>
            <w:vAlign w:val="center"/>
            <w:hideMark/>
          </w:tcPr>
          <w:p w14:paraId="1ADBCB00"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12</w:t>
            </w:r>
          </w:p>
        </w:tc>
        <w:tc>
          <w:tcPr>
            <w:tcW w:w="868" w:type="dxa"/>
            <w:tcBorders>
              <w:top w:val="nil"/>
              <w:left w:val="nil"/>
              <w:bottom w:val="single" w:sz="4" w:space="0" w:color="auto"/>
              <w:right w:val="single" w:sz="4" w:space="0" w:color="auto"/>
            </w:tcBorders>
            <w:shd w:val="clear" w:color="auto" w:fill="auto"/>
            <w:vAlign w:val="center"/>
            <w:hideMark/>
          </w:tcPr>
          <w:p w14:paraId="7D07814F"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23F8AA63"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15AD6704"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3681E418"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4F1E6D5C"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SNS-TPM-002C</w:t>
            </w:r>
          </w:p>
        </w:tc>
        <w:tc>
          <w:tcPr>
            <w:tcW w:w="3533" w:type="dxa"/>
            <w:tcBorders>
              <w:top w:val="nil"/>
              <w:left w:val="nil"/>
              <w:bottom w:val="single" w:sz="4" w:space="0" w:color="auto"/>
              <w:right w:val="single" w:sz="4" w:space="0" w:color="auto"/>
            </w:tcBorders>
            <w:shd w:val="clear" w:color="auto" w:fill="auto"/>
            <w:vAlign w:val="center"/>
            <w:hideMark/>
          </w:tcPr>
          <w:p w14:paraId="5D56476C"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TPM 2.0, TCG, FIPS140-2, CC EAL4+ </w:t>
            </w:r>
            <w:proofErr w:type="spellStart"/>
            <w:r w:rsidRPr="00E76A28">
              <w:rPr>
                <w:rFonts w:ascii="Aptos Narrow" w:eastAsia="Times New Roman" w:hAnsi="Aptos Narrow"/>
                <w:color w:val="000000"/>
                <w:sz w:val="18"/>
                <w:szCs w:val="18"/>
              </w:rPr>
              <w:t>Certified</w:t>
            </w:r>
            <w:proofErr w:type="spellEnd"/>
            <w:r w:rsidRPr="00E76A28">
              <w:rPr>
                <w:rFonts w:ascii="Aptos Narrow" w:eastAsia="Times New Roman" w:hAnsi="Aptos Narrow"/>
                <w:color w:val="000000"/>
                <w:sz w:val="18"/>
                <w:szCs w:val="18"/>
              </w:rPr>
              <w:t xml:space="preserve">, </w:t>
            </w:r>
            <w:proofErr w:type="spellStart"/>
            <w:r w:rsidRPr="00E76A28">
              <w:rPr>
                <w:rFonts w:ascii="Aptos Narrow" w:eastAsia="Times New Roman" w:hAnsi="Aptos Narrow"/>
                <w:color w:val="000000"/>
                <w:sz w:val="18"/>
                <w:szCs w:val="18"/>
              </w:rPr>
              <w:t>for</w:t>
            </w:r>
            <w:proofErr w:type="spellEnd"/>
            <w:r w:rsidRPr="00E76A28">
              <w:rPr>
                <w:rFonts w:ascii="Aptos Narrow" w:eastAsia="Times New Roman" w:hAnsi="Aptos Narrow"/>
                <w:color w:val="000000"/>
                <w:sz w:val="18"/>
                <w:szCs w:val="18"/>
              </w:rPr>
              <w:t xml:space="preserve"> M6 </w:t>
            </w:r>
            <w:proofErr w:type="spellStart"/>
            <w:r w:rsidRPr="00E76A28">
              <w:rPr>
                <w:rFonts w:ascii="Aptos Narrow" w:eastAsia="Times New Roman" w:hAnsi="Aptos Narrow"/>
                <w:color w:val="000000"/>
                <w:sz w:val="18"/>
                <w:szCs w:val="18"/>
              </w:rPr>
              <w:t>servers</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51FEF4BE"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3CFFF630"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42946F1F"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5377D060"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065D3181"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301831CE"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SW-37X5-ISE-K9</w:t>
            </w:r>
          </w:p>
        </w:tc>
        <w:tc>
          <w:tcPr>
            <w:tcW w:w="3533" w:type="dxa"/>
            <w:tcBorders>
              <w:top w:val="nil"/>
              <w:left w:val="nil"/>
              <w:bottom w:val="single" w:sz="4" w:space="0" w:color="auto"/>
              <w:right w:val="single" w:sz="4" w:space="0" w:color="auto"/>
            </w:tcBorders>
            <w:shd w:val="clear" w:color="auto" w:fill="auto"/>
            <w:vAlign w:val="center"/>
            <w:hideMark/>
          </w:tcPr>
          <w:p w14:paraId="2B3B7172"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Cisco ISE Software </w:t>
            </w:r>
            <w:proofErr w:type="spellStart"/>
            <w:r w:rsidRPr="00E76A28">
              <w:rPr>
                <w:rFonts w:ascii="Aptos Narrow" w:eastAsia="Times New Roman" w:hAnsi="Aptos Narrow"/>
                <w:color w:val="000000"/>
                <w:sz w:val="18"/>
                <w:szCs w:val="18"/>
              </w:rPr>
              <w:t>Load</w:t>
            </w:r>
            <w:proofErr w:type="spellEnd"/>
            <w:r w:rsidRPr="00E76A28">
              <w:rPr>
                <w:rFonts w:ascii="Aptos Narrow" w:eastAsia="Times New Roman" w:hAnsi="Aptos Narrow"/>
                <w:color w:val="000000"/>
                <w:sz w:val="18"/>
                <w:szCs w:val="18"/>
              </w:rPr>
              <w:t xml:space="preserve"> on SNS-36x5-K9 </w:t>
            </w:r>
            <w:proofErr w:type="spellStart"/>
            <w:r w:rsidRPr="00E76A28">
              <w:rPr>
                <w:rFonts w:ascii="Aptos Narrow" w:eastAsia="Times New Roman" w:hAnsi="Aptos Narrow"/>
                <w:color w:val="000000"/>
                <w:sz w:val="18"/>
                <w:szCs w:val="18"/>
              </w:rPr>
              <w:t>appliance</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227BF271"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08108C3B"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7DE0693B"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2531E64F"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003B5C1C"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4040DC4F"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SNS-RAID-220M6</w:t>
            </w:r>
          </w:p>
        </w:tc>
        <w:tc>
          <w:tcPr>
            <w:tcW w:w="3533" w:type="dxa"/>
            <w:tcBorders>
              <w:top w:val="nil"/>
              <w:left w:val="nil"/>
              <w:bottom w:val="single" w:sz="4" w:space="0" w:color="auto"/>
              <w:right w:val="single" w:sz="4" w:space="0" w:color="auto"/>
            </w:tcBorders>
            <w:shd w:val="clear" w:color="auto" w:fill="auto"/>
            <w:vAlign w:val="center"/>
            <w:hideMark/>
          </w:tcPr>
          <w:p w14:paraId="13509041"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Cisco 12G SAS RAID </w:t>
            </w:r>
            <w:proofErr w:type="spellStart"/>
            <w:r w:rsidRPr="00E76A28">
              <w:rPr>
                <w:rFonts w:ascii="Aptos Narrow" w:eastAsia="Times New Roman" w:hAnsi="Aptos Narrow"/>
                <w:color w:val="000000"/>
                <w:sz w:val="18"/>
                <w:szCs w:val="18"/>
              </w:rPr>
              <w:t>Controller</w:t>
            </w:r>
            <w:proofErr w:type="spellEnd"/>
            <w:r w:rsidRPr="00E76A28">
              <w:rPr>
                <w:rFonts w:ascii="Aptos Narrow" w:eastAsia="Times New Roman" w:hAnsi="Aptos Narrow"/>
                <w:color w:val="000000"/>
                <w:sz w:val="18"/>
                <w:szCs w:val="18"/>
              </w:rPr>
              <w:t xml:space="preserve"> w/4GB FBWC (16 Drv) w/1U </w:t>
            </w:r>
            <w:proofErr w:type="spellStart"/>
            <w:r w:rsidRPr="00E76A28">
              <w:rPr>
                <w:rFonts w:ascii="Aptos Narrow" w:eastAsia="Times New Roman" w:hAnsi="Aptos Narrow"/>
                <w:color w:val="000000"/>
                <w:sz w:val="18"/>
                <w:szCs w:val="18"/>
              </w:rPr>
              <w:t>Brkt</w:t>
            </w:r>
            <w:proofErr w:type="spellEnd"/>
          </w:p>
        </w:tc>
        <w:tc>
          <w:tcPr>
            <w:tcW w:w="777" w:type="dxa"/>
            <w:tcBorders>
              <w:top w:val="nil"/>
              <w:left w:val="nil"/>
              <w:bottom w:val="single" w:sz="4" w:space="0" w:color="auto"/>
              <w:right w:val="single" w:sz="4" w:space="0" w:color="auto"/>
            </w:tcBorders>
            <w:shd w:val="clear" w:color="auto" w:fill="auto"/>
            <w:vAlign w:val="center"/>
            <w:hideMark/>
          </w:tcPr>
          <w:p w14:paraId="14BAC104"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5B8B8128"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11E6B90B"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5B55A8D8"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6FFFC61E"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00495865"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CAB-9K10A-EU</w:t>
            </w:r>
          </w:p>
        </w:tc>
        <w:tc>
          <w:tcPr>
            <w:tcW w:w="3533" w:type="dxa"/>
            <w:tcBorders>
              <w:top w:val="nil"/>
              <w:left w:val="nil"/>
              <w:bottom w:val="single" w:sz="4" w:space="0" w:color="auto"/>
              <w:right w:val="single" w:sz="4" w:space="0" w:color="auto"/>
            </w:tcBorders>
            <w:shd w:val="clear" w:color="auto" w:fill="auto"/>
            <w:vAlign w:val="center"/>
            <w:hideMark/>
          </w:tcPr>
          <w:p w14:paraId="18D0D357" w14:textId="77777777" w:rsidR="00E76A28" w:rsidRPr="00E76A28" w:rsidRDefault="00E76A28" w:rsidP="00E76A28">
            <w:pPr>
              <w:spacing w:line="240" w:lineRule="auto"/>
              <w:jc w:val="left"/>
              <w:rPr>
                <w:rFonts w:ascii="Aptos Narrow" w:eastAsia="Times New Roman" w:hAnsi="Aptos Narrow"/>
                <w:color w:val="000000"/>
                <w:sz w:val="18"/>
                <w:szCs w:val="18"/>
              </w:rPr>
            </w:pPr>
            <w:proofErr w:type="spellStart"/>
            <w:r w:rsidRPr="00E76A28">
              <w:rPr>
                <w:rFonts w:ascii="Aptos Narrow" w:eastAsia="Times New Roman" w:hAnsi="Aptos Narrow"/>
                <w:color w:val="000000"/>
                <w:sz w:val="18"/>
                <w:szCs w:val="18"/>
              </w:rPr>
              <w:t>Power</w:t>
            </w:r>
            <w:proofErr w:type="spellEnd"/>
            <w:r w:rsidRPr="00E76A28">
              <w:rPr>
                <w:rFonts w:ascii="Aptos Narrow" w:eastAsia="Times New Roman" w:hAnsi="Aptos Narrow"/>
                <w:color w:val="000000"/>
                <w:sz w:val="18"/>
                <w:szCs w:val="18"/>
              </w:rPr>
              <w:t xml:space="preserve"> </w:t>
            </w:r>
            <w:proofErr w:type="spellStart"/>
            <w:r w:rsidRPr="00E76A28">
              <w:rPr>
                <w:rFonts w:ascii="Aptos Narrow" w:eastAsia="Times New Roman" w:hAnsi="Aptos Narrow"/>
                <w:color w:val="000000"/>
                <w:sz w:val="18"/>
                <w:szCs w:val="18"/>
              </w:rPr>
              <w:t>Cord</w:t>
            </w:r>
            <w:proofErr w:type="spellEnd"/>
            <w:r w:rsidRPr="00E76A28">
              <w:rPr>
                <w:rFonts w:ascii="Aptos Narrow" w:eastAsia="Times New Roman" w:hAnsi="Aptos Narrow"/>
                <w:color w:val="000000"/>
                <w:sz w:val="18"/>
                <w:szCs w:val="18"/>
              </w:rPr>
              <w:t xml:space="preserve">, 250VAC 10A CEE 7/7 </w:t>
            </w:r>
            <w:proofErr w:type="spellStart"/>
            <w:r w:rsidRPr="00E76A28">
              <w:rPr>
                <w:rFonts w:ascii="Aptos Narrow" w:eastAsia="Times New Roman" w:hAnsi="Aptos Narrow"/>
                <w:color w:val="000000"/>
                <w:sz w:val="18"/>
                <w:szCs w:val="18"/>
              </w:rPr>
              <w:t>Plug</w:t>
            </w:r>
            <w:proofErr w:type="spellEnd"/>
            <w:r w:rsidRPr="00E76A28">
              <w:rPr>
                <w:rFonts w:ascii="Aptos Narrow" w:eastAsia="Times New Roman" w:hAnsi="Aptos Narrow"/>
                <w:color w:val="000000"/>
                <w:sz w:val="18"/>
                <w:szCs w:val="18"/>
              </w:rPr>
              <w:t>, EU</w:t>
            </w:r>
          </w:p>
        </w:tc>
        <w:tc>
          <w:tcPr>
            <w:tcW w:w="777" w:type="dxa"/>
            <w:tcBorders>
              <w:top w:val="nil"/>
              <w:left w:val="nil"/>
              <w:bottom w:val="single" w:sz="4" w:space="0" w:color="auto"/>
              <w:right w:val="single" w:sz="4" w:space="0" w:color="auto"/>
            </w:tcBorders>
            <w:shd w:val="clear" w:color="auto" w:fill="auto"/>
            <w:vAlign w:val="center"/>
            <w:hideMark/>
          </w:tcPr>
          <w:p w14:paraId="1E487EBF"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4</w:t>
            </w:r>
          </w:p>
        </w:tc>
        <w:tc>
          <w:tcPr>
            <w:tcW w:w="868" w:type="dxa"/>
            <w:tcBorders>
              <w:top w:val="nil"/>
              <w:left w:val="nil"/>
              <w:bottom w:val="single" w:sz="4" w:space="0" w:color="auto"/>
              <w:right w:val="single" w:sz="4" w:space="0" w:color="auto"/>
            </w:tcBorders>
            <w:shd w:val="clear" w:color="auto" w:fill="auto"/>
            <w:vAlign w:val="center"/>
            <w:hideMark/>
          </w:tcPr>
          <w:p w14:paraId="5E332488"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6B0D5BD5"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7A88DFD4"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r w:rsidR="00E76A28" w:rsidRPr="00E76A28" w14:paraId="1A78FB37" w14:textId="77777777" w:rsidTr="00E76A28">
        <w:trPr>
          <w:trHeight w:val="525"/>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426061B6"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SNS-PCIE-IQ10GF</w:t>
            </w:r>
          </w:p>
        </w:tc>
        <w:tc>
          <w:tcPr>
            <w:tcW w:w="3533" w:type="dxa"/>
            <w:tcBorders>
              <w:top w:val="nil"/>
              <w:left w:val="nil"/>
              <w:bottom w:val="single" w:sz="4" w:space="0" w:color="auto"/>
              <w:right w:val="single" w:sz="4" w:space="0" w:color="auto"/>
            </w:tcBorders>
            <w:shd w:val="clear" w:color="auto" w:fill="auto"/>
            <w:vAlign w:val="center"/>
            <w:hideMark/>
          </w:tcPr>
          <w:p w14:paraId="069163DA" w14:textId="77777777" w:rsidR="00E76A28" w:rsidRPr="00E76A28" w:rsidRDefault="00E76A28" w:rsidP="00E76A28">
            <w:pPr>
              <w:spacing w:line="240" w:lineRule="auto"/>
              <w:jc w:val="left"/>
              <w:rPr>
                <w:rFonts w:ascii="Aptos Narrow" w:eastAsia="Times New Roman" w:hAnsi="Aptos Narrow"/>
                <w:color w:val="000000"/>
                <w:sz w:val="18"/>
                <w:szCs w:val="18"/>
              </w:rPr>
            </w:pPr>
            <w:r w:rsidRPr="00E76A28">
              <w:rPr>
                <w:rFonts w:ascii="Aptos Narrow" w:eastAsia="Times New Roman" w:hAnsi="Aptos Narrow"/>
                <w:color w:val="000000"/>
                <w:sz w:val="18"/>
                <w:szCs w:val="18"/>
              </w:rPr>
              <w:t xml:space="preserve">Intel X710 </w:t>
            </w:r>
            <w:proofErr w:type="spellStart"/>
            <w:r w:rsidRPr="00E76A28">
              <w:rPr>
                <w:rFonts w:ascii="Aptos Narrow" w:eastAsia="Times New Roman" w:hAnsi="Aptos Narrow"/>
                <w:color w:val="000000"/>
                <w:sz w:val="18"/>
                <w:szCs w:val="18"/>
              </w:rPr>
              <w:t>quad</w:t>
            </w:r>
            <w:proofErr w:type="spellEnd"/>
            <w:r w:rsidRPr="00E76A28">
              <w:rPr>
                <w:rFonts w:ascii="Aptos Narrow" w:eastAsia="Times New Roman" w:hAnsi="Aptos Narrow"/>
                <w:color w:val="000000"/>
                <w:sz w:val="18"/>
                <w:szCs w:val="18"/>
              </w:rPr>
              <w:t>-port 10G SFP+ NIC</w:t>
            </w:r>
          </w:p>
        </w:tc>
        <w:tc>
          <w:tcPr>
            <w:tcW w:w="777" w:type="dxa"/>
            <w:tcBorders>
              <w:top w:val="nil"/>
              <w:left w:val="nil"/>
              <w:bottom w:val="single" w:sz="4" w:space="0" w:color="auto"/>
              <w:right w:val="single" w:sz="4" w:space="0" w:color="auto"/>
            </w:tcBorders>
            <w:shd w:val="clear" w:color="auto" w:fill="auto"/>
            <w:vAlign w:val="center"/>
            <w:hideMark/>
          </w:tcPr>
          <w:p w14:paraId="12B068C8" w14:textId="77777777" w:rsidR="00E76A28" w:rsidRPr="00E76A28" w:rsidRDefault="00E76A28" w:rsidP="00E76A28">
            <w:pPr>
              <w:spacing w:line="240" w:lineRule="auto"/>
              <w:jc w:val="center"/>
              <w:rPr>
                <w:rFonts w:ascii="Aptos Narrow" w:eastAsia="Times New Roman" w:hAnsi="Aptos Narrow"/>
                <w:color w:val="000000"/>
                <w:sz w:val="18"/>
                <w:szCs w:val="18"/>
              </w:rPr>
            </w:pPr>
            <w:r w:rsidRPr="00E76A28">
              <w:rPr>
                <w:rFonts w:ascii="Aptos Narrow" w:eastAsia="Times New Roman" w:hAnsi="Aptos Narrow"/>
                <w:color w:val="000000"/>
                <w:sz w:val="18"/>
                <w:szCs w:val="18"/>
              </w:rPr>
              <w:t>2</w:t>
            </w:r>
          </w:p>
        </w:tc>
        <w:tc>
          <w:tcPr>
            <w:tcW w:w="868" w:type="dxa"/>
            <w:tcBorders>
              <w:top w:val="nil"/>
              <w:left w:val="nil"/>
              <w:bottom w:val="single" w:sz="4" w:space="0" w:color="auto"/>
              <w:right w:val="single" w:sz="4" w:space="0" w:color="auto"/>
            </w:tcBorders>
            <w:shd w:val="clear" w:color="auto" w:fill="auto"/>
            <w:vAlign w:val="center"/>
            <w:hideMark/>
          </w:tcPr>
          <w:p w14:paraId="14B0782E" w14:textId="77777777" w:rsidR="00E76A28" w:rsidRPr="00E76A28" w:rsidRDefault="00E76A28" w:rsidP="00E76A28">
            <w:pPr>
              <w:spacing w:line="240" w:lineRule="auto"/>
              <w:jc w:val="center"/>
              <w:rPr>
                <w:rFonts w:ascii="Aptos Narrow" w:eastAsia="Times New Roman" w:hAnsi="Aptos Narrow"/>
                <w:szCs w:val="20"/>
              </w:rPr>
            </w:pPr>
            <w:r w:rsidRPr="00E76A28">
              <w:rPr>
                <w:rFonts w:ascii="Aptos Narrow" w:eastAsia="Times New Roman" w:hAnsi="Aptos Narrow"/>
                <w:szCs w:val="20"/>
              </w:rPr>
              <w:t>1</w:t>
            </w:r>
          </w:p>
        </w:tc>
        <w:tc>
          <w:tcPr>
            <w:tcW w:w="1567" w:type="dxa"/>
            <w:tcBorders>
              <w:top w:val="nil"/>
              <w:left w:val="nil"/>
              <w:bottom w:val="single" w:sz="4" w:space="0" w:color="auto"/>
              <w:right w:val="single" w:sz="4" w:space="0" w:color="auto"/>
            </w:tcBorders>
            <w:shd w:val="clear" w:color="auto" w:fill="auto"/>
            <w:vAlign w:val="center"/>
            <w:hideMark/>
          </w:tcPr>
          <w:p w14:paraId="50FF470A"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c>
          <w:tcPr>
            <w:tcW w:w="1564" w:type="dxa"/>
            <w:tcBorders>
              <w:top w:val="nil"/>
              <w:left w:val="nil"/>
              <w:bottom w:val="single" w:sz="4" w:space="0" w:color="auto"/>
              <w:right w:val="single" w:sz="4" w:space="0" w:color="auto"/>
            </w:tcBorders>
            <w:shd w:val="clear" w:color="auto" w:fill="auto"/>
            <w:vAlign w:val="center"/>
            <w:hideMark/>
          </w:tcPr>
          <w:p w14:paraId="6C552BAA" w14:textId="77777777" w:rsidR="00E76A28" w:rsidRPr="00E76A28" w:rsidRDefault="00E76A28" w:rsidP="00E76A28">
            <w:pPr>
              <w:spacing w:line="240" w:lineRule="auto"/>
              <w:jc w:val="right"/>
              <w:rPr>
                <w:rFonts w:ascii="Aptos Narrow" w:eastAsia="Times New Roman" w:hAnsi="Aptos Narrow"/>
                <w:color w:val="000000"/>
                <w:szCs w:val="20"/>
              </w:rPr>
            </w:pPr>
            <w:r w:rsidRPr="00E76A28">
              <w:rPr>
                <w:rFonts w:ascii="Aptos Narrow" w:eastAsia="Times New Roman" w:hAnsi="Aptos Narrow"/>
                <w:color w:val="000000"/>
                <w:szCs w:val="20"/>
              </w:rPr>
              <w:t>0,00 Kč</w:t>
            </w:r>
          </w:p>
        </w:tc>
      </w:tr>
    </w:tbl>
    <w:p w14:paraId="0D5BA9D4" w14:textId="108EDD58" w:rsidR="009B090B" w:rsidRDefault="009B090B" w:rsidP="00B21B33">
      <w:pPr>
        <w:jc w:val="center"/>
        <w:rPr>
          <w:rFonts w:asciiTheme="minorHAnsi" w:hAnsiTheme="minorHAnsi" w:cstheme="minorHAnsi"/>
        </w:rPr>
      </w:pPr>
    </w:p>
    <w:p w14:paraId="53CE3CB4" w14:textId="29FBA706" w:rsidR="009B090B" w:rsidRDefault="009B090B" w:rsidP="00B21B33">
      <w:pPr>
        <w:jc w:val="center"/>
        <w:rPr>
          <w:rFonts w:asciiTheme="minorHAnsi" w:hAnsiTheme="minorHAnsi" w:cstheme="minorHAnsi"/>
        </w:rPr>
      </w:pPr>
    </w:p>
    <w:p w14:paraId="36435EA8" w14:textId="519325D4" w:rsidR="009B090B" w:rsidRDefault="009B090B" w:rsidP="00B21B33">
      <w:pPr>
        <w:jc w:val="center"/>
        <w:rPr>
          <w:rFonts w:asciiTheme="minorHAnsi" w:hAnsiTheme="minorHAnsi" w:cstheme="minorHAnsi"/>
        </w:rPr>
      </w:pPr>
    </w:p>
    <w:p w14:paraId="151F04D8" w14:textId="6209893D" w:rsidR="009B090B" w:rsidRDefault="009B090B" w:rsidP="00B21B33">
      <w:pPr>
        <w:jc w:val="center"/>
        <w:rPr>
          <w:rFonts w:asciiTheme="minorHAnsi" w:hAnsiTheme="minorHAnsi" w:cstheme="minorHAnsi"/>
        </w:rPr>
      </w:pPr>
    </w:p>
    <w:p w14:paraId="22E2E0E6" w14:textId="74DA9511" w:rsidR="009B090B" w:rsidRDefault="009B090B" w:rsidP="00B21B33">
      <w:pPr>
        <w:jc w:val="center"/>
        <w:rPr>
          <w:rFonts w:asciiTheme="minorHAnsi" w:hAnsiTheme="minorHAnsi" w:cstheme="minorHAnsi"/>
        </w:rPr>
      </w:pPr>
    </w:p>
    <w:p w14:paraId="0095B241" w14:textId="09E40B82" w:rsidR="009B090B" w:rsidRDefault="009B090B" w:rsidP="00B21B33">
      <w:pPr>
        <w:jc w:val="center"/>
        <w:rPr>
          <w:rFonts w:asciiTheme="minorHAnsi" w:hAnsiTheme="minorHAnsi" w:cstheme="minorHAnsi"/>
        </w:rPr>
      </w:pPr>
    </w:p>
    <w:p w14:paraId="0C9A2DEF" w14:textId="11E0CF2E" w:rsidR="009B090B" w:rsidRDefault="009B090B" w:rsidP="00B21B33">
      <w:pPr>
        <w:jc w:val="center"/>
        <w:rPr>
          <w:rFonts w:asciiTheme="minorHAnsi" w:hAnsiTheme="minorHAnsi" w:cstheme="minorHAnsi"/>
        </w:rPr>
      </w:pPr>
    </w:p>
    <w:p w14:paraId="7878CD05" w14:textId="4D5E2EF1" w:rsidR="009B090B" w:rsidRDefault="009B090B" w:rsidP="00B21B33">
      <w:pPr>
        <w:jc w:val="center"/>
        <w:rPr>
          <w:rFonts w:asciiTheme="minorHAnsi" w:hAnsiTheme="minorHAnsi" w:cstheme="minorHAnsi"/>
        </w:rPr>
      </w:pPr>
    </w:p>
    <w:p w14:paraId="313BA7FF" w14:textId="58A8B04F" w:rsidR="009B090B" w:rsidRDefault="009B090B" w:rsidP="00B21B33">
      <w:pPr>
        <w:jc w:val="center"/>
        <w:rPr>
          <w:rFonts w:asciiTheme="minorHAnsi" w:hAnsiTheme="minorHAnsi" w:cstheme="minorHAnsi"/>
        </w:rPr>
      </w:pPr>
    </w:p>
    <w:p w14:paraId="5A80BC43" w14:textId="17C32FF5" w:rsidR="009B090B" w:rsidRDefault="009B090B" w:rsidP="00B21B33">
      <w:pPr>
        <w:jc w:val="center"/>
        <w:rPr>
          <w:rFonts w:asciiTheme="minorHAnsi" w:hAnsiTheme="minorHAnsi" w:cstheme="minorHAnsi"/>
        </w:rPr>
      </w:pPr>
    </w:p>
    <w:p w14:paraId="361386C6" w14:textId="26261952" w:rsidR="009B090B" w:rsidRDefault="009B090B" w:rsidP="00B21B33">
      <w:pPr>
        <w:jc w:val="center"/>
        <w:rPr>
          <w:rFonts w:asciiTheme="minorHAnsi" w:hAnsiTheme="minorHAnsi" w:cstheme="minorHAnsi"/>
        </w:rPr>
      </w:pPr>
    </w:p>
    <w:p w14:paraId="1EA62BE5" w14:textId="67EEA025" w:rsidR="009B090B" w:rsidRDefault="009B090B" w:rsidP="00B21B33">
      <w:pPr>
        <w:jc w:val="center"/>
        <w:rPr>
          <w:rFonts w:asciiTheme="minorHAnsi" w:hAnsiTheme="minorHAnsi" w:cstheme="minorHAnsi"/>
        </w:rPr>
      </w:pPr>
    </w:p>
    <w:p w14:paraId="48828EDF" w14:textId="53AFDC46" w:rsidR="009B090B" w:rsidRDefault="009B090B" w:rsidP="00B21B33">
      <w:pPr>
        <w:jc w:val="center"/>
        <w:rPr>
          <w:rFonts w:asciiTheme="minorHAnsi" w:hAnsiTheme="minorHAnsi" w:cstheme="minorHAnsi"/>
        </w:rPr>
      </w:pPr>
    </w:p>
    <w:p w14:paraId="1CA24C6A" w14:textId="195A2FF7" w:rsidR="009B090B" w:rsidRDefault="009B090B" w:rsidP="00B21B33">
      <w:pPr>
        <w:jc w:val="center"/>
        <w:rPr>
          <w:rFonts w:asciiTheme="minorHAnsi" w:hAnsiTheme="minorHAnsi" w:cstheme="minorHAnsi"/>
        </w:rPr>
      </w:pPr>
    </w:p>
    <w:p w14:paraId="75CBCCB4" w14:textId="77777777" w:rsidR="00E76A28" w:rsidRDefault="00E76A28" w:rsidP="009345DC">
      <w:pPr>
        <w:jc w:val="center"/>
        <w:rPr>
          <w:rFonts w:asciiTheme="minorHAnsi" w:hAnsiTheme="minorHAnsi" w:cstheme="minorHAnsi"/>
          <w:b/>
          <w:sz w:val="22"/>
          <w:szCs w:val="22"/>
        </w:rPr>
      </w:pPr>
      <w:bookmarkStart w:id="0" w:name="_Hlk160173799"/>
    </w:p>
    <w:p w14:paraId="0B4D1BDA" w14:textId="77777777" w:rsidR="00E76A28" w:rsidRDefault="00E76A28" w:rsidP="009345DC">
      <w:pPr>
        <w:jc w:val="center"/>
        <w:rPr>
          <w:rFonts w:asciiTheme="minorHAnsi" w:hAnsiTheme="minorHAnsi" w:cstheme="minorHAnsi"/>
          <w:b/>
          <w:sz w:val="22"/>
          <w:szCs w:val="22"/>
        </w:rPr>
      </w:pPr>
    </w:p>
    <w:p w14:paraId="29DDBC56" w14:textId="77777777" w:rsidR="00E76A28" w:rsidRDefault="00E76A28" w:rsidP="009345DC">
      <w:pPr>
        <w:jc w:val="center"/>
        <w:rPr>
          <w:rFonts w:asciiTheme="minorHAnsi" w:hAnsiTheme="minorHAnsi" w:cstheme="minorHAnsi"/>
          <w:b/>
          <w:sz w:val="22"/>
          <w:szCs w:val="22"/>
        </w:rPr>
      </w:pPr>
    </w:p>
    <w:p w14:paraId="1A98F09C" w14:textId="77777777" w:rsidR="00E76A28" w:rsidRDefault="00E76A28" w:rsidP="009345DC">
      <w:pPr>
        <w:jc w:val="center"/>
        <w:rPr>
          <w:rFonts w:asciiTheme="minorHAnsi" w:hAnsiTheme="minorHAnsi" w:cstheme="minorHAnsi"/>
          <w:b/>
          <w:sz w:val="22"/>
          <w:szCs w:val="22"/>
        </w:rPr>
      </w:pPr>
    </w:p>
    <w:p w14:paraId="2C92A12D" w14:textId="77777777" w:rsidR="00E76A28" w:rsidRDefault="00E76A28" w:rsidP="009345DC">
      <w:pPr>
        <w:jc w:val="center"/>
        <w:rPr>
          <w:rFonts w:asciiTheme="minorHAnsi" w:hAnsiTheme="minorHAnsi" w:cstheme="minorHAnsi"/>
          <w:b/>
          <w:sz w:val="22"/>
          <w:szCs w:val="22"/>
        </w:rPr>
      </w:pPr>
    </w:p>
    <w:p w14:paraId="20FA0318" w14:textId="78533E86" w:rsidR="009345DC" w:rsidRPr="0059186A" w:rsidRDefault="00E76A28" w:rsidP="009345DC">
      <w:pPr>
        <w:jc w:val="center"/>
        <w:rPr>
          <w:rFonts w:asciiTheme="minorHAnsi" w:hAnsiTheme="minorHAnsi" w:cstheme="minorHAnsi"/>
          <w:b/>
          <w:sz w:val="22"/>
          <w:szCs w:val="22"/>
        </w:rPr>
      </w:pPr>
      <w:r>
        <w:rPr>
          <w:rFonts w:asciiTheme="minorHAnsi" w:hAnsiTheme="minorHAnsi" w:cstheme="minorHAnsi"/>
          <w:b/>
          <w:sz w:val="22"/>
          <w:szCs w:val="22"/>
        </w:rPr>
        <w:lastRenderedPageBreak/>
        <w:t>Pří</w:t>
      </w:r>
      <w:r w:rsidR="009345DC" w:rsidRPr="0059186A">
        <w:rPr>
          <w:rFonts w:asciiTheme="minorHAnsi" w:hAnsiTheme="minorHAnsi" w:cstheme="minorHAnsi"/>
          <w:b/>
          <w:sz w:val="22"/>
          <w:szCs w:val="22"/>
        </w:rPr>
        <w:t xml:space="preserve">loha č. </w:t>
      </w:r>
      <w:r w:rsidR="003F566F">
        <w:rPr>
          <w:rFonts w:asciiTheme="minorHAnsi" w:hAnsiTheme="minorHAnsi" w:cstheme="minorHAnsi"/>
          <w:b/>
          <w:sz w:val="22"/>
          <w:szCs w:val="22"/>
        </w:rPr>
        <w:t>2</w:t>
      </w:r>
      <w:r w:rsidR="009345DC">
        <w:rPr>
          <w:rFonts w:asciiTheme="minorHAnsi" w:hAnsiTheme="minorHAnsi" w:cstheme="minorHAnsi"/>
          <w:b/>
          <w:sz w:val="22"/>
          <w:szCs w:val="22"/>
        </w:rPr>
        <w:t xml:space="preserve"> Prováděcí smlouvy </w:t>
      </w:r>
    </w:p>
    <w:p w14:paraId="32557B9F" w14:textId="373F204C" w:rsidR="009345DC" w:rsidRDefault="00580781" w:rsidP="009345DC">
      <w:pPr>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záruka a </w:t>
      </w:r>
      <w:r w:rsidR="009D7EE2">
        <w:rPr>
          <w:rFonts w:asciiTheme="minorHAnsi" w:hAnsiTheme="minorHAnsi" w:cstheme="minorHAnsi"/>
          <w:b/>
          <w:sz w:val="22"/>
          <w:szCs w:val="22"/>
        </w:rPr>
        <w:t>z</w:t>
      </w:r>
      <w:r>
        <w:rPr>
          <w:rFonts w:asciiTheme="minorHAnsi" w:hAnsiTheme="minorHAnsi" w:cstheme="minorHAnsi"/>
          <w:b/>
          <w:sz w:val="22"/>
          <w:szCs w:val="22"/>
        </w:rPr>
        <w:t>áruční podpora</w:t>
      </w:r>
    </w:p>
    <w:bookmarkEnd w:id="0"/>
    <w:p w14:paraId="6BD3FBAF" w14:textId="3E6B693A" w:rsidR="00E9156B" w:rsidRDefault="00E9156B" w:rsidP="009345DC">
      <w:pPr>
        <w:jc w:val="center"/>
        <w:rPr>
          <w:rFonts w:asciiTheme="minorHAnsi" w:hAnsiTheme="minorHAnsi" w:cstheme="minorHAnsi"/>
          <w:b/>
          <w:sz w:val="22"/>
          <w:szCs w:val="22"/>
        </w:rPr>
      </w:pPr>
    </w:p>
    <w:p w14:paraId="49A71756" w14:textId="3F1760CD" w:rsidR="00E9156B" w:rsidRPr="00A52C44" w:rsidRDefault="00E9156B" w:rsidP="00A52C44">
      <w:pPr>
        <w:pStyle w:val="Odstavecseseznamem"/>
        <w:numPr>
          <w:ilvl w:val="0"/>
          <w:numId w:val="53"/>
        </w:numPr>
        <w:spacing w:after="120"/>
        <w:ind w:left="357" w:hanging="357"/>
        <w:contextualSpacing/>
        <w:rPr>
          <w:rFonts w:ascii="Times New Roman" w:hAnsi="Times New Roman"/>
          <w:sz w:val="24"/>
        </w:rPr>
      </w:pPr>
      <w:r w:rsidRPr="00A52C44">
        <w:rPr>
          <w:rFonts w:ascii="Times New Roman" w:hAnsi="Times New Roman"/>
          <w:sz w:val="24"/>
        </w:rPr>
        <w:t xml:space="preserve">Dodavatel se zavazuje realizovat předmět plnění této </w:t>
      </w:r>
      <w:r w:rsidR="00AB426A">
        <w:rPr>
          <w:rFonts w:ascii="Times New Roman" w:hAnsi="Times New Roman"/>
          <w:sz w:val="24"/>
        </w:rPr>
        <w:t>Prováděcí s</w:t>
      </w:r>
      <w:r w:rsidRPr="00A52C44">
        <w:rPr>
          <w:rFonts w:ascii="Times New Roman" w:hAnsi="Times New Roman"/>
          <w:sz w:val="24"/>
        </w:rPr>
        <w:t xml:space="preserve">mlouvy v souladu s příslušnými právními předpisy a podle podmínek této </w:t>
      </w:r>
      <w:r w:rsidR="00AB426A">
        <w:rPr>
          <w:rFonts w:ascii="Times New Roman" w:hAnsi="Times New Roman"/>
          <w:sz w:val="24"/>
        </w:rPr>
        <w:t>Prováděcí s</w:t>
      </w:r>
      <w:r w:rsidRPr="00A52C44">
        <w:rPr>
          <w:rFonts w:ascii="Times New Roman" w:hAnsi="Times New Roman"/>
          <w:sz w:val="24"/>
        </w:rPr>
        <w:t>mlouvy s maximální péčí a v kvalitě, odpovídající jeho odborným znalostem a zkušenostem, kterou lze od něj vzhledem k jeho profesnímu zaměření právem očekávat.</w:t>
      </w:r>
    </w:p>
    <w:p w14:paraId="2A370A99" w14:textId="0BC6DA74" w:rsidR="00E9156B" w:rsidRPr="00A52C44" w:rsidRDefault="00E9156B" w:rsidP="00A52C44">
      <w:pPr>
        <w:pStyle w:val="Odstavecseseznamem"/>
        <w:numPr>
          <w:ilvl w:val="0"/>
          <w:numId w:val="53"/>
        </w:numPr>
        <w:spacing w:after="120"/>
        <w:ind w:left="357" w:hanging="357"/>
        <w:contextualSpacing/>
        <w:rPr>
          <w:rFonts w:ascii="Times New Roman" w:hAnsi="Times New Roman"/>
          <w:sz w:val="24"/>
        </w:rPr>
      </w:pPr>
      <w:r w:rsidRPr="00A52C44">
        <w:rPr>
          <w:rFonts w:ascii="Times New Roman" w:hAnsi="Times New Roman"/>
          <w:sz w:val="24"/>
        </w:rPr>
        <w:t xml:space="preserve">Dodavatel odpovídá za veškeré právní vady i faktické vady (společně též jako „vady“) </w:t>
      </w:r>
      <w:r w:rsidR="006E29A2">
        <w:rPr>
          <w:rFonts w:ascii="Times New Roman" w:hAnsi="Times New Roman"/>
          <w:sz w:val="24"/>
        </w:rPr>
        <w:t>HW produktů dodaných na základě této Prováděcí smlouvy (dále téže jen „Zařízení“)</w:t>
      </w:r>
      <w:r w:rsidRPr="00A52C44">
        <w:rPr>
          <w:rFonts w:ascii="Times New Roman" w:hAnsi="Times New Roman"/>
          <w:sz w:val="24"/>
        </w:rPr>
        <w:t>, která budou mít Zařízení v době převzetí Objednatelem nebo které budou zjištěny v záruční době.</w:t>
      </w:r>
    </w:p>
    <w:p w14:paraId="1E07FC6D" w14:textId="66B75B9F" w:rsidR="00E9156B" w:rsidRPr="00A52C44" w:rsidRDefault="00E9156B" w:rsidP="00A52C44">
      <w:pPr>
        <w:pStyle w:val="Odstavecseseznamem"/>
        <w:numPr>
          <w:ilvl w:val="0"/>
          <w:numId w:val="53"/>
        </w:numPr>
        <w:spacing w:after="120"/>
        <w:ind w:left="357" w:hanging="357"/>
        <w:contextualSpacing/>
        <w:rPr>
          <w:rFonts w:ascii="Times New Roman" w:hAnsi="Times New Roman"/>
          <w:sz w:val="24"/>
        </w:rPr>
      </w:pPr>
      <w:r w:rsidRPr="00A52C44">
        <w:rPr>
          <w:rFonts w:ascii="Times New Roman" w:hAnsi="Times New Roman"/>
          <w:sz w:val="24"/>
        </w:rPr>
        <w:t>Dodavatel poskytuje Objednateli na dodan</w:t>
      </w:r>
      <w:r w:rsidR="006E29A2">
        <w:rPr>
          <w:rFonts w:ascii="Times New Roman" w:hAnsi="Times New Roman"/>
          <w:sz w:val="24"/>
        </w:rPr>
        <w:t>á</w:t>
      </w:r>
      <w:r w:rsidRPr="00A52C44">
        <w:rPr>
          <w:rFonts w:ascii="Times New Roman" w:hAnsi="Times New Roman"/>
          <w:sz w:val="24"/>
        </w:rPr>
        <w:t xml:space="preserve"> Zařízení záruku za jakost (dále též jen „záruka“) v </w:t>
      </w:r>
      <w:r w:rsidRPr="00A52C44">
        <w:rPr>
          <w:rFonts w:ascii="Times New Roman" w:hAnsi="Times New Roman"/>
          <w:b/>
          <w:bCs/>
          <w:sz w:val="24"/>
        </w:rPr>
        <w:t>délce 60 měsíců</w:t>
      </w:r>
      <w:r w:rsidRPr="00A52C44">
        <w:rPr>
          <w:rFonts w:ascii="Times New Roman" w:hAnsi="Times New Roman"/>
          <w:sz w:val="24"/>
        </w:rPr>
        <w:t xml:space="preserve">. Záruční doba začne běžet ode dne podpisu příslušného </w:t>
      </w:r>
      <w:r w:rsidR="00DC7E84">
        <w:rPr>
          <w:rFonts w:ascii="Times New Roman" w:hAnsi="Times New Roman"/>
          <w:sz w:val="24"/>
        </w:rPr>
        <w:t>p</w:t>
      </w:r>
      <w:r w:rsidRPr="00A52C44">
        <w:rPr>
          <w:rFonts w:ascii="Times New Roman" w:hAnsi="Times New Roman"/>
          <w:sz w:val="24"/>
        </w:rPr>
        <w:t>ředávacího protokolu oběma Smluvními stranami.</w:t>
      </w:r>
    </w:p>
    <w:p w14:paraId="336BA14A" w14:textId="77777777" w:rsidR="00E9156B" w:rsidRPr="00A52C44" w:rsidRDefault="00E9156B" w:rsidP="00A52C44">
      <w:pPr>
        <w:pStyle w:val="Odstavecseseznamem"/>
        <w:numPr>
          <w:ilvl w:val="0"/>
          <w:numId w:val="53"/>
        </w:numPr>
        <w:spacing w:after="120"/>
        <w:ind w:left="357" w:hanging="357"/>
        <w:contextualSpacing/>
        <w:rPr>
          <w:rFonts w:ascii="Times New Roman" w:hAnsi="Times New Roman"/>
          <w:sz w:val="24"/>
        </w:rPr>
      </w:pPr>
      <w:r w:rsidRPr="00A52C44">
        <w:rPr>
          <w:rFonts w:ascii="Times New Roman" w:hAnsi="Times New Roman"/>
          <w:sz w:val="24"/>
        </w:rPr>
        <w:t>Zárukou za jakost se Dodavatel zavazuje, že Zařízení budou po celou záruční dobu způsobilá pro použití ke smluvenému, popř. obvyklému účelu a že si zachovají smluvené, popř. obvyklé vlastnosti.</w:t>
      </w:r>
    </w:p>
    <w:p w14:paraId="4317567F" w14:textId="53EDDEBC" w:rsidR="00E9156B" w:rsidRPr="00A52C44" w:rsidRDefault="00E9156B" w:rsidP="00A52C44">
      <w:pPr>
        <w:pStyle w:val="Odstavecseseznamem"/>
        <w:numPr>
          <w:ilvl w:val="0"/>
          <w:numId w:val="53"/>
        </w:numPr>
        <w:spacing w:after="120"/>
        <w:ind w:left="357" w:hanging="357"/>
        <w:contextualSpacing/>
        <w:rPr>
          <w:rFonts w:ascii="Times New Roman" w:hAnsi="Times New Roman"/>
          <w:sz w:val="24"/>
        </w:rPr>
      </w:pPr>
      <w:r w:rsidRPr="00A52C44">
        <w:rPr>
          <w:rFonts w:ascii="Times New Roman" w:hAnsi="Times New Roman"/>
          <w:sz w:val="24"/>
        </w:rPr>
        <w:t xml:space="preserve">Ustanovení § 2112 občanského zákoníku, stanovící důsledky neoznámení vad </w:t>
      </w:r>
      <w:r w:rsidR="00AA3C66">
        <w:rPr>
          <w:rFonts w:ascii="Times New Roman" w:hAnsi="Times New Roman"/>
          <w:sz w:val="24"/>
        </w:rPr>
        <w:t>Z</w:t>
      </w:r>
      <w:r w:rsidRPr="00A52C44">
        <w:rPr>
          <w:rFonts w:ascii="Times New Roman" w:hAnsi="Times New Roman"/>
          <w:sz w:val="24"/>
        </w:rPr>
        <w:t xml:space="preserve">ařízení bez zbytečného odkladu, se pro účely této Smlouvy nepoužije; záruka se vztahuje na veškeré vady zařízení, které </w:t>
      </w:r>
      <w:r w:rsidR="006E29A2">
        <w:rPr>
          <w:rFonts w:ascii="Times New Roman" w:hAnsi="Times New Roman"/>
          <w:sz w:val="24"/>
        </w:rPr>
        <w:t>Objednatel</w:t>
      </w:r>
      <w:r w:rsidRPr="00A52C44">
        <w:rPr>
          <w:rFonts w:ascii="Times New Roman" w:hAnsi="Times New Roman"/>
          <w:sz w:val="24"/>
        </w:rPr>
        <w:t xml:space="preserve"> uplatní v záruční době.</w:t>
      </w:r>
    </w:p>
    <w:p w14:paraId="715E0BF8" w14:textId="77777777" w:rsidR="00E9156B" w:rsidRPr="00A52C44" w:rsidRDefault="00E9156B" w:rsidP="00E9156B">
      <w:pPr>
        <w:rPr>
          <w:rFonts w:ascii="Times New Roman" w:hAnsi="Times New Roman"/>
          <w:b/>
          <w:bCs/>
          <w:sz w:val="24"/>
        </w:rPr>
      </w:pPr>
      <w:r w:rsidRPr="00A52C44">
        <w:rPr>
          <w:rFonts w:ascii="Times New Roman" w:hAnsi="Times New Roman"/>
          <w:b/>
          <w:bCs/>
          <w:sz w:val="24"/>
        </w:rPr>
        <w:t>Záruční podpora</w:t>
      </w:r>
    </w:p>
    <w:p w14:paraId="3FFE0E06" w14:textId="55C6C3EE" w:rsidR="00E9156B" w:rsidRPr="00202F02" w:rsidRDefault="00E9156B" w:rsidP="00202F02">
      <w:pPr>
        <w:pStyle w:val="Odstavecseseznamem"/>
        <w:numPr>
          <w:ilvl w:val="0"/>
          <w:numId w:val="53"/>
        </w:numPr>
        <w:ind w:left="357" w:hanging="357"/>
        <w:contextualSpacing/>
        <w:rPr>
          <w:rFonts w:ascii="Times New Roman" w:hAnsi="Times New Roman"/>
          <w:sz w:val="24"/>
        </w:rPr>
      </w:pPr>
      <w:r w:rsidRPr="00A52C44">
        <w:rPr>
          <w:rFonts w:ascii="Times New Roman" w:hAnsi="Times New Roman"/>
          <w:sz w:val="24"/>
        </w:rPr>
        <w:t>Dodavatel se zavazuje poskytovat Objednateli po celou záruční dobu</w:t>
      </w:r>
      <w:r w:rsidR="006E29A2">
        <w:rPr>
          <w:rFonts w:ascii="Times New Roman" w:hAnsi="Times New Roman"/>
          <w:sz w:val="24"/>
        </w:rPr>
        <w:t xml:space="preserve"> z</w:t>
      </w:r>
      <w:r w:rsidR="00576E27" w:rsidRPr="00576E27">
        <w:rPr>
          <w:rFonts w:ascii="Times New Roman" w:hAnsi="Times New Roman"/>
          <w:sz w:val="24"/>
        </w:rPr>
        <w:t>áruční podporu k dodaným Zařízením</w:t>
      </w:r>
      <w:r w:rsidR="006E29A2">
        <w:rPr>
          <w:rFonts w:ascii="Times New Roman" w:hAnsi="Times New Roman"/>
          <w:sz w:val="24"/>
        </w:rPr>
        <w:t xml:space="preserve"> (dále jen „Záruční podpora“)</w:t>
      </w:r>
      <w:r w:rsidR="003F566F">
        <w:rPr>
          <w:rFonts w:ascii="Times New Roman" w:hAnsi="Times New Roman"/>
          <w:sz w:val="24"/>
        </w:rPr>
        <w:t>.</w:t>
      </w:r>
      <w:r w:rsidRPr="00202F02">
        <w:rPr>
          <w:rFonts w:ascii="Times New Roman" w:hAnsi="Times New Roman"/>
          <w:sz w:val="24"/>
        </w:rPr>
        <w:t xml:space="preserve"> Cena Záruční podpory je zahrnuta v jednotkov</w:t>
      </w:r>
      <w:r w:rsidR="006E29A2">
        <w:rPr>
          <w:rFonts w:ascii="Times New Roman" w:hAnsi="Times New Roman"/>
          <w:sz w:val="24"/>
        </w:rPr>
        <w:t>ých</w:t>
      </w:r>
      <w:r w:rsidRPr="00202F02">
        <w:rPr>
          <w:rFonts w:ascii="Times New Roman" w:hAnsi="Times New Roman"/>
          <w:sz w:val="24"/>
        </w:rPr>
        <w:t xml:space="preserve"> cen</w:t>
      </w:r>
      <w:r w:rsidR="006E29A2">
        <w:rPr>
          <w:rFonts w:ascii="Times New Roman" w:hAnsi="Times New Roman"/>
          <w:sz w:val="24"/>
        </w:rPr>
        <w:t>ách</w:t>
      </w:r>
      <w:r w:rsidRPr="00202F02">
        <w:rPr>
          <w:rFonts w:ascii="Times New Roman" w:hAnsi="Times New Roman"/>
          <w:sz w:val="24"/>
        </w:rPr>
        <w:t xml:space="preserve"> Zařízení, uveden</w:t>
      </w:r>
      <w:r w:rsidR="006E29A2">
        <w:rPr>
          <w:rFonts w:ascii="Times New Roman" w:hAnsi="Times New Roman"/>
          <w:sz w:val="24"/>
        </w:rPr>
        <w:t>ých</w:t>
      </w:r>
      <w:r w:rsidRPr="00202F02">
        <w:rPr>
          <w:rFonts w:ascii="Times New Roman" w:hAnsi="Times New Roman"/>
          <w:sz w:val="24"/>
        </w:rPr>
        <w:t xml:space="preserve"> </w:t>
      </w:r>
      <w:r w:rsidRPr="00372E98">
        <w:rPr>
          <w:rFonts w:ascii="Times New Roman" w:hAnsi="Times New Roman"/>
          <w:sz w:val="24"/>
        </w:rPr>
        <w:t xml:space="preserve">v </w:t>
      </w:r>
      <w:r w:rsidRPr="00C931D7">
        <w:rPr>
          <w:rFonts w:ascii="Times New Roman" w:hAnsi="Times New Roman"/>
          <w:sz w:val="24"/>
        </w:rPr>
        <w:t xml:space="preserve">Příloze č. </w:t>
      </w:r>
      <w:r w:rsidR="003F566F" w:rsidRPr="00C931D7">
        <w:rPr>
          <w:rFonts w:ascii="Times New Roman" w:hAnsi="Times New Roman"/>
          <w:sz w:val="24"/>
        </w:rPr>
        <w:t>1</w:t>
      </w:r>
      <w:r w:rsidRPr="00372E98">
        <w:rPr>
          <w:rFonts w:ascii="Times New Roman" w:hAnsi="Times New Roman"/>
          <w:sz w:val="24"/>
        </w:rPr>
        <w:t xml:space="preserve">, resp. v ceně uvedené </w:t>
      </w:r>
      <w:r w:rsidRPr="00C931D7">
        <w:rPr>
          <w:rFonts w:ascii="Times New Roman" w:hAnsi="Times New Roman"/>
          <w:sz w:val="24"/>
        </w:rPr>
        <w:t xml:space="preserve">v čl. </w:t>
      </w:r>
      <w:r w:rsidR="003F566F" w:rsidRPr="00C931D7">
        <w:rPr>
          <w:rFonts w:ascii="Times New Roman" w:hAnsi="Times New Roman"/>
          <w:sz w:val="24"/>
        </w:rPr>
        <w:t>II</w:t>
      </w:r>
      <w:r w:rsidRPr="00C931D7">
        <w:rPr>
          <w:rFonts w:ascii="Times New Roman" w:hAnsi="Times New Roman"/>
          <w:sz w:val="24"/>
        </w:rPr>
        <w:t>. odst. 2.</w:t>
      </w:r>
      <w:r w:rsidR="009D7EE2" w:rsidRPr="00C931D7">
        <w:rPr>
          <w:rFonts w:ascii="Times New Roman" w:hAnsi="Times New Roman"/>
          <w:sz w:val="24"/>
        </w:rPr>
        <w:t xml:space="preserve"> této</w:t>
      </w:r>
      <w:r w:rsidR="009D7EE2" w:rsidRPr="00372E98">
        <w:rPr>
          <w:rFonts w:ascii="Times New Roman" w:hAnsi="Times New Roman"/>
          <w:sz w:val="24"/>
        </w:rPr>
        <w:t xml:space="preserve"> Prováděcí</w:t>
      </w:r>
      <w:r w:rsidR="009D7EE2">
        <w:rPr>
          <w:rFonts w:ascii="Times New Roman" w:hAnsi="Times New Roman"/>
          <w:sz w:val="24"/>
        </w:rPr>
        <w:t xml:space="preserve"> s</w:t>
      </w:r>
      <w:r w:rsidR="009D7EE2" w:rsidRPr="00202F02">
        <w:rPr>
          <w:rFonts w:ascii="Times New Roman" w:hAnsi="Times New Roman"/>
          <w:sz w:val="24"/>
        </w:rPr>
        <w:t>mlouvy</w:t>
      </w:r>
      <w:r w:rsidR="009D7EE2">
        <w:rPr>
          <w:rFonts w:ascii="Times New Roman" w:hAnsi="Times New Roman"/>
          <w:sz w:val="24"/>
        </w:rPr>
        <w:t>.</w:t>
      </w:r>
    </w:p>
    <w:p w14:paraId="106CC96F" w14:textId="77777777" w:rsidR="00E9156B" w:rsidRPr="00202F02" w:rsidRDefault="00E9156B" w:rsidP="00F018DF">
      <w:pPr>
        <w:pStyle w:val="Odstavecseseznamem"/>
        <w:numPr>
          <w:ilvl w:val="0"/>
          <w:numId w:val="53"/>
        </w:numPr>
        <w:ind w:left="357" w:hanging="357"/>
        <w:contextualSpacing/>
        <w:rPr>
          <w:rFonts w:ascii="Times New Roman" w:hAnsi="Times New Roman"/>
          <w:sz w:val="24"/>
        </w:rPr>
      </w:pPr>
      <w:r w:rsidRPr="00202F02">
        <w:rPr>
          <w:rFonts w:ascii="Times New Roman" w:hAnsi="Times New Roman"/>
          <w:sz w:val="24"/>
        </w:rPr>
        <w:t>Případné náhradní díly musí být originální (tj. vyrobené výrobcem příslušného Zařízení, pro které jsou náhradní díly určeny, resp. výrobcem příslušného dílu originálního zařízení) a musí splňovat veškeré podmínky stanovené výrobcem Zařízení pro příslušné náhradní díly.</w:t>
      </w:r>
    </w:p>
    <w:p w14:paraId="7DCFCA2A" w14:textId="77777777" w:rsidR="00E9156B" w:rsidRPr="00DC7B23" w:rsidRDefault="00E9156B" w:rsidP="00DC7B23">
      <w:pPr>
        <w:pStyle w:val="Odstavecseseznamem"/>
        <w:numPr>
          <w:ilvl w:val="0"/>
          <w:numId w:val="53"/>
        </w:numPr>
        <w:ind w:left="357" w:hanging="357"/>
        <w:contextualSpacing/>
        <w:rPr>
          <w:rFonts w:ascii="Times New Roman" w:hAnsi="Times New Roman"/>
          <w:sz w:val="24"/>
        </w:rPr>
      </w:pPr>
      <w:r w:rsidRPr="00DC7B23">
        <w:rPr>
          <w:rFonts w:ascii="Times New Roman" w:hAnsi="Times New Roman"/>
          <w:sz w:val="24"/>
        </w:rPr>
        <w:t>Dodavatel se zavazuje zajistit Objednateli možnost zaregistrovat se na internetových stránkách výrobce Zařízení na adrese: https://tools.cisco.com/security/center/publicationListing.x za účelem odběru automatických e-mailových zpráv týkajících se dodaných Zařízení a upozorňujících především na:</w:t>
      </w:r>
    </w:p>
    <w:p w14:paraId="278BAFA3" w14:textId="77777777" w:rsidR="00E9156B" w:rsidRPr="00DC7B23" w:rsidRDefault="00E9156B" w:rsidP="00E9156B">
      <w:pPr>
        <w:pStyle w:val="Odstavecseseznamem"/>
        <w:numPr>
          <w:ilvl w:val="0"/>
          <w:numId w:val="52"/>
        </w:numPr>
        <w:spacing w:after="160" w:line="259" w:lineRule="auto"/>
        <w:contextualSpacing/>
        <w:jc w:val="left"/>
        <w:rPr>
          <w:rFonts w:ascii="Times New Roman" w:hAnsi="Times New Roman"/>
          <w:sz w:val="24"/>
        </w:rPr>
      </w:pPr>
      <w:r w:rsidRPr="00DC7B23">
        <w:rPr>
          <w:rFonts w:ascii="Times New Roman" w:hAnsi="Times New Roman"/>
          <w:sz w:val="24"/>
        </w:rPr>
        <w:t>bezpečnostní incidenty, které vyžadují od Objednatele povýšení operačního systému/firmware či aplikování změny konfigurace či záplaty,</w:t>
      </w:r>
    </w:p>
    <w:p w14:paraId="34DDB5CA" w14:textId="77777777" w:rsidR="00E9156B" w:rsidRPr="00DC7B23" w:rsidRDefault="00E9156B" w:rsidP="00E9156B">
      <w:pPr>
        <w:pStyle w:val="Odstavecseseznamem"/>
        <w:numPr>
          <w:ilvl w:val="0"/>
          <w:numId w:val="52"/>
        </w:numPr>
        <w:spacing w:after="160" w:line="259" w:lineRule="auto"/>
        <w:contextualSpacing/>
        <w:jc w:val="left"/>
        <w:rPr>
          <w:rFonts w:ascii="Times New Roman" w:hAnsi="Times New Roman"/>
          <w:sz w:val="24"/>
        </w:rPr>
      </w:pPr>
      <w:r w:rsidRPr="00DC7B23">
        <w:rPr>
          <w:rFonts w:ascii="Times New Roman" w:hAnsi="Times New Roman"/>
          <w:sz w:val="24"/>
        </w:rPr>
        <w:t>konec prodeje či podpory,</w:t>
      </w:r>
    </w:p>
    <w:p w14:paraId="3893DB5A" w14:textId="77777777" w:rsidR="00E9156B" w:rsidRPr="00DC7B23" w:rsidRDefault="00E9156B" w:rsidP="00E9156B">
      <w:pPr>
        <w:pStyle w:val="Odstavecseseznamem"/>
        <w:numPr>
          <w:ilvl w:val="0"/>
          <w:numId w:val="52"/>
        </w:numPr>
        <w:spacing w:after="160" w:line="259" w:lineRule="auto"/>
        <w:contextualSpacing/>
        <w:jc w:val="left"/>
        <w:rPr>
          <w:rFonts w:ascii="Times New Roman" w:hAnsi="Times New Roman"/>
          <w:sz w:val="24"/>
        </w:rPr>
      </w:pPr>
      <w:r w:rsidRPr="00DC7B23">
        <w:rPr>
          <w:rFonts w:ascii="Times New Roman" w:hAnsi="Times New Roman"/>
          <w:sz w:val="24"/>
        </w:rPr>
        <w:t>známé bezpečnostní chyby.</w:t>
      </w:r>
    </w:p>
    <w:p w14:paraId="1D0E9D40" w14:textId="542C0CD2" w:rsidR="00E9156B" w:rsidRPr="0097199A" w:rsidRDefault="00576E27" w:rsidP="0097199A">
      <w:pPr>
        <w:pStyle w:val="Odstavecseseznamem"/>
        <w:numPr>
          <w:ilvl w:val="0"/>
          <w:numId w:val="53"/>
        </w:numPr>
        <w:spacing w:after="120"/>
        <w:ind w:left="357" w:hanging="357"/>
        <w:contextualSpacing/>
        <w:rPr>
          <w:rFonts w:ascii="Times New Roman" w:hAnsi="Times New Roman"/>
          <w:sz w:val="24"/>
        </w:rPr>
      </w:pPr>
      <w:r w:rsidRPr="00D43C77">
        <w:rPr>
          <w:rFonts w:ascii="Times New Roman" w:hAnsi="Times New Roman"/>
          <w:sz w:val="24"/>
        </w:rPr>
        <w:t>Dodavatel se zavazuje zajistit Objednateli</w:t>
      </w:r>
      <w:r>
        <w:rPr>
          <w:rFonts w:ascii="Times New Roman" w:hAnsi="Times New Roman"/>
          <w:sz w:val="24"/>
        </w:rPr>
        <w:t xml:space="preserve"> </w:t>
      </w:r>
      <w:r w:rsidR="00E9156B" w:rsidRPr="0097199A">
        <w:rPr>
          <w:rFonts w:ascii="Times New Roman" w:hAnsi="Times New Roman"/>
          <w:sz w:val="24"/>
        </w:rPr>
        <w:t xml:space="preserve">možnost si sám legálně stahovat nové verze software přímo ze stránek výrobce </w:t>
      </w:r>
      <w:r w:rsidR="00FC60CE">
        <w:rPr>
          <w:rFonts w:ascii="Times New Roman" w:hAnsi="Times New Roman"/>
          <w:sz w:val="24"/>
        </w:rPr>
        <w:t>Zařízení</w:t>
      </w:r>
      <w:r w:rsidR="00E9156B" w:rsidRPr="0097199A">
        <w:rPr>
          <w:rFonts w:ascii="Times New Roman" w:hAnsi="Times New Roman"/>
          <w:sz w:val="24"/>
        </w:rPr>
        <w:t>.</w:t>
      </w:r>
    </w:p>
    <w:p w14:paraId="54B368DB" w14:textId="77777777" w:rsidR="00E9156B" w:rsidRPr="00DC7E84" w:rsidRDefault="00E9156B" w:rsidP="00DC7E84">
      <w:pPr>
        <w:pStyle w:val="Odstavecseseznamem"/>
        <w:numPr>
          <w:ilvl w:val="0"/>
          <w:numId w:val="53"/>
        </w:numPr>
        <w:spacing w:after="120"/>
        <w:ind w:left="357" w:hanging="357"/>
        <w:contextualSpacing/>
        <w:jc w:val="left"/>
        <w:rPr>
          <w:rFonts w:ascii="Times New Roman" w:hAnsi="Times New Roman"/>
          <w:sz w:val="24"/>
        </w:rPr>
      </w:pPr>
      <w:r w:rsidRPr="00DC7E84">
        <w:rPr>
          <w:rFonts w:ascii="Times New Roman" w:hAnsi="Times New Roman"/>
          <w:sz w:val="24"/>
        </w:rPr>
        <w:t>Poskytování Záruční podpory spočívá v povinnosti Dodavatele:</w:t>
      </w:r>
    </w:p>
    <w:p w14:paraId="01CA73C7" w14:textId="77777777" w:rsidR="00E9156B" w:rsidRPr="00DC7E84" w:rsidRDefault="00E9156B" w:rsidP="00E9156B">
      <w:pPr>
        <w:pStyle w:val="Odstavecseseznamem"/>
        <w:numPr>
          <w:ilvl w:val="0"/>
          <w:numId w:val="55"/>
        </w:numPr>
        <w:spacing w:after="160" w:line="259" w:lineRule="auto"/>
        <w:contextualSpacing/>
        <w:rPr>
          <w:rFonts w:ascii="Times New Roman" w:hAnsi="Times New Roman"/>
          <w:sz w:val="24"/>
        </w:rPr>
      </w:pPr>
      <w:r w:rsidRPr="00DC7E84">
        <w:rPr>
          <w:rFonts w:ascii="Times New Roman" w:hAnsi="Times New Roman"/>
          <w:sz w:val="24"/>
        </w:rPr>
        <w:t>odstraňovat veškeré vady dodaných Zařízení vzniklé při provozu zařízení (dále dohromady též jen „vady“) v režimu 5x8 (v pracovní dny v době od 8:00 do 16:00).</w:t>
      </w:r>
    </w:p>
    <w:p w14:paraId="4EC84114" w14:textId="4D1FEFE5" w:rsidR="00E9156B" w:rsidRPr="0081316B" w:rsidRDefault="00E9156B" w:rsidP="00E9156B">
      <w:pPr>
        <w:pStyle w:val="Odstavecseseznamem"/>
        <w:numPr>
          <w:ilvl w:val="0"/>
          <w:numId w:val="55"/>
        </w:numPr>
        <w:spacing w:after="160" w:line="259" w:lineRule="auto"/>
        <w:contextualSpacing/>
        <w:rPr>
          <w:rFonts w:ascii="Times New Roman" w:hAnsi="Times New Roman"/>
          <w:sz w:val="24"/>
        </w:rPr>
      </w:pPr>
      <w:r w:rsidRPr="0081316B">
        <w:rPr>
          <w:rFonts w:ascii="Times New Roman" w:hAnsi="Times New Roman"/>
          <w:sz w:val="24"/>
        </w:rPr>
        <w:lastRenderedPageBreak/>
        <w:t xml:space="preserve">zahájení řešení servisního požadavku na odstranění </w:t>
      </w:r>
      <w:r w:rsidR="00576E27">
        <w:rPr>
          <w:rFonts w:ascii="Times New Roman" w:hAnsi="Times New Roman"/>
          <w:sz w:val="24"/>
        </w:rPr>
        <w:t>vady</w:t>
      </w:r>
      <w:r w:rsidRPr="0081316B">
        <w:rPr>
          <w:rFonts w:ascii="Times New Roman" w:hAnsi="Times New Roman"/>
          <w:sz w:val="24"/>
        </w:rPr>
        <w:t xml:space="preserve"> do 4 hodin od automatického potvrzení doručení servisního požadavku (viz odst. 1</w:t>
      </w:r>
      <w:r w:rsidR="00B066D1">
        <w:rPr>
          <w:rFonts w:ascii="Times New Roman" w:hAnsi="Times New Roman"/>
          <w:sz w:val="24"/>
        </w:rPr>
        <w:t>2</w:t>
      </w:r>
      <w:r w:rsidRPr="0081316B">
        <w:rPr>
          <w:rFonts w:ascii="Times New Roman" w:hAnsi="Times New Roman"/>
          <w:sz w:val="24"/>
        </w:rPr>
        <w:t>. písm. b).</w:t>
      </w:r>
    </w:p>
    <w:p w14:paraId="7375876A" w14:textId="40610275" w:rsidR="00E9156B" w:rsidRPr="0081316B" w:rsidRDefault="006E29A2" w:rsidP="00E9156B">
      <w:pPr>
        <w:pStyle w:val="Odstavecseseznamem"/>
        <w:numPr>
          <w:ilvl w:val="0"/>
          <w:numId w:val="55"/>
        </w:numPr>
        <w:spacing w:after="160" w:line="259" w:lineRule="auto"/>
        <w:contextualSpacing/>
        <w:rPr>
          <w:rFonts w:ascii="Times New Roman" w:hAnsi="Times New Roman"/>
          <w:sz w:val="24"/>
        </w:rPr>
      </w:pPr>
      <w:r>
        <w:rPr>
          <w:rFonts w:ascii="Times New Roman" w:hAnsi="Times New Roman"/>
          <w:sz w:val="24"/>
        </w:rPr>
        <w:t>o</w:t>
      </w:r>
      <w:r w:rsidR="00E9156B" w:rsidRPr="0081316B">
        <w:rPr>
          <w:rFonts w:ascii="Times New Roman" w:hAnsi="Times New Roman"/>
          <w:sz w:val="24"/>
        </w:rPr>
        <w:t xml:space="preserve">dstranění vady je považováno za dokončené tím, že Dodavatel její odstranění ověří k tomu nejvhodnějším a nejprokazatelnějším způsobem a metodou. Následně pak pošle e-mail o vyřešení </w:t>
      </w:r>
      <w:r>
        <w:rPr>
          <w:rFonts w:ascii="Times New Roman" w:hAnsi="Times New Roman"/>
          <w:sz w:val="24"/>
        </w:rPr>
        <w:t>s</w:t>
      </w:r>
      <w:r w:rsidR="00E9156B" w:rsidRPr="0081316B">
        <w:rPr>
          <w:rFonts w:ascii="Times New Roman" w:hAnsi="Times New Roman"/>
          <w:sz w:val="24"/>
        </w:rPr>
        <w:t>ervisního požadavku, kde uvede datum a čas odstranění vady (viz odst. 1</w:t>
      </w:r>
      <w:r w:rsidR="00B066D1">
        <w:rPr>
          <w:rFonts w:ascii="Times New Roman" w:hAnsi="Times New Roman"/>
          <w:sz w:val="24"/>
        </w:rPr>
        <w:t>2.</w:t>
      </w:r>
      <w:r w:rsidR="00E9156B" w:rsidRPr="0081316B">
        <w:rPr>
          <w:rFonts w:ascii="Times New Roman" w:hAnsi="Times New Roman"/>
          <w:sz w:val="24"/>
        </w:rPr>
        <w:t xml:space="preserve"> písm. f). Dodavatel podle svého vlastního uvážení určí míru testování nezbytného k ověření, že vada byla odstraněna.</w:t>
      </w:r>
    </w:p>
    <w:p w14:paraId="7ED8D49B" w14:textId="4509DDC6" w:rsidR="00E9156B" w:rsidRPr="0081316B" w:rsidRDefault="00E9156B" w:rsidP="00E9156B">
      <w:pPr>
        <w:pStyle w:val="Odstavecseseznamem"/>
        <w:numPr>
          <w:ilvl w:val="0"/>
          <w:numId w:val="55"/>
        </w:numPr>
        <w:spacing w:after="160" w:line="259" w:lineRule="auto"/>
        <w:contextualSpacing/>
        <w:rPr>
          <w:rFonts w:ascii="Times New Roman" w:hAnsi="Times New Roman"/>
          <w:sz w:val="24"/>
        </w:rPr>
      </w:pPr>
      <w:r w:rsidRPr="0081316B">
        <w:rPr>
          <w:rFonts w:ascii="Times New Roman" w:hAnsi="Times New Roman"/>
          <w:sz w:val="24"/>
        </w:rPr>
        <w:t>doba vyřešení požadavku, tj. odstranění vady nejpozději do 24 hodin od automatického potvrzení doručení servisního požadavku (viz odst. 1</w:t>
      </w:r>
      <w:r w:rsidR="00B066D1">
        <w:rPr>
          <w:rFonts w:ascii="Times New Roman" w:hAnsi="Times New Roman"/>
          <w:sz w:val="24"/>
        </w:rPr>
        <w:t>2</w:t>
      </w:r>
      <w:r w:rsidRPr="0081316B">
        <w:rPr>
          <w:rFonts w:ascii="Times New Roman" w:hAnsi="Times New Roman"/>
          <w:sz w:val="24"/>
        </w:rPr>
        <w:t>. písm. b) tohoto článku) (čas běží pouze v době dostupnosti poskytování podpory – mimo tento interval dochází k jeho „stavení“).</w:t>
      </w:r>
    </w:p>
    <w:p w14:paraId="5F613C1D" w14:textId="77777777" w:rsidR="00E9156B" w:rsidRPr="00AC46EE" w:rsidRDefault="00E9156B" w:rsidP="00E9156B">
      <w:pPr>
        <w:pStyle w:val="Odstavecseseznamem"/>
        <w:numPr>
          <w:ilvl w:val="0"/>
          <w:numId w:val="55"/>
        </w:numPr>
        <w:spacing w:after="160" w:line="259" w:lineRule="auto"/>
        <w:contextualSpacing/>
        <w:rPr>
          <w:rFonts w:ascii="Times New Roman" w:hAnsi="Times New Roman"/>
          <w:sz w:val="24"/>
        </w:rPr>
      </w:pPr>
      <w:r w:rsidRPr="00AC46EE">
        <w:rPr>
          <w:rFonts w:ascii="Times New Roman" w:hAnsi="Times New Roman"/>
          <w:sz w:val="24"/>
        </w:rPr>
        <w:t>Pro vyloučení pochybností Smluvní strany uvádějí, že poskytování Záruční podpory zahrnuje cenu veškerých oprav na dodávaných Zařízeních včetně ceny náhradních dílů, nového Zařízení, nákladů na dopravu nového Zařízení do místa plnění a práce techniků.</w:t>
      </w:r>
    </w:p>
    <w:p w14:paraId="6E47FC19" w14:textId="571B1E89" w:rsidR="00E9156B" w:rsidRPr="00AC46EE" w:rsidRDefault="00E9156B" w:rsidP="00E9156B">
      <w:pPr>
        <w:pStyle w:val="Odstavecseseznamem"/>
        <w:numPr>
          <w:ilvl w:val="0"/>
          <w:numId w:val="55"/>
        </w:numPr>
        <w:spacing w:after="160" w:line="259" w:lineRule="auto"/>
        <w:contextualSpacing/>
        <w:rPr>
          <w:rFonts w:ascii="Times New Roman" w:hAnsi="Times New Roman"/>
          <w:sz w:val="24"/>
        </w:rPr>
      </w:pPr>
      <w:r w:rsidRPr="00AC46EE">
        <w:rPr>
          <w:rFonts w:ascii="Times New Roman" w:hAnsi="Times New Roman"/>
          <w:sz w:val="24"/>
        </w:rPr>
        <w:t>Objednatel musí mít možnost otevřít servisní požadavek u výrobce Zařízení, i když si není jistý, že se jedná o vadu a bez nutnosti její předchozí diagnostiky.</w:t>
      </w:r>
    </w:p>
    <w:p w14:paraId="5A9F2F8F" w14:textId="76F4174E" w:rsidR="00E9156B" w:rsidRPr="00386E26" w:rsidRDefault="00E9156B" w:rsidP="00AC46EE">
      <w:pPr>
        <w:pStyle w:val="Odstavecseseznamem"/>
        <w:numPr>
          <w:ilvl w:val="0"/>
          <w:numId w:val="53"/>
        </w:numPr>
        <w:spacing w:after="120"/>
        <w:ind w:left="357" w:hanging="357"/>
        <w:contextualSpacing/>
        <w:rPr>
          <w:rFonts w:ascii="Times New Roman" w:hAnsi="Times New Roman"/>
          <w:sz w:val="24"/>
        </w:rPr>
      </w:pPr>
      <w:r w:rsidRPr="00AC46EE">
        <w:rPr>
          <w:rFonts w:ascii="Times New Roman" w:hAnsi="Times New Roman"/>
          <w:sz w:val="24"/>
        </w:rPr>
        <w:t xml:space="preserve">Standardní komunikace v českém nebo slovenském jazyce s Dodavatelem při poskytování Záruční podpory bude probíhat prostřednictvím aplikace Service Desk VZP ČR telefon: </w:t>
      </w:r>
      <w:r w:rsidR="00551D8F">
        <w:rPr>
          <w:rFonts w:ascii="Times New Roman" w:hAnsi="Times New Roman"/>
          <w:sz w:val="24"/>
        </w:rPr>
        <w:t>XXXXXXXXX</w:t>
      </w:r>
      <w:r w:rsidRPr="00AC46EE">
        <w:rPr>
          <w:rFonts w:ascii="Times New Roman" w:hAnsi="Times New Roman"/>
          <w:sz w:val="24"/>
        </w:rPr>
        <w:t xml:space="preserve">, e-mail: </w:t>
      </w:r>
      <w:r w:rsidR="00551D8F">
        <w:rPr>
          <w:rFonts w:ascii="Times New Roman" w:hAnsi="Times New Roman"/>
          <w:sz w:val="24"/>
        </w:rPr>
        <w:t>XXXXXXXXXX</w:t>
      </w:r>
      <w:r w:rsidRPr="00AC46EE">
        <w:rPr>
          <w:rFonts w:ascii="Times New Roman" w:hAnsi="Times New Roman"/>
          <w:sz w:val="24"/>
        </w:rPr>
        <w:t xml:space="preserve"> na servisní kontaktní místo Dodavatele (telefon: </w:t>
      </w:r>
      <w:hyperlink r:id="rId12" w:history="1">
        <w:r w:rsidR="00551D8F">
          <w:rPr>
            <w:rFonts w:ascii="Times New Roman" w:hAnsi="Times New Roman"/>
            <w:sz w:val="24"/>
          </w:rPr>
          <w:t>XXXXXXXXX</w:t>
        </w:r>
      </w:hyperlink>
      <w:r w:rsidR="00B066D1">
        <w:rPr>
          <w:rFonts w:ascii="Times New Roman" w:hAnsi="Times New Roman"/>
          <w:sz w:val="24"/>
        </w:rPr>
        <w:t xml:space="preserve"> </w:t>
      </w:r>
      <w:r w:rsidRPr="00AC46EE">
        <w:rPr>
          <w:rFonts w:ascii="Times New Roman" w:hAnsi="Times New Roman"/>
          <w:sz w:val="24"/>
        </w:rPr>
        <w:t xml:space="preserve">e-mail: </w:t>
      </w:r>
      <w:r w:rsidR="00551D8F">
        <w:rPr>
          <w:rFonts w:ascii="Times New Roman" w:hAnsi="Times New Roman"/>
          <w:sz w:val="24"/>
        </w:rPr>
        <w:t>XXXXXXXXXXXXX</w:t>
      </w:r>
      <w:r w:rsidRPr="00AC46EE">
        <w:rPr>
          <w:rFonts w:ascii="Times New Roman" w:hAnsi="Times New Roman"/>
          <w:sz w:val="24"/>
        </w:rPr>
        <w:t xml:space="preserve">). Komunikace prostřednictvím Service Desku (dále též „SD“) Objednatele bude probíhat výhradně na bázi elektronické komunikace, s výjimkou přístupu k </w:t>
      </w:r>
      <w:proofErr w:type="spellStart"/>
      <w:r w:rsidRPr="00AC46EE">
        <w:rPr>
          <w:rFonts w:ascii="Times New Roman" w:hAnsi="Times New Roman"/>
          <w:sz w:val="24"/>
        </w:rPr>
        <w:t>hotlince</w:t>
      </w:r>
      <w:proofErr w:type="spellEnd"/>
      <w:r w:rsidRPr="00AC46EE">
        <w:rPr>
          <w:rFonts w:ascii="Times New Roman" w:hAnsi="Times New Roman"/>
          <w:sz w:val="24"/>
        </w:rPr>
        <w:t xml:space="preserve"> Dodavatele – telefon </w:t>
      </w:r>
      <w:hyperlink r:id="rId13" w:history="1">
        <w:r w:rsidR="00551D8F">
          <w:rPr>
            <w:rFonts w:ascii="Times New Roman" w:hAnsi="Times New Roman"/>
            <w:sz w:val="24"/>
          </w:rPr>
          <w:t>XXXXXXXXX</w:t>
        </w:r>
        <w:bookmarkStart w:id="1" w:name="_GoBack"/>
        <w:bookmarkEnd w:id="1"/>
      </w:hyperlink>
      <w:r w:rsidRPr="00AC46EE">
        <w:rPr>
          <w:rFonts w:ascii="Times New Roman" w:hAnsi="Times New Roman"/>
          <w:sz w:val="24"/>
        </w:rPr>
        <w:t>. Jiné použití telefonní linky, než je uvedeno v předchozí větě, je možné pouze v případě, že nelze využít e-mailové komunikace.</w:t>
      </w:r>
    </w:p>
    <w:p w14:paraId="27F0711E" w14:textId="77777777" w:rsidR="00E9156B" w:rsidRPr="00386E26" w:rsidRDefault="00E9156B" w:rsidP="00AC46EE">
      <w:pPr>
        <w:pStyle w:val="Odstavecseseznamem"/>
        <w:numPr>
          <w:ilvl w:val="0"/>
          <w:numId w:val="53"/>
        </w:numPr>
        <w:spacing w:after="120"/>
        <w:ind w:left="357" w:hanging="357"/>
        <w:contextualSpacing/>
        <w:jc w:val="left"/>
        <w:rPr>
          <w:rFonts w:ascii="Times New Roman" w:hAnsi="Times New Roman"/>
          <w:sz w:val="24"/>
        </w:rPr>
      </w:pPr>
      <w:r w:rsidRPr="00386E26">
        <w:rPr>
          <w:rFonts w:ascii="Times New Roman" w:hAnsi="Times New Roman"/>
          <w:sz w:val="24"/>
        </w:rPr>
        <w:t>Komunikace mezi Objednatelem a Dodavatelem bude obsahovat zpravidla tyto kroky:</w:t>
      </w:r>
    </w:p>
    <w:p w14:paraId="4E306284" w14:textId="77777777" w:rsidR="00E9156B" w:rsidRPr="00386E26"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t>Zadání Servisního požadavku („SP“) ze strany Objednatele – (zaslání e-mailu Dodavateli).</w:t>
      </w:r>
    </w:p>
    <w:p w14:paraId="31403AE5" w14:textId="77777777" w:rsidR="00E9156B" w:rsidRPr="00386E26"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t>Zaslání automatické zprávy (e-mailu) Dodavatelem Objednateli, potvrzující doručení SP Objednatele na e-mail Dodavatele.</w:t>
      </w:r>
    </w:p>
    <w:p w14:paraId="08202DF9" w14:textId="77777777" w:rsidR="00E9156B" w:rsidRPr="00386E26"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t>Neautomatizované potvrzení přijetí SP Dodavatelem (zaslání e-mailu Objednateli).</w:t>
      </w:r>
    </w:p>
    <w:p w14:paraId="55906792" w14:textId="77777777" w:rsidR="00E9156B" w:rsidRPr="00386E26"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t>V případě odmítnutí SP Dodavatelem (zaslání e-mailu Objednateli) musí být součástí odmítnutí jeho řádné odůvodnění.</w:t>
      </w:r>
    </w:p>
    <w:p w14:paraId="1FE23C22" w14:textId="77777777" w:rsidR="00E9156B" w:rsidRPr="00386E26"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t>Odpověď Dodavatele nestrukturovaným e-mailem (zaslání e-mailu Objednateli) dle požadovaného SLA u jednotlivých služeb.</w:t>
      </w:r>
    </w:p>
    <w:p w14:paraId="4529B400" w14:textId="77777777" w:rsidR="00E9156B" w:rsidRPr="00386E26" w:rsidRDefault="00E9156B" w:rsidP="00E9156B">
      <w:pPr>
        <w:pStyle w:val="Odstavecseseznamem"/>
        <w:ind w:left="1068" w:firstLine="348"/>
        <w:rPr>
          <w:rFonts w:ascii="Times New Roman" w:hAnsi="Times New Roman"/>
          <w:sz w:val="24"/>
        </w:rPr>
      </w:pPr>
      <w:r w:rsidRPr="00386E26">
        <w:rPr>
          <w:rFonts w:ascii="Times New Roman" w:hAnsi="Times New Roman"/>
          <w:sz w:val="24"/>
        </w:rPr>
        <w:t>Dodavatel je v e-mailu povinen uvést:</w:t>
      </w:r>
    </w:p>
    <w:p w14:paraId="6BEB410F" w14:textId="77777777" w:rsidR="00E9156B" w:rsidRPr="00386E26" w:rsidRDefault="00E9156B" w:rsidP="00E9156B">
      <w:pPr>
        <w:pStyle w:val="Odstavecseseznamem"/>
        <w:numPr>
          <w:ilvl w:val="2"/>
          <w:numId w:val="52"/>
        </w:numPr>
        <w:spacing w:after="160" w:line="259" w:lineRule="auto"/>
        <w:contextualSpacing/>
        <w:jc w:val="left"/>
        <w:rPr>
          <w:rFonts w:ascii="Times New Roman" w:hAnsi="Times New Roman"/>
          <w:sz w:val="24"/>
        </w:rPr>
      </w:pPr>
      <w:r w:rsidRPr="00386E26">
        <w:rPr>
          <w:rFonts w:ascii="Times New Roman" w:hAnsi="Times New Roman"/>
          <w:sz w:val="24"/>
        </w:rPr>
        <w:t>Podrobný popis řešení SP;</w:t>
      </w:r>
    </w:p>
    <w:p w14:paraId="3B2BCD38" w14:textId="77777777" w:rsidR="00E9156B" w:rsidRPr="00386E26" w:rsidRDefault="00E9156B" w:rsidP="00E9156B">
      <w:pPr>
        <w:pStyle w:val="Odstavecseseznamem"/>
        <w:numPr>
          <w:ilvl w:val="2"/>
          <w:numId w:val="52"/>
        </w:numPr>
        <w:spacing w:after="160" w:line="259" w:lineRule="auto"/>
        <w:contextualSpacing/>
        <w:jc w:val="left"/>
        <w:rPr>
          <w:rFonts w:ascii="Times New Roman" w:hAnsi="Times New Roman"/>
          <w:sz w:val="24"/>
        </w:rPr>
      </w:pPr>
      <w:r w:rsidRPr="00386E26">
        <w:rPr>
          <w:rFonts w:ascii="Times New Roman" w:hAnsi="Times New Roman"/>
          <w:sz w:val="24"/>
        </w:rPr>
        <w:t>Požadavky na nezbytnou součinnost Objednatele při realizaci SP;</w:t>
      </w:r>
    </w:p>
    <w:p w14:paraId="1A6C9F0F" w14:textId="77777777" w:rsidR="00E9156B" w:rsidRPr="00386E26" w:rsidRDefault="00E9156B" w:rsidP="00E9156B">
      <w:pPr>
        <w:pStyle w:val="Odstavecseseznamem"/>
        <w:numPr>
          <w:ilvl w:val="2"/>
          <w:numId w:val="52"/>
        </w:numPr>
        <w:spacing w:after="160" w:line="259" w:lineRule="auto"/>
        <w:contextualSpacing/>
        <w:jc w:val="left"/>
        <w:rPr>
          <w:rFonts w:ascii="Times New Roman" w:hAnsi="Times New Roman"/>
          <w:sz w:val="24"/>
        </w:rPr>
      </w:pPr>
      <w:r w:rsidRPr="00386E26">
        <w:rPr>
          <w:rFonts w:ascii="Times New Roman" w:hAnsi="Times New Roman"/>
          <w:sz w:val="24"/>
        </w:rPr>
        <w:t>Termín realizace plnění SP.</w:t>
      </w:r>
    </w:p>
    <w:p w14:paraId="541EC163" w14:textId="77777777" w:rsidR="00E9156B" w:rsidRPr="00386E26" w:rsidRDefault="00E9156B" w:rsidP="00E9156B">
      <w:pPr>
        <w:pStyle w:val="Odstavecseseznamem"/>
        <w:numPr>
          <w:ilvl w:val="0"/>
          <w:numId w:val="56"/>
        </w:numPr>
        <w:spacing w:after="160" w:line="259" w:lineRule="auto"/>
        <w:contextualSpacing/>
        <w:jc w:val="left"/>
        <w:rPr>
          <w:rFonts w:ascii="Times New Roman" w:hAnsi="Times New Roman"/>
          <w:sz w:val="24"/>
        </w:rPr>
      </w:pPr>
      <w:r w:rsidRPr="00386E26">
        <w:rPr>
          <w:rFonts w:ascii="Times New Roman" w:hAnsi="Times New Roman"/>
          <w:sz w:val="24"/>
        </w:rPr>
        <w:t xml:space="preserve">Vyřešení SP Dodavatelem – (zaslání e-mailu Objednateli) </w:t>
      </w:r>
    </w:p>
    <w:p w14:paraId="3AEDE2FC" w14:textId="77777777" w:rsidR="00E9156B" w:rsidRPr="00386E26" w:rsidRDefault="00E9156B" w:rsidP="00E9156B">
      <w:pPr>
        <w:pStyle w:val="Odstavecseseznamem"/>
        <w:ind w:left="1068" w:firstLine="348"/>
        <w:rPr>
          <w:rFonts w:ascii="Times New Roman" w:hAnsi="Times New Roman"/>
          <w:sz w:val="24"/>
        </w:rPr>
      </w:pPr>
      <w:r w:rsidRPr="00386E26">
        <w:rPr>
          <w:rFonts w:ascii="Times New Roman" w:hAnsi="Times New Roman"/>
          <w:sz w:val="24"/>
        </w:rPr>
        <w:t>Dodavatel je v e-mailu povinen uvést:</w:t>
      </w:r>
    </w:p>
    <w:p w14:paraId="5329A63A" w14:textId="7AE3D69E" w:rsidR="00E9156B" w:rsidRPr="00386E26" w:rsidRDefault="00E9156B" w:rsidP="00E9156B">
      <w:pPr>
        <w:pStyle w:val="Odstavecseseznamem"/>
        <w:numPr>
          <w:ilvl w:val="2"/>
          <w:numId w:val="52"/>
        </w:numPr>
        <w:spacing w:after="160" w:line="259" w:lineRule="auto"/>
        <w:contextualSpacing/>
        <w:jc w:val="left"/>
        <w:rPr>
          <w:rFonts w:ascii="Times New Roman" w:hAnsi="Times New Roman"/>
          <w:sz w:val="24"/>
        </w:rPr>
      </w:pPr>
      <w:r w:rsidRPr="00386E26">
        <w:rPr>
          <w:rFonts w:ascii="Times New Roman" w:hAnsi="Times New Roman"/>
          <w:sz w:val="24"/>
        </w:rPr>
        <w:t>Stručný popis vady a její odstranění;</w:t>
      </w:r>
    </w:p>
    <w:p w14:paraId="7FDAE040" w14:textId="77777777" w:rsidR="00E9156B" w:rsidRPr="00386E26" w:rsidRDefault="00E9156B" w:rsidP="00E9156B">
      <w:pPr>
        <w:pStyle w:val="Odstavecseseznamem"/>
        <w:numPr>
          <w:ilvl w:val="2"/>
          <w:numId w:val="52"/>
        </w:numPr>
        <w:spacing w:after="160" w:line="259" w:lineRule="auto"/>
        <w:contextualSpacing/>
        <w:jc w:val="left"/>
        <w:rPr>
          <w:rFonts w:ascii="Times New Roman" w:hAnsi="Times New Roman"/>
          <w:sz w:val="24"/>
        </w:rPr>
      </w:pPr>
      <w:r w:rsidRPr="00386E26">
        <w:rPr>
          <w:rFonts w:ascii="Times New Roman" w:hAnsi="Times New Roman"/>
          <w:sz w:val="24"/>
        </w:rPr>
        <w:t>Datum a čas vyřešení SP.</w:t>
      </w:r>
    </w:p>
    <w:p w14:paraId="0AD9E7A5" w14:textId="77777777" w:rsidR="00E9156B" w:rsidRPr="00386E26" w:rsidRDefault="00E9156B" w:rsidP="00E9156B">
      <w:pPr>
        <w:pStyle w:val="Odstavecseseznamem"/>
        <w:numPr>
          <w:ilvl w:val="0"/>
          <w:numId w:val="56"/>
        </w:numPr>
        <w:spacing w:after="160" w:line="259" w:lineRule="auto"/>
        <w:contextualSpacing/>
        <w:jc w:val="left"/>
        <w:rPr>
          <w:rFonts w:ascii="Times New Roman" w:hAnsi="Times New Roman"/>
          <w:sz w:val="24"/>
        </w:rPr>
      </w:pPr>
      <w:r w:rsidRPr="00386E26">
        <w:rPr>
          <w:rFonts w:ascii="Times New Roman" w:hAnsi="Times New Roman"/>
          <w:sz w:val="24"/>
        </w:rPr>
        <w:t>Potvrzení vyřešení SP ze strany Objednatele – (zaslání e-mailu Dodavateli).</w:t>
      </w:r>
    </w:p>
    <w:p w14:paraId="64986A19" w14:textId="77777777" w:rsidR="00E9156B" w:rsidRDefault="00E9156B" w:rsidP="00E9156B">
      <w:pPr>
        <w:pStyle w:val="Odstavecseseznamem"/>
        <w:numPr>
          <w:ilvl w:val="0"/>
          <w:numId w:val="56"/>
        </w:numPr>
        <w:spacing w:after="160" w:line="259" w:lineRule="auto"/>
        <w:contextualSpacing/>
        <w:rPr>
          <w:rFonts w:ascii="Times New Roman" w:hAnsi="Times New Roman"/>
          <w:sz w:val="24"/>
        </w:rPr>
      </w:pPr>
      <w:r w:rsidRPr="00386E26">
        <w:rPr>
          <w:rFonts w:ascii="Times New Roman" w:hAnsi="Times New Roman"/>
          <w:sz w:val="24"/>
        </w:rPr>
        <w:lastRenderedPageBreak/>
        <w:t>Okamžikem vyřešení SP se rozumí datum a čas uvedený v e-mailu „Vyřešení Servisního požadavku Dodavatelem“, který bude poslán Objednateli při vyřešení SP.</w:t>
      </w:r>
    </w:p>
    <w:p w14:paraId="26B3CFFC" w14:textId="54882FA6" w:rsidR="000B2349" w:rsidRPr="00386E26" w:rsidRDefault="000B2349" w:rsidP="00386E26">
      <w:pPr>
        <w:pStyle w:val="Odstavecseseznamem"/>
        <w:numPr>
          <w:ilvl w:val="0"/>
          <w:numId w:val="56"/>
        </w:numPr>
        <w:spacing w:after="120"/>
        <w:contextualSpacing/>
        <w:jc w:val="left"/>
        <w:rPr>
          <w:rFonts w:ascii="Times New Roman" w:hAnsi="Times New Roman"/>
          <w:sz w:val="24"/>
        </w:rPr>
      </w:pPr>
      <w:r w:rsidRPr="00BE2C48">
        <w:rPr>
          <w:rFonts w:ascii="Times New Roman" w:hAnsi="Times New Roman"/>
          <w:sz w:val="24"/>
        </w:rPr>
        <w:t>Objednatel si vyhrazuje možnost dotazu (e-mailem) na stav nevyřešeného požadavku, na nějž Dodavatel odpoví nestrukturovaným e-mailem.</w:t>
      </w:r>
    </w:p>
    <w:p w14:paraId="462B3406" w14:textId="77777777" w:rsidR="00E9156B" w:rsidRPr="00386E26" w:rsidRDefault="00E9156B" w:rsidP="00386E26">
      <w:pPr>
        <w:pStyle w:val="Odstavecseseznamem"/>
        <w:numPr>
          <w:ilvl w:val="0"/>
          <w:numId w:val="53"/>
        </w:numPr>
        <w:spacing w:after="120"/>
        <w:ind w:left="357" w:hanging="357"/>
        <w:contextualSpacing/>
        <w:jc w:val="left"/>
        <w:rPr>
          <w:rFonts w:ascii="Times New Roman" w:hAnsi="Times New Roman"/>
          <w:sz w:val="24"/>
        </w:rPr>
      </w:pPr>
      <w:r w:rsidRPr="00386E26">
        <w:rPr>
          <w:rFonts w:ascii="Times New Roman" w:hAnsi="Times New Roman"/>
          <w:sz w:val="24"/>
        </w:rPr>
        <w:t>Záruky/garance požadované doby opravy (Fix Time) po uplatnění servisního požadavku:</w:t>
      </w:r>
    </w:p>
    <w:p w14:paraId="02779616" w14:textId="101EE6C9" w:rsidR="00E9156B" w:rsidRPr="00386E26" w:rsidRDefault="00E9156B" w:rsidP="00E9156B">
      <w:pPr>
        <w:pStyle w:val="Odstavecseseznamem"/>
        <w:numPr>
          <w:ilvl w:val="0"/>
          <w:numId w:val="57"/>
        </w:numPr>
        <w:spacing w:after="160" w:line="259" w:lineRule="auto"/>
        <w:contextualSpacing/>
        <w:rPr>
          <w:rFonts w:ascii="Times New Roman" w:hAnsi="Times New Roman"/>
          <w:sz w:val="24"/>
        </w:rPr>
      </w:pPr>
      <w:r w:rsidRPr="00386E26">
        <w:rPr>
          <w:rFonts w:ascii="Times New Roman" w:hAnsi="Times New Roman"/>
          <w:sz w:val="24"/>
        </w:rPr>
        <w:t>Dodavatel zajistí opravu nebo výměnu vadného Zařízení (HW) nebo vadného dílu Zařízení (HW) do požadované doby od automatického potvrzení doručení servisního požadavku (viz odst. 1</w:t>
      </w:r>
      <w:r w:rsidR="00576E27">
        <w:rPr>
          <w:rFonts w:ascii="Times New Roman" w:hAnsi="Times New Roman"/>
          <w:sz w:val="24"/>
        </w:rPr>
        <w:t>2</w:t>
      </w:r>
      <w:r w:rsidRPr="00386E26">
        <w:rPr>
          <w:rFonts w:ascii="Times New Roman" w:hAnsi="Times New Roman"/>
          <w:sz w:val="24"/>
        </w:rPr>
        <w:t>. písm. b) v příslušném časovém intervalu dostupnosti.</w:t>
      </w:r>
    </w:p>
    <w:p w14:paraId="40C57D8B" w14:textId="77777777" w:rsidR="00E9156B" w:rsidRPr="00386E26" w:rsidRDefault="00E9156B" w:rsidP="00E9156B">
      <w:pPr>
        <w:pStyle w:val="Odstavecseseznamem"/>
        <w:numPr>
          <w:ilvl w:val="0"/>
          <w:numId w:val="57"/>
        </w:numPr>
        <w:spacing w:after="160" w:line="259" w:lineRule="auto"/>
        <w:contextualSpacing/>
        <w:rPr>
          <w:rFonts w:ascii="Times New Roman" w:hAnsi="Times New Roman"/>
          <w:sz w:val="24"/>
        </w:rPr>
      </w:pPr>
      <w:r w:rsidRPr="00386E26">
        <w:rPr>
          <w:rFonts w:ascii="Times New Roman" w:hAnsi="Times New Roman"/>
          <w:sz w:val="24"/>
        </w:rPr>
        <w:t>Dodavatel dodá opravené Zařízení do místa plnění Objednatele, resp. provede opravu v místě plnění Objednatele. O předání bude sepsán Předávací protokol opraveného Zařízení s označením a číslem této Smlouvy, specifikaci převzatého Zařízení, datum, jméno a podpis k tomu pověřených osob obou Smluvních stran.</w:t>
      </w:r>
    </w:p>
    <w:p w14:paraId="736E1623" w14:textId="644600F7" w:rsidR="00E9156B" w:rsidRPr="00386E26" w:rsidRDefault="00E9156B" w:rsidP="00E9156B">
      <w:pPr>
        <w:pStyle w:val="Odstavecseseznamem"/>
        <w:numPr>
          <w:ilvl w:val="0"/>
          <w:numId w:val="57"/>
        </w:numPr>
        <w:spacing w:after="160" w:line="259" w:lineRule="auto"/>
        <w:contextualSpacing/>
        <w:rPr>
          <w:rFonts w:ascii="Times New Roman" w:hAnsi="Times New Roman"/>
          <w:sz w:val="24"/>
        </w:rPr>
      </w:pPr>
      <w:r w:rsidRPr="00386E26">
        <w:rPr>
          <w:rFonts w:ascii="Times New Roman" w:hAnsi="Times New Roman"/>
          <w:sz w:val="24"/>
        </w:rPr>
        <w:t>Následně Dodavatel pošle e-mail Objednateli o vyřešení servisního požadavku, kde uvede datum a čas odstranění vady</w:t>
      </w:r>
      <w:r w:rsidR="000B2349">
        <w:rPr>
          <w:rFonts w:ascii="Times New Roman" w:hAnsi="Times New Roman"/>
          <w:sz w:val="24"/>
        </w:rPr>
        <w:t xml:space="preserve"> (viz odst. 12 písm. h)</w:t>
      </w:r>
      <w:r w:rsidRPr="00386E26">
        <w:rPr>
          <w:rFonts w:ascii="Times New Roman" w:hAnsi="Times New Roman"/>
          <w:sz w:val="24"/>
        </w:rPr>
        <w:t>. V případě zjištěné nefunkčnosti opraveného Zařízení, Objednatel nahlásí opakovaně vadu formou servisního požadavku a Dodavatel je povinen zajistit odstranění vady. Doby řešení vady se v případě opakované opravy sčítají.</w:t>
      </w:r>
    </w:p>
    <w:p w14:paraId="39B0AB44" w14:textId="77777777" w:rsidR="00E9156B" w:rsidRPr="0059186A" w:rsidRDefault="00E9156B" w:rsidP="009345DC">
      <w:pPr>
        <w:jc w:val="center"/>
        <w:rPr>
          <w:rFonts w:asciiTheme="minorHAnsi" w:hAnsiTheme="minorHAnsi" w:cstheme="minorHAnsi"/>
          <w:b/>
          <w:sz w:val="22"/>
          <w:szCs w:val="22"/>
        </w:rPr>
      </w:pPr>
    </w:p>
    <w:p w14:paraId="74BEAEDD" w14:textId="77777777" w:rsidR="009B090B" w:rsidRPr="00892659" w:rsidRDefault="009B090B" w:rsidP="00B21B33">
      <w:pPr>
        <w:jc w:val="center"/>
        <w:rPr>
          <w:rFonts w:asciiTheme="minorHAnsi" w:hAnsiTheme="minorHAnsi" w:cstheme="minorHAnsi"/>
        </w:rPr>
      </w:pPr>
    </w:p>
    <w:sectPr w:rsidR="009B090B" w:rsidRPr="00892659" w:rsidSect="00662D0F">
      <w:headerReference w:type="default" r:id="rId14"/>
      <w:footerReference w:type="even" r:id="rId15"/>
      <w:footerReference w:type="default" r:id="rId16"/>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A13C0" w14:textId="77777777" w:rsidR="00662D0F" w:rsidRDefault="00662D0F">
      <w:r>
        <w:separator/>
      </w:r>
    </w:p>
  </w:endnote>
  <w:endnote w:type="continuationSeparator" w:id="0">
    <w:p w14:paraId="696D4F32" w14:textId="77777777" w:rsidR="00662D0F" w:rsidRDefault="00662D0F">
      <w:r>
        <w:continuationSeparator/>
      </w:r>
    </w:p>
  </w:endnote>
  <w:endnote w:type="continuationNotice" w:id="1">
    <w:p w14:paraId="6510CFB8" w14:textId="77777777" w:rsidR="00662D0F" w:rsidRDefault="00662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0713" w14:textId="14D7A041"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6F4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C6F40">
      <w:rPr>
        <w:rStyle w:val="slostrnky"/>
        <w:noProof/>
      </w:rPr>
      <w:t>7</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0789" w14:textId="77777777" w:rsidR="00662D0F" w:rsidRDefault="00662D0F">
      <w:r>
        <w:separator/>
      </w:r>
    </w:p>
  </w:footnote>
  <w:footnote w:type="continuationSeparator" w:id="0">
    <w:p w14:paraId="35C54AA7" w14:textId="77777777" w:rsidR="00662D0F" w:rsidRDefault="00662D0F">
      <w:r>
        <w:continuationSeparator/>
      </w:r>
    </w:p>
  </w:footnote>
  <w:footnote w:type="continuationNotice" w:id="1">
    <w:p w14:paraId="28E5F25B" w14:textId="77777777" w:rsidR="00662D0F" w:rsidRDefault="00662D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FC7"/>
    <w:multiLevelType w:val="hybridMultilevel"/>
    <w:tmpl w:val="03FA0208"/>
    <w:lvl w:ilvl="0" w:tplc="04050001">
      <w:start w:val="1"/>
      <w:numFmt w:val="bullet"/>
      <w:lvlText w:val=""/>
      <w:lvlJc w:val="left"/>
      <w:pPr>
        <w:ind w:left="1486" w:hanging="360"/>
      </w:pPr>
      <w:rPr>
        <w:rFonts w:ascii="Symbol" w:hAnsi="Symbol" w:hint="default"/>
      </w:rPr>
    </w:lvl>
    <w:lvl w:ilvl="1" w:tplc="04050003" w:tentative="1">
      <w:start w:val="1"/>
      <w:numFmt w:val="bullet"/>
      <w:lvlText w:val="o"/>
      <w:lvlJc w:val="left"/>
      <w:pPr>
        <w:ind w:left="2206" w:hanging="360"/>
      </w:pPr>
      <w:rPr>
        <w:rFonts w:ascii="Courier New" w:hAnsi="Courier New" w:cs="Courier New" w:hint="default"/>
      </w:rPr>
    </w:lvl>
    <w:lvl w:ilvl="2" w:tplc="04050005" w:tentative="1">
      <w:start w:val="1"/>
      <w:numFmt w:val="bullet"/>
      <w:lvlText w:val=""/>
      <w:lvlJc w:val="left"/>
      <w:pPr>
        <w:ind w:left="2926" w:hanging="360"/>
      </w:pPr>
      <w:rPr>
        <w:rFonts w:ascii="Wingdings" w:hAnsi="Wingdings" w:hint="default"/>
      </w:rPr>
    </w:lvl>
    <w:lvl w:ilvl="3" w:tplc="04050001" w:tentative="1">
      <w:start w:val="1"/>
      <w:numFmt w:val="bullet"/>
      <w:lvlText w:val=""/>
      <w:lvlJc w:val="left"/>
      <w:pPr>
        <w:ind w:left="3646" w:hanging="360"/>
      </w:pPr>
      <w:rPr>
        <w:rFonts w:ascii="Symbol" w:hAnsi="Symbol" w:hint="default"/>
      </w:rPr>
    </w:lvl>
    <w:lvl w:ilvl="4" w:tplc="04050003" w:tentative="1">
      <w:start w:val="1"/>
      <w:numFmt w:val="bullet"/>
      <w:lvlText w:val="o"/>
      <w:lvlJc w:val="left"/>
      <w:pPr>
        <w:ind w:left="4366" w:hanging="360"/>
      </w:pPr>
      <w:rPr>
        <w:rFonts w:ascii="Courier New" w:hAnsi="Courier New" w:cs="Courier New" w:hint="default"/>
      </w:rPr>
    </w:lvl>
    <w:lvl w:ilvl="5" w:tplc="04050005" w:tentative="1">
      <w:start w:val="1"/>
      <w:numFmt w:val="bullet"/>
      <w:lvlText w:val=""/>
      <w:lvlJc w:val="left"/>
      <w:pPr>
        <w:ind w:left="5086" w:hanging="360"/>
      </w:pPr>
      <w:rPr>
        <w:rFonts w:ascii="Wingdings" w:hAnsi="Wingdings" w:hint="default"/>
      </w:rPr>
    </w:lvl>
    <w:lvl w:ilvl="6" w:tplc="04050001" w:tentative="1">
      <w:start w:val="1"/>
      <w:numFmt w:val="bullet"/>
      <w:lvlText w:val=""/>
      <w:lvlJc w:val="left"/>
      <w:pPr>
        <w:ind w:left="5806" w:hanging="360"/>
      </w:pPr>
      <w:rPr>
        <w:rFonts w:ascii="Symbol" w:hAnsi="Symbol" w:hint="default"/>
      </w:rPr>
    </w:lvl>
    <w:lvl w:ilvl="7" w:tplc="04050003" w:tentative="1">
      <w:start w:val="1"/>
      <w:numFmt w:val="bullet"/>
      <w:lvlText w:val="o"/>
      <w:lvlJc w:val="left"/>
      <w:pPr>
        <w:ind w:left="6526" w:hanging="360"/>
      </w:pPr>
      <w:rPr>
        <w:rFonts w:ascii="Courier New" w:hAnsi="Courier New" w:cs="Courier New" w:hint="default"/>
      </w:rPr>
    </w:lvl>
    <w:lvl w:ilvl="8" w:tplc="04050005" w:tentative="1">
      <w:start w:val="1"/>
      <w:numFmt w:val="bullet"/>
      <w:lvlText w:val=""/>
      <w:lvlJc w:val="left"/>
      <w:pPr>
        <w:ind w:left="7246" w:hanging="360"/>
      </w:pPr>
      <w:rPr>
        <w:rFonts w:ascii="Wingdings" w:hAnsi="Wingdings" w:hint="default"/>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6A57C3"/>
    <w:multiLevelType w:val="hybridMultilevel"/>
    <w:tmpl w:val="32541E9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739DC"/>
    <w:multiLevelType w:val="hybridMultilevel"/>
    <w:tmpl w:val="D7EE58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0991E85"/>
    <w:multiLevelType w:val="hybridMultilevel"/>
    <w:tmpl w:val="0916EF8E"/>
    <w:lvl w:ilvl="0" w:tplc="807A25DE">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2D55E8F"/>
    <w:multiLevelType w:val="hybridMultilevel"/>
    <w:tmpl w:val="725253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4"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5" w15:restartNumberingAfterBreak="0">
    <w:nsid w:val="425D212A"/>
    <w:multiLevelType w:val="hybridMultilevel"/>
    <w:tmpl w:val="E5082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7"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8"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37523"/>
    <w:multiLevelType w:val="hybridMultilevel"/>
    <w:tmpl w:val="2416B56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53D1959"/>
    <w:multiLevelType w:val="hybridMultilevel"/>
    <w:tmpl w:val="E34EAB3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7"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8" w15:restartNumberingAfterBreak="0">
    <w:nsid w:val="71884CA8"/>
    <w:multiLevelType w:val="hybridMultilevel"/>
    <w:tmpl w:val="92266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1"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3"/>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num>
  <w:num w:numId="6">
    <w:abstractNumId w:val="16"/>
    <w:lvlOverride w:ilvl="0">
      <w:startOverride w:val="1"/>
    </w:lvlOverride>
  </w:num>
  <w:num w:numId="7">
    <w:abstractNumId w:val="16"/>
    <w:lvlOverride w:ilvl="0">
      <w:startOverride w:val="1"/>
    </w:lvlOverride>
  </w:num>
  <w:num w:numId="8">
    <w:abstractNumId w:val="1"/>
  </w:num>
  <w:num w:numId="9">
    <w:abstractNumId w:val="9"/>
  </w:num>
  <w:num w:numId="10">
    <w:abstractNumId w:val="16"/>
    <w:lvlOverride w:ilvl="0">
      <w:startOverride w:val="1"/>
    </w:lvlOverride>
  </w:num>
  <w:num w:numId="11">
    <w:abstractNumId w:val="8"/>
  </w:num>
  <w:num w:numId="12">
    <w:abstractNumId w:val="26"/>
  </w:num>
  <w:num w:numId="13">
    <w:abstractNumId w:val="16"/>
    <w:lvlOverride w:ilvl="0">
      <w:startOverride w:val="1"/>
    </w:lvlOverride>
  </w:num>
  <w:num w:numId="14">
    <w:abstractNumId w:val="16"/>
    <w:lvlOverride w:ilvl="0">
      <w:startOverride w:val="1"/>
    </w:lvlOverride>
  </w:num>
  <w:num w:numId="15">
    <w:abstractNumId w:val="3"/>
  </w:num>
  <w:num w:numId="16">
    <w:abstractNumId w:val="16"/>
    <w:lvlOverride w:ilvl="0">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
  </w:num>
  <w:num w:numId="22">
    <w:abstractNumId w:val="5"/>
  </w:num>
  <w:num w:numId="23">
    <w:abstractNumId w:val="21"/>
  </w:num>
  <w:num w:numId="24">
    <w:abstractNumId w:val="16"/>
    <w:lvlOverride w:ilvl="0">
      <w:startOverride w:val="1"/>
    </w:lvlOverride>
  </w:num>
  <w:num w:numId="25">
    <w:abstractNumId w:val="24"/>
  </w:num>
  <w:num w:numId="26">
    <w:abstractNumId w:val="14"/>
  </w:num>
  <w:num w:numId="27">
    <w:abstractNumId w:val="29"/>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num>
  <w:num w:numId="34">
    <w:abstractNumId w:val="30"/>
  </w:num>
  <w:num w:numId="35">
    <w:abstractNumId w:val="23"/>
  </w:num>
  <w:num w:numId="36">
    <w:abstractNumId w:val="18"/>
  </w:num>
  <w:num w:numId="37">
    <w:abstractNumId w:val="17"/>
  </w:num>
  <w:num w:numId="38">
    <w:abstractNumId w:val="31"/>
  </w:num>
  <w:num w:numId="39">
    <w:abstractNumId w:val="20"/>
  </w:num>
  <w:num w:numId="40">
    <w:abstractNumId w:val="16"/>
  </w:num>
  <w:num w:numId="41">
    <w:abstractNumId w:val="16"/>
  </w:num>
  <w:num w:numId="42">
    <w:abstractNumId w:val="27"/>
  </w:num>
  <w:num w:numId="43">
    <w:abstractNumId w:val="16"/>
  </w:num>
  <w:num w:numId="44">
    <w:abstractNumId w:val="16"/>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4"/>
  </w:num>
  <w:num w:numId="51">
    <w:abstractNumId w:val="0"/>
  </w:num>
  <w:num w:numId="52">
    <w:abstractNumId w:val="10"/>
  </w:num>
  <w:num w:numId="53">
    <w:abstractNumId w:val="28"/>
  </w:num>
  <w:num w:numId="54">
    <w:abstractNumId w:val="15"/>
  </w:num>
  <w:num w:numId="55">
    <w:abstractNumId w:val="25"/>
  </w:num>
  <w:num w:numId="56">
    <w:abstractNumId w:val="11"/>
  </w:num>
  <w:num w:numId="57">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50FF3"/>
    <w:rsid w:val="000618E6"/>
    <w:rsid w:val="0006327C"/>
    <w:rsid w:val="000639BA"/>
    <w:rsid w:val="00065A00"/>
    <w:rsid w:val="00066D07"/>
    <w:rsid w:val="00067991"/>
    <w:rsid w:val="0007250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2349"/>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1AF3"/>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3A8E"/>
    <w:rsid w:val="001573BF"/>
    <w:rsid w:val="0016224D"/>
    <w:rsid w:val="00170FEC"/>
    <w:rsid w:val="001712AE"/>
    <w:rsid w:val="00172B7D"/>
    <w:rsid w:val="00186B18"/>
    <w:rsid w:val="001A0B11"/>
    <w:rsid w:val="001B152B"/>
    <w:rsid w:val="001B1DF9"/>
    <w:rsid w:val="001B2B0F"/>
    <w:rsid w:val="001B3862"/>
    <w:rsid w:val="001B47A3"/>
    <w:rsid w:val="001C4627"/>
    <w:rsid w:val="001C631C"/>
    <w:rsid w:val="001C7617"/>
    <w:rsid w:val="001D25B3"/>
    <w:rsid w:val="001D37EB"/>
    <w:rsid w:val="001D62D9"/>
    <w:rsid w:val="001D62F9"/>
    <w:rsid w:val="001E1258"/>
    <w:rsid w:val="001E3407"/>
    <w:rsid w:val="001E7550"/>
    <w:rsid w:val="001F54D8"/>
    <w:rsid w:val="001F6A93"/>
    <w:rsid w:val="001F7E0F"/>
    <w:rsid w:val="00202F02"/>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0C6C"/>
    <w:rsid w:val="00251BBC"/>
    <w:rsid w:val="0025209C"/>
    <w:rsid w:val="00254308"/>
    <w:rsid w:val="002558BA"/>
    <w:rsid w:val="0026105E"/>
    <w:rsid w:val="00262CF2"/>
    <w:rsid w:val="00263A22"/>
    <w:rsid w:val="002645F2"/>
    <w:rsid w:val="00270E18"/>
    <w:rsid w:val="00272124"/>
    <w:rsid w:val="002732EB"/>
    <w:rsid w:val="00276739"/>
    <w:rsid w:val="002811CE"/>
    <w:rsid w:val="00283626"/>
    <w:rsid w:val="00283AF5"/>
    <w:rsid w:val="00285115"/>
    <w:rsid w:val="0029101D"/>
    <w:rsid w:val="00294E1B"/>
    <w:rsid w:val="002A0570"/>
    <w:rsid w:val="002A18A6"/>
    <w:rsid w:val="002A59FF"/>
    <w:rsid w:val="002A6990"/>
    <w:rsid w:val="002B0D5A"/>
    <w:rsid w:val="002B5BD3"/>
    <w:rsid w:val="002C05F3"/>
    <w:rsid w:val="002C165D"/>
    <w:rsid w:val="002C7B35"/>
    <w:rsid w:val="002D33FE"/>
    <w:rsid w:val="002D53CE"/>
    <w:rsid w:val="002D5E23"/>
    <w:rsid w:val="002D6A35"/>
    <w:rsid w:val="002D70EF"/>
    <w:rsid w:val="002E18AA"/>
    <w:rsid w:val="002E3925"/>
    <w:rsid w:val="002E4531"/>
    <w:rsid w:val="002E51BF"/>
    <w:rsid w:val="002E5389"/>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2E98"/>
    <w:rsid w:val="00374D24"/>
    <w:rsid w:val="00384AC1"/>
    <w:rsid w:val="00386D75"/>
    <w:rsid w:val="00386E26"/>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0F5D"/>
    <w:rsid w:val="003E1C7C"/>
    <w:rsid w:val="003E4F45"/>
    <w:rsid w:val="003E500D"/>
    <w:rsid w:val="003F0831"/>
    <w:rsid w:val="003F23EF"/>
    <w:rsid w:val="003F2640"/>
    <w:rsid w:val="003F2A07"/>
    <w:rsid w:val="003F566F"/>
    <w:rsid w:val="003F57FE"/>
    <w:rsid w:val="003F65B8"/>
    <w:rsid w:val="003F6993"/>
    <w:rsid w:val="00400279"/>
    <w:rsid w:val="00400E52"/>
    <w:rsid w:val="0040391E"/>
    <w:rsid w:val="004041A2"/>
    <w:rsid w:val="00412BFF"/>
    <w:rsid w:val="00412C4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615FF"/>
    <w:rsid w:val="00466954"/>
    <w:rsid w:val="00472D68"/>
    <w:rsid w:val="00473065"/>
    <w:rsid w:val="00477E34"/>
    <w:rsid w:val="0048231F"/>
    <w:rsid w:val="0048666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3CB4"/>
    <w:rsid w:val="00513E14"/>
    <w:rsid w:val="00514114"/>
    <w:rsid w:val="005159AE"/>
    <w:rsid w:val="0052012A"/>
    <w:rsid w:val="0052177F"/>
    <w:rsid w:val="005236A5"/>
    <w:rsid w:val="00526566"/>
    <w:rsid w:val="005313AD"/>
    <w:rsid w:val="0053270E"/>
    <w:rsid w:val="005411C0"/>
    <w:rsid w:val="00551D8F"/>
    <w:rsid w:val="00556FB4"/>
    <w:rsid w:val="005576CC"/>
    <w:rsid w:val="00567499"/>
    <w:rsid w:val="005675D2"/>
    <w:rsid w:val="00570398"/>
    <w:rsid w:val="00570C56"/>
    <w:rsid w:val="00574FBC"/>
    <w:rsid w:val="005752F4"/>
    <w:rsid w:val="00575446"/>
    <w:rsid w:val="00576E27"/>
    <w:rsid w:val="0057724E"/>
    <w:rsid w:val="00580781"/>
    <w:rsid w:val="0058426F"/>
    <w:rsid w:val="005851CA"/>
    <w:rsid w:val="005901A9"/>
    <w:rsid w:val="0059186A"/>
    <w:rsid w:val="005932CF"/>
    <w:rsid w:val="00596D1E"/>
    <w:rsid w:val="005976CE"/>
    <w:rsid w:val="0059776A"/>
    <w:rsid w:val="005A43CE"/>
    <w:rsid w:val="005A522B"/>
    <w:rsid w:val="005A6528"/>
    <w:rsid w:val="005C0717"/>
    <w:rsid w:val="005C175E"/>
    <w:rsid w:val="005C559B"/>
    <w:rsid w:val="005C795D"/>
    <w:rsid w:val="005D2ECC"/>
    <w:rsid w:val="005D36E6"/>
    <w:rsid w:val="005E4D74"/>
    <w:rsid w:val="005F24B9"/>
    <w:rsid w:val="005F36A4"/>
    <w:rsid w:val="005F56B9"/>
    <w:rsid w:val="00600B33"/>
    <w:rsid w:val="00601206"/>
    <w:rsid w:val="006012FD"/>
    <w:rsid w:val="00601D95"/>
    <w:rsid w:val="006025BB"/>
    <w:rsid w:val="00605556"/>
    <w:rsid w:val="00606699"/>
    <w:rsid w:val="00606F00"/>
    <w:rsid w:val="00610A5E"/>
    <w:rsid w:val="00611281"/>
    <w:rsid w:val="0061464A"/>
    <w:rsid w:val="00617519"/>
    <w:rsid w:val="006251B9"/>
    <w:rsid w:val="0062638C"/>
    <w:rsid w:val="00627C03"/>
    <w:rsid w:val="00646A4F"/>
    <w:rsid w:val="006471CC"/>
    <w:rsid w:val="00652CC5"/>
    <w:rsid w:val="00653493"/>
    <w:rsid w:val="00657DB2"/>
    <w:rsid w:val="006623DD"/>
    <w:rsid w:val="00662D0F"/>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D26"/>
    <w:rsid w:val="006C2341"/>
    <w:rsid w:val="006C5759"/>
    <w:rsid w:val="006D0840"/>
    <w:rsid w:val="006D1420"/>
    <w:rsid w:val="006D70AC"/>
    <w:rsid w:val="006E29A2"/>
    <w:rsid w:val="006E29AD"/>
    <w:rsid w:val="006E5E99"/>
    <w:rsid w:val="006F0A19"/>
    <w:rsid w:val="006F662E"/>
    <w:rsid w:val="006F7C04"/>
    <w:rsid w:val="00701D48"/>
    <w:rsid w:val="007033BF"/>
    <w:rsid w:val="00707930"/>
    <w:rsid w:val="007100B8"/>
    <w:rsid w:val="00710DD3"/>
    <w:rsid w:val="00714ADF"/>
    <w:rsid w:val="007156C4"/>
    <w:rsid w:val="0072613D"/>
    <w:rsid w:val="007334C1"/>
    <w:rsid w:val="00737B11"/>
    <w:rsid w:val="0075596D"/>
    <w:rsid w:val="00757413"/>
    <w:rsid w:val="00762B37"/>
    <w:rsid w:val="0076439A"/>
    <w:rsid w:val="0076659C"/>
    <w:rsid w:val="007739FF"/>
    <w:rsid w:val="00774C42"/>
    <w:rsid w:val="00780591"/>
    <w:rsid w:val="00782A57"/>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105A"/>
    <w:rsid w:val="007B26DA"/>
    <w:rsid w:val="007B5C41"/>
    <w:rsid w:val="007C190C"/>
    <w:rsid w:val="007C274E"/>
    <w:rsid w:val="007D5D98"/>
    <w:rsid w:val="007E037E"/>
    <w:rsid w:val="007E381C"/>
    <w:rsid w:val="007F32BF"/>
    <w:rsid w:val="007F527B"/>
    <w:rsid w:val="007F6143"/>
    <w:rsid w:val="008044AA"/>
    <w:rsid w:val="00806AAE"/>
    <w:rsid w:val="0081316B"/>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7CB"/>
    <w:rsid w:val="00882DDD"/>
    <w:rsid w:val="00883BAB"/>
    <w:rsid w:val="00883F5E"/>
    <w:rsid w:val="008875B7"/>
    <w:rsid w:val="00887724"/>
    <w:rsid w:val="00890F84"/>
    <w:rsid w:val="00892659"/>
    <w:rsid w:val="00893F47"/>
    <w:rsid w:val="0089494D"/>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546F"/>
    <w:rsid w:val="0090779A"/>
    <w:rsid w:val="00912286"/>
    <w:rsid w:val="0091251B"/>
    <w:rsid w:val="009140C5"/>
    <w:rsid w:val="009148BA"/>
    <w:rsid w:val="0091664B"/>
    <w:rsid w:val="0091790E"/>
    <w:rsid w:val="00917D48"/>
    <w:rsid w:val="00925D05"/>
    <w:rsid w:val="0092716E"/>
    <w:rsid w:val="00927789"/>
    <w:rsid w:val="00931172"/>
    <w:rsid w:val="00931FB4"/>
    <w:rsid w:val="009345DC"/>
    <w:rsid w:val="0093517B"/>
    <w:rsid w:val="00940444"/>
    <w:rsid w:val="00940FEB"/>
    <w:rsid w:val="00943C8E"/>
    <w:rsid w:val="00955C85"/>
    <w:rsid w:val="0096617F"/>
    <w:rsid w:val="00966A93"/>
    <w:rsid w:val="0097199A"/>
    <w:rsid w:val="0097231A"/>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090B"/>
    <w:rsid w:val="009B1FE8"/>
    <w:rsid w:val="009B238F"/>
    <w:rsid w:val="009B3592"/>
    <w:rsid w:val="009B74C9"/>
    <w:rsid w:val="009C241A"/>
    <w:rsid w:val="009C3B39"/>
    <w:rsid w:val="009C454A"/>
    <w:rsid w:val="009D5CEB"/>
    <w:rsid w:val="009D7EE2"/>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6E1"/>
    <w:rsid w:val="00A37F91"/>
    <w:rsid w:val="00A43079"/>
    <w:rsid w:val="00A44D9E"/>
    <w:rsid w:val="00A52C44"/>
    <w:rsid w:val="00A55614"/>
    <w:rsid w:val="00A56A63"/>
    <w:rsid w:val="00A604A2"/>
    <w:rsid w:val="00A63FA9"/>
    <w:rsid w:val="00A700D9"/>
    <w:rsid w:val="00A71025"/>
    <w:rsid w:val="00A75D7C"/>
    <w:rsid w:val="00A76726"/>
    <w:rsid w:val="00A80B21"/>
    <w:rsid w:val="00A87F91"/>
    <w:rsid w:val="00A90637"/>
    <w:rsid w:val="00A92630"/>
    <w:rsid w:val="00A95342"/>
    <w:rsid w:val="00A95D8E"/>
    <w:rsid w:val="00AA0A08"/>
    <w:rsid w:val="00AA3C66"/>
    <w:rsid w:val="00AA5459"/>
    <w:rsid w:val="00AA6562"/>
    <w:rsid w:val="00AA738A"/>
    <w:rsid w:val="00AB426A"/>
    <w:rsid w:val="00AB5446"/>
    <w:rsid w:val="00AC0D68"/>
    <w:rsid w:val="00AC46EE"/>
    <w:rsid w:val="00AC7889"/>
    <w:rsid w:val="00AD033D"/>
    <w:rsid w:val="00AD18E1"/>
    <w:rsid w:val="00AD304B"/>
    <w:rsid w:val="00AD5E36"/>
    <w:rsid w:val="00AE251F"/>
    <w:rsid w:val="00AE418B"/>
    <w:rsid w:val="00AF23CB"/>
    <w:rsid w:val="00AF2E47"/>
    <w:rsid w:val="00AF3B70"/>
    <w:rsid w:val="00AF42A6"/>
    <w:rsid w:val="00B066D1"/>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4298"/>
    <w:rsid w:val="00B34C32"/>
    <w:rsid w:val="00B354FE"/>
    <w:rsid w:val="00B441DB"/>
    <w:rsid w:val="00B457F8"/>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0DEF"/>
    <w:rsid w:val="00BB267C"/>
    <w:rsid w:val="00BB3E58"/>
    <w:rsid w:val="00BB4DC4"/>
    <w:rsid w:val="00BB59B6"/>
    <w:rsid w:val="00BB649B"/>
    <w:rsid w:val="00BB6A26"/>
    <w:rsid w:val="00BB7026"/>
    <w:rsid w:val="00BB74A6"/>
    <w:rsid w:val="00BD1FEF"/>
    <w:rsid w:val="00BE5E8F"/>
    <w:rsid w:val="00BE6595"/>
    <w:rsid w:val="00BF5129"/>
    <w:rsid w:val="00C04C22"/>
    <w:rsid w:val="00C065BF"/>
    <w:rsid w:val="00C073D7"/>
    <w:rsid w:val="00C11851"/>
    <w:rsid w:val="00C12BC1"/>
    <w:rsid w:val="00C20BDE"/>
    <w:rsid w:val="00C2136D"/>
    <w:rsid w:val="00C21557"/>
    <w:rsid w:val="00C21EC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647C8"/>
    <w:rsid w:val="00C65E3E"/>
    <w:rsid w:val="00C73473"/>
    <w:rsid w:val="00C74319"/>
    <w:rsid w:val="00C82A03"/>
    <w:rsid w:val="00C82DFA"/>
    <w:rsid w:val="00C84202"/>
    <w:rsid w:val="00C85B47"/>
    <w:rsid w:val="00C86B43"/>
    <w:rsid w:val="00C8740B"/>
    <w:rsid w:val="00C912BD"/>
    <w:rsid w:val="00C931D7"/>
    <w:rsid w:val="00CA42D1"/>
    <w:rsid w:val="00CA4D68"/>
    <w:rsid w:val="00CA5068"/>
    <w:rsid w:val="00CA51AE"/>
    <w:rsid w:val="00CA6F34"/>
    <w:rsid w:val="00CA6FC6"/>
    <w:rsid w:val="00CC0980"/>
    <w:rsid w:val="00CC32DA"/>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C7B23"/>
    <w:rsid w:val="00DC7E84"/>
    <w:rsid w:val="00DD086A"/>
    <w:rsid w:val="00DD2C3E"/>
    <w:rsid w:val="00DD557F"/>
    <w:rsid w:val="00DE3CE7"/>
    <w:rsid w:val="00DE509C"/>
    <w:rsid w:val="00DF239F"/>
    <w:rsid w:val="00DF300C"/>
    <w:rsid w:val="00DF52BE"/>
    <w:rsid w:val="00DF6F2F"/>
    <w:rsid w:val="00DF6F45"/>
    <w:rsid w:val="00DF7D28"/>
    <w:rsid w:val="00E15616"/>
    <w:rsid w:val="00E157C7"/>
    <w:rsid w:val="00E16467"/>
    <w:rsid w:val="00E21353"/>
    <w:rsid w:val="00E222AC"/>
    <w:rsid w:val="00E23685"/>
    <w:rsid w:val="00E31DE1"/>
    <w:rsid w:val="00E4305B"/>
    <w:rsid w:val="00E43100"/>
    <w:rsid w:val="00E43AE4"/>
    <w:rsid w:val="00E572D2"/>
    <w:rsid w:val="00E57953"/>
    <w:rsid w:val="00E61A93"/>
    <w:rsid w:val="00E64651"/>
    <w:rsid w:val="00E64E61"/>
    <w:rsid w:val="00E670FB"/>
    <w:rsid w:val="00E70530"/>
    <w:rsid w:val="00E712A8"/>
    <w:rsid w:val="00E7331D"/>
    <w:rsid w:val="00E743C6"/>
    <w:rsid w:val="00E7512D"/>
    <w:rsid w:val="00E76A28"/>
    <w:rsid w:val="00E77D85"/>
    <w:rsid w:val="00E83243"/>
    <w:rsid w:val="00E8576E"/>
    <w:rsid w:val="00E86928"/>
    <w:rsid w:val="00E86DE8"/>
    <w:rsid w:val="00E90E88"/>
    <w:rsid w:val="00E91248"/>
    <w:rsid w:val="00E91312"/>
    <w:rsid w:val="00E9156B"/>
    <w:rsid w:val="00E93E76"/>
    <w:rsid w:val="00EA0371"/>
    <w:rsid w:val="00EA4C23"/>
    <w:rsid w:val="00EA51CF"/>
    <w:rsid w:val="00EA729D"/>
    <w:rsid w:val="00EB02DB"/>
    <w:rsid w:val="00EB1BFF"/>
    <w:rsid w:val="00EB1D35"/>
    <w:rsid w:val="00EB204E"/>
    <w:rsid w:val="00EB2629"/>
    <w:rsid w:val="00EB2F33"/>
    <w:rsid w:val="00EB34C3"/>
    <w:rsid w:val="00EB4DF9"/>
    <w:rsid w:val="00EB4F20"/>
    <w:rsid w:val="00EB7AA2"/>
    <w:rsid w:val="00EC0312"/>
    <w:rsid w:val="00EC1B09"/>
    <w:rsid w:val="00EC5975"/>
    <w:rsid w:val="00EC5B8D"/>
    <w:rsid w:val="00ED06B6"/>
    <w:rsid w:val="00ED0E8F"/>
    <w:rsid w:val="00ED5C88"/>
    <w:rsid w:val="00ED61CB"/>
    <w:rsid w:val="00EE33F3"/>
    <w:rsid w:val="00EE6A2B"/>
    <w:rsid w:val="00EF09B7"/>
    <w:rsid w:val="00EF65C5"/>
    <w:rsid w:val="00F0035B"/>
    <w:rsid w:val="00F00396"/>
    <w:rsid w:val="00F018DF"/>
    <w:rsid w:val="00F03B35"/>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6F2F"/>
    <w:rsid w:val="00F87D55"/>
    <w:rsid w:val="00F9032A"/>
    <w:rsid w:val="00FA2229"/>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C60CE"/>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34"/>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07961991">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861554809">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ubickova@aricoma.com" TargetMode="External"/><Relationship Id="rId13" Type="http://schemas.openxmlformats.org/officeDocument/2006/relationships/hyperlink" Target="tel:+420%20910%20973%205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420%20910%20973%205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vild@vzp.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XXXXX" TargetMode="External"/><Relationship Id="rId4" Type="http://schemas.openxmlformats.org/officeDocument/2006/relationships/settings" Target="settings.xml"/><Relationship Id="rId9" Type="http://schemas.openxmlformats.org/officeDocument/2006/relationships/hyperlink" Target="https://nen.nipez.cz/profil/MVC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FC13C-1395-4FDD-AA45-30CC95F9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3265</Words>
  <Characters>19544</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22764</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Fiala Jan Mgr. (VZP ČR Ústředí)</cp:lastModifiedBy>
  <cp:revision>5</cp:revision>
  <cp:lastPrinted>2024-04-24T15:36:00Z</cp:lastPrinted>
  <dcterms:created xsi:type="dcterms:W3CDTF">2024-04-24T15:36:00Z</dcterms:created>
  <dcterms:modified xsi:type="dcterms:W3CDTF">2024-05-24T11:02:00Z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2024-04-24T15:36:26Z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abc49ffd-128c-4793-a0ff-807656b8e47e</vt:lpwstr>
  </property>
  <property fmtid="{D5CDD505-2E9C-101B-9397-08002B2CF9AE}" pid="8" name="MSIP_Label_82a99ebc-0f39-4fac-abab-b8d6469272ed_ContentBits">
    <vt:lpwstr>0</vt:lpwstr>
  </property>
</Properties>
</file>