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5244C9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5244C9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244C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244C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244C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244C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22. 5. 2024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5244C9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Protom Strakonice, s.r.o.</w:t>
            </w:r>
          </w:p>
          <w:p w:rsidR="001F0477" w:rsidRPr="006F0BA2" w:rsidRDefault="005244C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Písecká 290</w:t>
            </w:r>
          </w:p>
          <w:p w:rsidR="001F0477" w:rsidRPr="006F0BA2" w:rsidRDefault="005244C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5244C9">
              <w:rPr>
                <w:rFonts w:ascii="Tahoma" w:hAnsi="Tahoma" w:cs="Tahoma"/>
                <w:bCs/>
                <w:noProof/>
                <w:sz w:val="22"/>
                <w:szCs w:val="22"/>
              </w:rPr>
              <w:t>43841252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5244C9">
              <w:rPr>
                <w:rFonts w:ascii="Tahoma" w:hAnsi="Tahoma" w:cs="Tahoma"/>
                <w:bCs/>
                <w:noProof/>
                <w:sz w:val="22"/>
                <w:szCs w:val="22"/>
              </w:rPr>
              <w:t>CZ43841252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5244C9">
        <w:rPr>
          <w:rFonts w:ascii="Tahoma" w:hAnsi="Tahoma" w:cs="Tahoma"/>
          <w:noProof/>
          <w:sz w:val="28"/>
          <w:szCs w:val="28"/>
        </w:rPr>
        <w:t>129/24/7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5244C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Nátěr ocelové konstrukce na objektu čp.1281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5244C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102 799,00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5244C9">
        <w:rPr>
          <w:rFonts w:ascii="Tahoma" w:hAnsi="Tahoma" w:cs="Tahoma"/>
          <w:b/>
          <w:bCs/>
          <w:noProof/>
          <w:sz w:val="20"/>
          <w:szCs w:val="20"/>
        </w:rPr>
        <w:t>102 799,00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5244C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Jedná se provádění nátěru ocelové konstrukce zastřešení, krčku a výměna světel na fasádě na objektu čp. 1281. cena bez DPH 84.958 Kč, tj. cena včetně DPH činí 102.799 Kč.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5244C9">
        <w:rPr>
          <w:rFonts w:ascii="Tahoma" w:hAnsi="Tahoma" w:cs="Tahoma"/>
          <w:sz w:val="20"/>
          <w:szCs w:val="20"/>
        </w:rPr>
        <w:t>06/2024</w:t>
      </w:r>
      <w:bookmarkStart w:id="0" w:name="_GoBack"/>
      <w:bookmarkEnd w:id="0"/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5244C9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5244C9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C9" w:rsidRDefault="005244C9">
      <w:r>
        <w:separator/>
      </w:r>
    </w:p>
  </w:endnote>
  <w:endnote w:type="continuationSeparator" w:id="0">
    <w:p w:rsidR="005244C9" w:rsidRDefault="0052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C9" w:rsidRDefault="005244C9">
      <w:r>
        <w:separator/>
      </w:r>
    </w:p>
  </w:footnote>
  <w:footnote w:type="continuationSeparator" w:id="0">
    <w:p w:rsidR="005244C9" w:rsidRDefault="0052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C9"/>
    <w:rsid w:val="001A6E76"/>
    <w:rsid w:val="001F0477"/>
    <w:rsid w:val="00351E8F"/>
    <w:rsid w:val="003D76AD"/>
    <w:rsid w:val="003E4984"/>
    <w:rsid w:val="00447743"/>
    <w:rsid w:val="004E446F"/>
    <w:rsid w:val="005244C9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A42D3"/>
  <w15:chartTrackingRefBased/>
  <w15:docId w15:val="{8F39A233-638F-4712-9503-6313C3B9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44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4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1146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cp:lastPrinted>2024-05-22T12:41:00Z</cp:lastPrinted>
  <dcterms:created xsi:type="dcterms:W3CDTF">2024-05-22T12:37:00Z</dcterms:created>
  <dcterms:modified xsi:type="dcterms:W3CDTF">2024-05-22T12:41:00Z</dcterms:modified>
</cp:coreProperties>
</file>