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F1C63" w14:textId="293462FD" w:rsidR="0082727C" w:rsidRPr="0014454D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14454D">
        <w:rPr>
          <w:rFonts w:asciiTheme="minorHAnsi" w:hAnsiTheme="minorHAnsi" w:cstheme="minorHAnsi"/>
        </w:rPr>
        <w:t>Smlouva o poskytnutí pronájmu prostor</w:t>
      </w:r>
      <w:r w:rsidR="007B0005">
        <w:rPr>
          <w:rFonts w:asciiTheme="minorHAnsi" w:hAnsiTheme="minorHAnsi" w:cstheme="minorHAnsi"/>
        </w:rPr>
        <w:t xml:space="preserve"> </w:t>
      </w:r>
      <w:r w:rsidR="00EC7BB5" w:rsidRPr="00EC7BB5">
        <w:rPr>
          <w:rFonts w:asciiTheme="minorHAnsi" w:hAnsiTheme="minorHAnsi" w:cstheme="minorHAnsi"/>
        </w:rPr>
        <w:t>SM2400379</w:t>
      </w:r>
    </w:p>
    <w:p w14:paraId="5E90E060" w14:textId="77777777" w:rsidR="0082727C" w:rsidRPr="0014454D" w:rsidRDefault="0082727C" w:rsidP="0082727C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5950E4E8" w:rsidR="0082727C" w:rsidRPr="00CD5282" w:rsidRDefault="002C5EE5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>Pronajímatel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6C3EB3E" w14:textId="25CC1FCB" w:rsidR="0082727C" w:rsidRPr="00CD5282" w:rsidRDefault="00AE11E2" w:rsidP="008D0323">
      <w:pPr>
        <w:tabs>
          <w:tab w:val="left" w:pos="4820"/>
        </w:tabs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Janáčkův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 xml:space="preserve"> máj,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o.p.s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>.</w:t>
      </w:r>
      <w:r w:rsidR="00491E56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KORD 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&amp; P</w:t>
      </w:r>
      <w:r w:rsidR="002C5EE5">
        <w:rPr>
          <w:rFonts w:asciiTheme="minorHAnsi" w:hAnsiTheme="minorHAnsi" w:cstheme="minorHAnsi"/>
          <w:b/>
          <w:snapToGrid w:val="0"/>
          <w:sz w:val="22"/>
          <w:szCs w:val="22"/>
        </w:rPr>
        <w:t>OKLAD</w:t>
      </w:r>
      <w:r w:rsidR="0082727C" w:rsidRPr="00CD5282">
        <w:rPr>
          <w:rFonts w:asciiTheme="minorHAnsi" w:hAnsiTheme="minorHAnsi" w:cstheme="minorHAnsi"/>
          <w:b/>
          <w:snapToGrid w:val="0"/>
          <w:sz w:val="22"/>
          <w:szCs w:val="22"/>
        </w:rPr>
        <w:t>, s r.o.</w:t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5248F80" w14:textId="73917FF8" w:rsidR="0082727C" w:rsidRPr="00CD5282" w:rsidRDefault="00AE11E2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28.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října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2556/124</w:t>
      </w:r>
      <w:r w:rsidR="00491E56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Zastoupený: </w:t>
      </w:r>
      <w:r w:rsidR="00CA4241">
        <w:rPr>
          <w:rFonts w:asciiTheme="minorHAnsi" w:hAnsiTheme="minorHAnsi" w:cstheme="minorHAnsi"/>
          <w:snapToGrid w:val="0"/>
          <w:sz w:val="22"/>
          <w:szCs w:val="22"/>
        </w:rPr>
        <w:t>Ing. Matěj Ostárek, obchodní ředitel</w:t>
      </w:r>
    </w:p>
    <w:p w14:paraId="56A20381" w14:textId="7937547C" w:rsidR="0082727C" w:rsidRPr="00CD5282" w:rsidRDefault="00AE11E2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702 00 Ostrava 1</w:t>
      </w:r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CD5282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206D5C2F" w14:textId="56298ADD" w:rsidR="0082727C" w:rsidRPr="00CD5282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IČ</w:t>
      </w:r>
      <w:r w:rsidR="002C5EE5">
        <w:rPr>
          <w:rFonts w:asciiTheme="minorHAnsi" w:hAnsiTheme="minorHAnsi" w:cstheme="minorHAnsi"/>
          <w:sz w:val="22"/>
          <w:szCs w:val="22"/>
        </w:rPr>
        <w:t>O</w:t>
      </w:r>
      <w:r w:rsidRPr="00CD5282">
        <w:rPr>
          <w:rFonts w:asciiTheme="minorHAnsi" w:hAnsiTheme="minorHAnsi" w:cstheme="minorHAnsi"/>
          <w:sz w:val="22"/>
          <w:szCs w:val="22"/>
        </w:rPr>
        <w:t xml:space="preserve">: </w:t>
      </w:r>
      <w:r w:rsidR="00AE11E2">
        <w:rPr>
          <w:rFonts w:asciiTheme="minorHAnsi" w:hAnsiTheme="minorHAnsi" w:cstheme="minorHAnsi"/>
          <w:sz w:val="22"/>
          <w:szCs w:val="22"/>
        </w:rPr>
        <w:t>26807882</w:t>
      </w:r>
      <w:r w:rsidR="002C5EE5">
        <w:rPr>
          <w:rFonts w:asciiTheme="minorHAnsi" w:hAnsiTheme="minorHAnsi" w:cstheme="minorHAnsi"/>
          <w:color w:val="000000"/>
          <w:sz w:val="22"/>
          <w:szCs w:val="22"/>
          <w:lang w:val="sk-SK"/>
        </w:rPr>
        <w:t>, DIČ:</w:t>
      </w:r>
      <w:r w:rsidR="00AE11E2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CZ26807882</w:t>
      </w:r>
      <w:r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2C5EE5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: 47973145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DIČ: CZ47973145</w:t>
      </w:r>
    </w:p>
    <w:p w14:paraId="1E763544" w14:textId="40C54CD9" w:rsidR="0082727C" w:rsidRPr="00CD5282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Tel: </w:t>
      </w:r>
      <w:r w:rsidR="00AE11E2">
        <w:rPr>
          <w:rFonts w:asciiTheme="minorHAnsi" w:hAnsiTheme="minorHAnsi" w:cstheme="minorHAnsi"/>
          <w:sz w:val="22"/>
          <w:szCs w:val="22"/>
        </w:rPr>
        <w:t>+420 </w:t>
      </w:r>
      <w:proofErr w:type="spellStart"/>
      <w:r w:rsidR="00E53AAB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CD52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53AAB">
        <w:rPr>
          <w:rFonts w:asciiTheme="minorHAnsi" w:hAnsiTheme="minorHAnsi" w:cstheme="minorHAnsi"/>
          <w:snapToGrid w:val="0"/>
          <w:sz w:val="22"/>
          <w:szCs w:val="22"/>
        </w:rPr>
        <w:t>xxxxxxxxxxxxxxxxxxxxxxxxxxxxxxxxx</w:t>
      </w:r>
      <w:proofErr w:type="spellEnd"/>
    </w:p>
    <w:p w14:paraId="37E64267" w14:textId="3E913702" w:rsidR="0082727C" w:rsidRPr="00CD5282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 w:rsidR="00EC7BB5">
        <w:rPr>
          <w:rFonts w:asciiTheme="minorHAnsi" w:hAnsiTheme="minorHAnsi" w:cstheme="minorHAnsi"/>
          <w:snapToGrid w:val="0"/>
          <w:sz w:val="22"/>
          <w:szCs w:val="22"/>
        </w:rPr>
        <w:t xml:space="preserve">Šárka </w:t>
      </w:r>
      <w:proofErr w:type="spellStart"/>
      <w:r w:rsidR="00EC7BB5">
        <w:rPr>
          <w:rFonts w:asciiTheme="minorHAnsi" w:hAnsiTheme="minorHAnsi" w:cstheme="minorHAnsi"/>
          <w:snapToGrid w:val="0"/>
          <w:sz w:val="22"/>
          <w:szCs w:val="22"/>
        </w:rPr>
        <w:t>Kacířová</w:t>
      </w:r>
      <w:proofErr w:type="spellEnd"/>
      <w:r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465A96" w:rsidRPr="00CD5282">
        <w:rPr>
          <w:rFonts w:asciiTheme="minorHAnsi" w:hAnsiTheme="minorHAnsi" w:cstheme="minorHAnsi"/>
          <w:color w:val="000000"/>
          <w:sz w:val="22"/>
          <w:szCs w:val="22"/>
        </w:rPr>
        <w:t>Krajský soud v</w:t>
      </w:r>
      <w:r w:rsidRPr="00CD5282">
        <w:rPr>
          <w:rFonts w:asciiTheme="minorHAnsi" w:hAnsiTheme="minorHAnsi" w:cstheme="minorHAnsi"/>
          <w:color w:val="000000"/>
          <w:sz w:val="22"/>
          <w:szCs w:val="22"/>
        </w:rPr>
        <w:t xml:space="preserve"> Ostravě, odd. C, </w:t>
      </w:r>
      <w:proofErr w:type="spellStart"/>
      <w:r w:rsidRPr="00CD5282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CD5282">
        <w:rPr>
          <w:rFonts w:asciiTheme="minorHAnsi" w:hAnsiTheme="minorHAnsi" w:cstheme="minorHAnsi"/>
          <w:color w:val="000000"/>
          <w:sz w:val="22"/>
          <w:szCs w:val="22"/>
        </w:rPr>
        <w:t>. 5281</w:t>
      </w:r>
    </w:p>
    <w:p w14:paraId="44841B27" w14:textId="758E119A" w:rsidR="00AE11E2" w:rsidRPr="00EA6638" w:rsidRDefault="005B5C25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Email: </w:t>
      </w:r>
      <w:proofErr w:type="spellStart"/>
      <w:r w:rsidR="00E53AAB">
        <w:rPr>
          <w:rFonts w:asciiTheme="minorHAnsi" w:hAnsiTheme="minorHAnsi" w:cstheme="minorHAnsi"/>
          <w:color w:val="000000"/>
          <w:sz w:val="22"/>
          <w:szCs w:val="22"/>
          <w:lang w:val="sk-SK"/>
        </w:rPr>
        <w:t>xxxxxxxxxxx</w:t>
      </w:r>
      <w:proofErr w:type="spellEnd"/>
      <w:r w:rsidR="0082727C" w:rsidRPr="00CD5282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EA6638">
        <w:rPr>
          <w:rFonts w:asciiTheme="minorHAnsi" w:hAnsiTheme="minorHAnsi" w:cstheme="minorHAnsi"/>
          <w:sz w:val="22"/>
          <w:szCs w:val="22"/>
        </w:rPr>
        <w:t xml:space="preserve">Tel: </w:t>
      </w:r>
      <w:r w:rsidR="00AE11E2" w:rsidRPr="00EA6638">
        <w:rPr>
          <w:rFonts w:asciiTheme="minorHAnsi" w:hAnsiTheme="minorHAnsi" w:cstheme="minorHAnsi"/>
          <w:sz w:val="22"/>
          <w:szCs w:val="22"/>
        </w:rPr>
        <w:t>+420 </w:t>
      </w:r>
      <w:proofErr w:type="spellStart"/>
      <w:r w:rsidR="00E53AAB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4592055A" w14:textId="41FBE725" w:rsidR="0082727C" w:rsidRPr="00EA6638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EA6638">
        <w:rPr>
          <w:rFonts w:asciiTheme="minorHAnsi" w:hAnsiTheme="minorHAnsi" w:cstheme="minorHAnsi"/>
          <w:sz w:val="22"/>
          <w:szCs w:val="22"/>
        </w:rPr>
        <w:tab/>
        <w:t xml:space="preserve">Vyřizuje: </w:t>
      </w:r>
      <w:r w:rsidR="00AE11E2" w:rsidRPr="00EA6638">
        <w:rPr>
          <w:rFonts w:asciiTheme="minorHAnsi" w:hAnsiTheme="minorHAnsi" w:cstheme="minorHAnsi"/>
          <w:sz w:val="22"/>
          <w:szCs w:val="22"/>
        </w:rPr>
        <w:t>Ing. Petra Bordovská</w:t>
      </w:r>
    </w:p>
    <w:p w14:paraId="0DE41495" w14:textId="4FD134F2" w:rsidR="0082727C" w:rsidRDefault="0082727C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EA6638">
        <w:rPr>
          <w:rFonts w:asciiTheme="minorHAnsi" w:hAnsiTheme="minorHAnsi" w:cstheme="minorHAnsi"/>
          <w:sz w:val="22"/>
          <w:szCs w:val="22"/>
        </w:rPr>
        <w:tab/>
      </w:r>
      <w:r w:rsidRPr="00EA6638">
        <w:rPr>
          <w:rFonts w:asciiTheme="minorHAnsi" w:hAnsiTheme="minorHAnsi" w:cstheme="minorHAnsi"/>
          <w:sz w:val="22"/>
          <w:szCs w:val="22"/>
        </w:rPr>
        <w:tab/>
      </w:r>
      <w:r w:rsidR="003B29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Email: </w:t>
      </w:r>
      <w:hyperlink r:id="rId7" w:history="1">
        <w:proofErr w:type="spellStart"/>
        <w:r w:rsidR="00E53AAB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xxxxxxxxxxxxxxxxxxxxxxxxxxxx</w:t>
        </w:r>
        <w:proofErr w:type="spellEnd"/>
      </w:hyperlink>
    </w:p>
    <w:p w14:paraId="6AB71BF6" w14:textId="77777777" w:rsidR="008B15C1" w:rsidRDefault="008B15C1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46B0C46" w14:textId="77777777" w:rsidR="008B15C1" w:rsidRPr="00EA6638" w:rsidRDefault="008B15C1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1F6452A" w14:textId="15E7EE5B" w:rsidR="0082727C" w:rsidRPr="00EA6638" w:rsidRDefault="00465A96" w:rsidP="0082727C">
      <w:pPr>
        <w:pStyle w:val="Nadpis1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none"/>
        </w:rPr>
      </w:pPr>
      <w:r w:rsidRPr="00EA663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none"/>
        </w:rPr>
        <w:t xml:space="preserve">I. </w:t>
      </w:r>
      <w:r w:rsidR="00D304CB" w:rsidRPr="00EA663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none"/>
        </w:rPr>
        <w:t>Detail akce</w:t>
      </w:r>
      <w:r w:rsidR="0082727C" w:rsidRPr="00EA663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none"/>
        </w:rPr>
        <w:tab/>
      </w:r>
      <w:r w:rsidR="0082727C" w:rsidRPr="00EA663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none"/>
        </w:rPr>
        <w:tab/>
      </w:r>
    </w:p>
    <w:p w14:paraId="4EB830C8" w14:textId="463D8592" w:rsidR="00A16012" w:rsidRPr="00EA6638" w:rsidRDefault="00A16012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Objekt, kde se koná akce: Budova </w:t>
      </w:r>
      <w:r w:rsidRPr="00EA6638">
        <w:rPr>
          <w:rFonts w:asciiTheme="minorHAnsi" w:hAnsiTheme="minorHAnsi" w:cstheme="minorHAnsi"/>
          <w:sz w:val="22"/>
          <w:szCs w:val="22"/>
        </w:rPr>
        <w:t xml:space="preserve">č.p. </w:t>
      </w:r>
      <w:r w:rsidR="00AE11E2" w:rsidRPr="00EA6638">
        <w:rPr>
          <w:rFonts w:asciiTheme="minorHAnsi" w:hAnsiTheme="minorHAnsi" w:cstheme="minorHAnsi"/>
          <w:sz w:val="22"/>
          <w:szCs w:val="22"/>
        </w:rPr>
        <w:t>675/21</w:t>
      </w:r>
      <w:r w:rsidR="00854D64" w:rsidRPr="00EA6638">
        <w:rPr>
          <w:rFonts w:asciiTheme="minorHAnsi" w:hAnsiTheme="minorHAnsi" w:cstheme="minorHAnsi"/>
          <w:sz w:val="22"/>
          <w:szCs w:val="22"/>
        </w:rPr>
        <w:t xml:space="preserve"> na adrese </w:t>
      </w:r>
      <w:r w:rsidR="00AE11E2" w:rsidRPr="00EA6638">
        <w:rPr>
          <w:rFonts w:asciiTheme="minorHAnsi" w:hAnsiTheme="minorHAnsi" w:cstheme="minorHAnsi"/>
          <w:sz w:val="22"/>
          <w:szCs w:val="22"/>
        </w:rPr>
        <w:t>Matěje Kopeckého</w:t>
      </w:r>
      <w:r w:rsidR="00854D64" w:rsidRPr="00EA6638">
        <w:rPr>
          <w:rFonts w:asciiTheme="minorHAnsi" w:hAnsiTheme="minorHAnsi" w:cstheme="minorHAnsi"/>
          <w:sz w:val="22"/>
          <w:szCs w:val="22"/>
        </w:rPr>
        <w:t>, Ostrava</w:t>
      </w:r>
      <w:r w:rsidR="00AE11E2" w:rsidRPr="00EA6638">
        <w:rPr>
          <w:rFonts w:asciiTheme="minorHAnsi" w:hAnsiTheme="minorHAnsi" w:cstheme="minorHAnsi"/>
          <w:sz w:val="22"/>
          <w:szCs w:val="22"/>
        </w:rPr>
        <w:t>-Poruba</w:t>
      </w:r>
      <w:r w:rsidR="00854D64" w:rsidRPr="00EA6638">
        <w:rPr>
          <w:rFonts w:asciiTheme="minorHAnsi" w:hAnsiTheme="minorHAnsi" w:cstheme="minorHAnsi"/>
          <w:sz w:val="22"/>
          <w:szCs w:val="22"/>
        </w:rPr>
        <w:t>, PSČ: 70</w:t>
      </w:r>
      <w:r w:rsidR="00AE11E2" w:rsidRPr="00EA6638">
        <w:rPr>
          <w:rFonts w:asciiTheme="minorHAnsi" w:hAnsiTheme="minorHAnsi" w:cstheme="minorHAnsi"/>
          <w:sz w:val="22"/>
          <w:szCs w:val="22"/>
        </w:rPr>
        <w:t>8</w:t>
      </w:r>
      <w:r w:rsidR="00854D64" w:rsidRPr="00EA6638">
        <w:rPr>
          <w:rFonts w:asciiTheme="minorHAnsi" w:hAnsiTheme="minorHAnsi" w:cstheme="minorHAnsi"/>
          <w:sz w:val="22"/>
          <w:szCs w:val="22"/>
        </w:rPr>
        <w:t xml:space="preserve"> </w:t>
      </w:r>
      <w:r w:rsidR="00AE11E2" w:rsidRPr="00EA6638">
        <w:rPr>
          <w:rFonts w:asciiTheme="minorHAnsi" w:hAnsiTheme="minorHAnsi" w:cstheme="minorHAnsi"/>
          <w:sz w:val="22"/>
          <w:szCs w:val="22"/>
        </w:rPr>
        <w:t>00</w:t>
      </w:r>
    </w:p>
    <w:p w14:paraId="48449F5E" w14:textId="461DFFFD" w:rsidR="00D304CB" w:rsidRDefault="00D304CB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akce:</w:t>
      </w:r>
      <w:r w:rsidR="00AE11E2">
        <w:rPr>
          <w:rFonts w:asciiTheme="minorHAnsi" w:hAnsiTheme="minorHAnsi" w:cstheme="minorHAnsi"/>
          <w:sz w:val="22"/>
          <w:szCs w:val="22"/>
        </w:rPr>
        <w:t xml:space="preserve"> </w:t>
      </w:r>
      <w:r w:rsidR="00EC7BB5">
        <w:rPr>
          <w:rFonts w:asciiTheme="minorHAnsi" w:hAnsiTheme="minorHAnsi" w:cstheme="minorHAnsi"/>
          <w:sz w:val="22"/>
          <w:szCs w:val="22"/>
        </w:rPr>
        <w:t>Symfonický koncert (</w:t>
      </w:r>
      <w:proofErr w:type="spellStart"/>
      <w:r w:rsidR="00EC7BB5">
        <w:rPr>
          <w:rFonts w:asciiTheme="minorHAnsi" w:hAnsiTheme="minorHAnsi" w:cstheme="minorHAnsi"/>
          <w:sz w:val="22"/>
          <w:szCs w:val="22"/>
        </w:rPr>
        <w:t>klasicismum</w:t>
      </w:r>
      <w:proofErr w:type="spellEnd"/>
      <w:r w:rsidR="00EC7BB5">
        <w:rPr>
          <w:rFonts w:asciiTheme="minorHAnsi" w:hAnsiTheme="minorHAnsi" w:cstheme="minorHAnsi"/>
          <w:sz w:val="22"/>
          <w:szCs w:val="22"/>
        </w:rPr>
        <w:t xml:space="preserve"> versus </w:t>
      </w:r>
      <w:proofErr w:type="spellStart"/>
      <w:r w:rsidR="00EC7BB5">
        <w:rPr>
          <w:rFonts w:asciiTheme="minorHAnsi" w:hAnsiTheme="minorHAnsi" w:cstheme="minorHAnsi"/>
          <w:sz w:val="22"/>
          <w:szCs w:val="22"/>
        </w:rPr>
        <w:t>neoklasicismum</w:t>
      </w:r>
      <w:proofErr w:type="spellEnd"/>
      <w:r w:rsidR="00EC7BB5">
        <w:rPr>
          <w:rFonts w:asciiTheme="minorHAnsi" w:hAnsiTheme="minorHAnsi" w:cstheme="minorHAnsi"/>
          <w:sz w:val="22"/>
          <w:szCs w:val="22"/>
        </w:rPr>
        <w:t>)</w:t>
      </w:r>
    </w:p>
    <w:p w14:paraId="5FC8161A" w14:textId="4EC9F41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Časový rozvrh akce: </w:t>
      </w:r>
      <w:r w:rsidR="00AE11E2">
        <w:rPr>
          <w:rFonts w:asciiTheme="minorHAnsi" w:hAnsiTheme="minorHAnsi" w:cstheme="minorHAnsi"/>
          <w:sz w:val="22"/>
          <w:szCs w:val="22"/>
        </w:rPr>
        <w:t>8:00-22:00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1A04C5FB" w14:textId="490F92BC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Dne: </w:t>
      </w:r>
      <w:r w:rsidR="00EC7BB5">
        <w:rPr>
          <w:rFonts w:asciiTheme="minorHAnsi" w:hAnsiTheme="minorHAnsi" w:cstheme="minorHAnsi"/>
          <w:sz w:val="22"/>
          <w:szCs w:val="22"/>
        </w:rPr>
        <w:t>19.6.2024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442BF331" w14:textId="50525ED2" w:rsidR="0082727C" w:rsidRPr="00CD5282" w:rsidRDefault="0082727C" w:rsidP="0082727C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Místnost: </w:t>
      </w:r>
      <w:r w:rsidR="00AE11E2">
        <w:rPr>
          <w:rFonts w:asciiTheme="minorHAnsi" w:hAnsiTheme="minorHAnsi" w:cstheme="minorHAnsi"/>
          <w:sz w:val="22"/>
          <w:szCs w:val="22"/>
        </w:rPr>
        <w:t>Divadelní sál</w:t>
      </w:r>
      <w:r w:rsidRPr="00CD5282">
        <w:rPr>
          <w:rFonts w:asciiTheme="minorHAnsi" w:hAnsiTheme="minorHAnsi" w:cstheme="minorHAnsi"/>
          <w:sz w:val="22"/>
          <w:szCs w:val="22"/>
        </w:rPr>
        <w:tab/>
      </w:r>
    </w:p>
    <w:p w14:paraId="651D83CD" w14:textId="5AC27D8B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="00EC7BB5">
        <w:rPr>
          <w:rFonts w:asciiTheme="minorHAnsi" w:hAnsiTheme="minorHAnsi" w:cstheme="minorHAnsi"/>
          <w:sz w:val="22"/>
          <w:szCs w:val="22"/>
        </w:rPr>
        <w:t>19.6.2024</w:t>
      </w:r>
      <w:r w:rsidR="00AE11E2">
        <w:rPr>
          <w:rFonts w:asciiTheme="minorHAnsi" w:hAnsiTheme="minorHAnsi" w:cstheme="minorHAnsi"/>
          <w:sz w:val="22"/>
          <w:szCs w:val="22"/>
        </w:rPr>
        <w:t xml:space="preserve"> v 8:00</w:t>
      </w:r>
    </w:p>
    <w:p w14:paraId="385649FB" w14:textId="77777777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CD5282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CD5282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CD5282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432D18B" w14:textId="2C855051" w:rsidR="00AE11E2" w:rsidRPr="00320A83" w:rsidRDefault="0082727C" w:rsidP="00AE11E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320A83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 Divadelní sál, Divadelní šatny pro hudebníky (šatny v 2. patře, šatny v 1. patře, šatny v suterénu, celkem 8 šaten), Šatna ve vstupním foyer určená pro diváky koncertu, Červené foyer (před koncertem a v průběhu přestávky slouží k občerstvení diváků), Salonek Duha (šatna pro hudebníky), Salonek Poruba (VIP prostor pro hosty ředitele festivalu)</w:t>
      </w:r>
      <w:r w:rsidR="00EC7BB5">
        <w:rPr>
          <w:rFonts w:asciiTheme="minorHAnsi" w:hAnsiTheme="minorHAnsi" w:cstheme="minorHAnsi"/>
          <w:snapToGrid w:val="0"/>
          <w:sz w:val="22"/>
          <w:szCs w:val="22"/>
        </w:rPr>
        <w:t>, Salonek Oblouk (zázemí pro organizační tým), Malá scéna (šatna pro hudebníky)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>. Viz. příloha č.1 – objednávka služeb.</w:t>
      </w:r>
    </w:p>
    <w:p w14:paraId="1034E15E" w14:textId="5F4AE109" w:rsidR="00320A83" w:rsidRPr="00EA6638" w:rsidRDefault="00470C71" w:rsidP="00EA663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AE11E2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AE11E2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AE11E2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B15C1">
        <w:rPr>
          <w:rFonts w:asciiTheme="minorHAnsi" w:hAnsiTheme="minorHAnsi" w:cstheme="minorHAnsi"/>
          <w:snapToGrid w:val="0"/>
          <w:sz w:val="22"/>
          <w:szCs w:val="22"/>
        </w:rPr>
        <w:t xml:space="preserve"> Technické zabezpečení akce – plné (zajišťuje pronajímatel). </w:t>
      </w:r>
      <w:r w:rsidR="00EA6638">
        <w:rPr>
          <w:rFonts w:asciiTheme="minorHAnsi" w:hAnsiTheme="minorHAnsi" w:cstheme="minorHAnsi"/>
          <w:snapToGrid w:val="0"/>
          <w:sz w:val="22"/>
          <w:szCs w:val="22"/>
        </w:rPr>
        <w:t>Dle požadavků nájemce budou k dispozici jevištní technici jako výpomoc (2 osoby), techničtí pracovníci pronajímatel</w:t>
      </w:r>
      <w:r w:rsidR="00517858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EA6638">
        <w:rPr>
          <w:rFonts w:asciiTheme="minorHAnsi" w:hAnsiTheme="minorHAnsi" w:cstheme="minorHAnsi"/>
          <w:snapToGrid w:val="0"/>
          <w:sz w:val="22"/>
          <w:szCs w:val="22"/>
        </w:rPr>
        <w:t xml:space="preserve"> (zvukař, osvětlovač) budou přítomni na přípravu akce a také v průběhu celého koncertu. Pořadatel/hasič v počtu 4 osob.</w:t>
      </w:r>
    </w:p>
    <w:p w14:paraId="20FA2806" w14:textId="7CCB33D1" w:rsidR="00AE11E2" w:rsidRPr="00320A83" w:rsidRDefault="00470C71" w:rsidP="00AE11E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CA21E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pokud spotřeba převýší objednávku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. Otevření baru na Červeném foyer dne </w:t>
      </w:r>
      <w:r w:rsidR="00EC7BB5">
        <w:rPr>
          <w:rFonts w:asciiTheme="minorHAnsi" w:hAnsiTheme="minorHAnsi" w:cstheme="minorHAnsi"/>
          <w:snapToGrid w:val="0"/>
          <w:sz w:val="22"/>
          <w:szCs w:val="22"/>
        </w:rPr>
        <w:t>19.6.2024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 od 18 hodin, zajistí pronajímatel.</w:t>
      </w:r>
    </w:p>
    <w:p w14:paraId="19F82D0E" w14:textId="37DE3E94" w:rsidR="00470C71" w:rsidRPr="00320A83" w:rsidRDefault="00470C71" w:rsidP="00AE11E2">
      <w:pPr>
        <w:pStyle w:val="Odstavecseseznamem"/>
        <w:rPr>
          <w:rFonts w:asciiTheme="minorHAnsi" w:hAnsiTheme="minorHAnsi" w:cstheme="minorHAnsi"/>
          <w:snapToGrid w:val="0"/>
          <w:sz w:val="22"/>
          <w:szCs w:val="22"/>
        </w:rPr>
      </w:pPr>
    </w:p>
    <w:p w14:paraId="03B5546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36EA0D33" w:rsidR="0082727C" w:rsidRPr="00CA21E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proofErr w:type="spellStart"/>
      <w:r w:rsidR="00E53AAB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daň z přidané hodnoty v zákonné výši (dále je</w:t>
      </w:r>
      <w:r w:rsidR="00A30143" w:rsidRPr="00CA21E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272CF1DB" w:rsidR="00EC77EA" w:rsidRPr="00CA21EF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>Technické a personální za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bezpečení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viz požadavky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dle nabídky</w:t>
      </w:r>
      <w:r w:rsidR="00470C71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53AAB">
        <w:rPr>
          <w:rFonts w:asciiTheme="minorHAnsi" w:hAnsiTheme="minorHAnsi" w:cstheme="minorHAnsi"/>
          <w:snapToGrid w:val="0"/>
          <w:sz w:val="22"/>
          <w:szCs w:val="22"/>
        </w:rPr>
        <w:t>xxx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CA21E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E644967" w14:textId="32B23360" w:rsidR="00CD5282" w:rsidRPr="00CA21EF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samostatné objednávky a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>skutečné spotřeby</w:t>
      </w:r>
      <w:r w:rsidR="00CA21EF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 Otevření baru na Červeném foyer dne </w:t>
      </w:r>
      <w:r w:rsidR="00EC7BB5">
        <w:rPr>
          <w:rFonts w:asciiTheme="minorHAnsi" w:hAnsiTheme="minorHAnsi" w:cstheme="minorHAnsi"/>
          <w:snapToGrid w:val="0"/>
          <w:sz w:val="22"/>
          <w:szCs w:val="22"/>
        </w:rPr>
        <w:t>19.6.2024</w:t>
      </w:r>
      <w:r w:rsidR="00AE11E2">
        <w:rPr>
          <w:rFonts w:asciiTheme="minorHAnsi" w:hAnsiTheme="minorHAnsi" w:cstheme="minorHAnsi"/>
          <w:snapToGrid w:val="0"/>
          <w:sz w:val="22"/>
          <w:szCs w:val="22"/>
        </w:rPr>
        <w:t xml:space="preserve"> od 18 hodin, zajistí pronajímatel. </w:t>
      </w:r>
    </w:p>
    <w:p w14:paraId="3F711388" w14:textId="77777777" w:rsidR="0082727C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697D758A" w14:textId="77777777" w:rsidR="00EC7BB5" w:rsidRPr="00CD5282" w:rsidRDefault="00EC7BB5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FA3B6E6" w14:textId="0F14AB10" w:rsidR="00CC5062" w:rsidRPr="00CD5282" w:rsidRDefault="00CC5062" w:rsidP="00820C00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Nájemce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se zavazuje k úhradě celkové ceny po ukončení akce na základě faktury vystavené </w:t>
      </w: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pronajímatelem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v termínu splatnosti</w:t>
      </w:r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</w:t>
      </w:r>
      <w:proofErr w:type="gramStart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14ti</w:t>
      </w:r>
      <w:proofErr w:type="gramEnd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dnů od obdržení faktury.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</w:p>
    <w:p w14:paraId="1334F38C" w14:textId="4D9A6B36" w:rsidR="0082727C" w:rsidRPr="00CD5282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16FF1F6" w14:textId="23C3E48F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71196BD8" w14:textId="77777777" w:rsidR="00CA21EF" w:rsidRDefault="00CA21EF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5B01D44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 Ceny sjednané v</w:t>
      </w:r>
      <w:r w:rsidR="003563FC">
        <w:rPr>
          <w:rFonts w:asciiTheme="minorHAnsi" w:hAnsiTheme="minorHAnsi" w:cstheme="minorHAnsi"/>
          <w:sz w:val="22"/>
          <w:szCs w:val="22"/>
        </w:rPr>
        <w:t xml:space="preserve"> článku III. odstavci 2. a 3. </w:t>
      </w:r>
      <w:r w:rsidRPr="00CD5282">
        <w:rPr>
          <w:rFonts w:asciiTheme="minorHAnsi" w:hAnsiTheme="minorHAnsi" w:cstheme="minorHAnsi"/>
          <w:sz w:val="22"/>
          <w:szCs w:val="22"/>
        </w:rPr>
        <w:t>této smlouv</w:t>
      </w:r>
      <w:r w:rsidR="003563FC">
        <w:rPr>
          <w:rFonts w:asciiTheme="minorHAnsi" w:hAnsiTheme="minorHAnsi" w:cstheme="minorHAnsi"/>
          <w:sz w:val="22"/>
          <w:szCs w:val="22"/>
        </w:rPr>
        <w:t>y</w:t>
      </w:r>
      <w:r w:rsidRPr="00CD5282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CD5282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CD5282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CD5282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0316393E" w:rsidR="00C67D36" w:rsidRPr="00C53A7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8B2A82">
        <w:rPr>
          <w:rFonts w:asciiTheme="minorHAnsi" w:hAnsiTheme="minorHAnsi" w:cstheme="minorHAnsi"/>
          <w:sz w:val="22"/>
          <w:szCs w:val="22"/>
        </w:rPr>
        <w:t>70</w:t>
      </w:r>
      <w:r w:rsidR="006B6D45">
        <w:rPr>
          <w:rFonts w:asciiTheme="minorHAnsi" w:hAnsiTheme="minorHAnsi" w:cstheme="minorHAnsi"/>
          <w:sz w:val="22"/>
          <w:szCs w:val="22"/>
        </w:rPr>
        <w:t>-31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="004A0622">
        <w:rPr>
          <w:rFonts w:asciiTheme="minorHAnsi" w:hAnsiTheme="minorHAnsi" w:cstheme="minorHAnsi"/>
          <w:sz w:val="22"/>
          <w:szCs w:val="22"/>
        </w:rPr>
        <w:t>15</w:t>
      </w:r>
      <w:r w:rsidR="00C53A7F">
        <w:rPr>
          <w:rFonts w:asciiTheme="minorHAnsi" w:hAnsiTheme="minorHAnsi" w:cstheme="minorHAnsi"/>
          <w:sz w:val="22"/>
          <w:szCs w:val="22"/>
        </w:rPr>
        <w:t xml:space="preserve">% z 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24899965" w:rsidR="00C53A7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>Zrušení</w:t>
      </w:r>
      <w:r w:rsidR="00704C08">
        <w:rPr>
          <w:rFonts w:asciiTheme="minorHAnsi" w:hAnsiTheme="minorHAnsi" w:cstheme="minorHAnsi"/>
          <w:sz w:val="22"/>
          <w:szCs w:val="22"/>
        </w:rPr>
        <w:t xml:space="preserve"> akce </w:t>
      </w:r>
      <w:r w:rsidR="008B2A82">
        <w:rPr>
          <w:rFonts w:asciiTheme="minorHAnsi" w:hAnsiTheme="minorHAnsi" w:cstheme="minorHAnsi"/>
          <w:sz w:val="22"/>
          <w:szCs w:val="22"/>
        </w:rPr>
        <w:t>30</w:t>
      </w:r>
      <w:r w:rsidR="006B6D45">
        <w:rPr>
          <w:rFonts w:asciiTheme="minorHAnsi" w:hAnsiTheme="minorHAnsi" w:cstheme="minorHAnsi"/>
          <w:sz w:val="22"/>
          <w:szCs w:val="22"/>
        </w:rPr>
        <w:t>-15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4A062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% z ceny dle </w:t>
      </w:r>
      <w:r w:rsidR="00704C08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43601E69" w:rsidR="00C53A7F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6B6D45">
        <w:rPr>
          <w:rFonts w:asciiTheme="minorHAnsi" w:hAnsiTheme="minorHAnsi" w:cstheme="minorHAnsi"/>
          <w:sz w:val="22"/>
          <w:szCs w:val="22"/>
        </w:rPr>
        <w:t>14-4</w:t>
      </w:r>
      <w:r w:rsidR="00C53A7F">
        <w:rPr>
          <w:rFonts w:asciiTheme="minorHAnsi" w:hAnsiTheme="minorHAnsi" w:cstheme="minorHAnsi"/>
          <w:sz w:val="22"/>
          <w:szCs w:val="22"/>
        </w:rPr>
        <w:t xml:space="preserve"> dn</w:t>
      </w:r>
      <w:r w:rsidR="006B6D45">
        <w:rPr>
          <w:rFonts w:asciiTheme="minorHAnsi" w:hAnsiTheme="minorHAnsi" w:cstheme="minorHAnsi"/>
          <w:sz w:val="22"/>
          <w:szCs w:val="22"/>
        </w:rPr>
        <w:t>y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 xml:space="preserve">50 % </w:t>
      </w:r>
      <w:r w:rsidR="00C53A7F">
        <w:rPr>
          <w:rFonts w:asciiTheme="minorHAnsi" w:hAnsiTheme="minorHAnsi" w:cstheme="minorHAnsi"/>
          <w:sz w:val="22"/>
          <w:szCs w:val="22"/>
        </w:rPr>
        <w:t xml:space="preserve">z </w:t>
      </w:r>
      <w:r w:rsidRPr="00C53A7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</w:t>
      </w:r>
      <w:r w:rsidR="00682BAF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682BAF">
        <w:rPr>
          <w:rFonts w:asciiTheme="minorHAnsi" w:hAnsiTheme="minorHAnsi" w:cstheme="minorHAnsi"/>
          <w:sz w:val="22"/>
          <w:szCs w:val="22"/>
        </w:rPr>
        <w:t>2.</w:t>
      </w:r>
      <w:r w:rsidR="00C53A7F" w:rsidRPr="00C53A7F">
        <w:rPr>
          <w:rFonts w:asciiTheme="minorHAnsi" w:hAnsiTheme="minorHAnsi" w:cstheme="minorHAnsi"/>
          <w:sz w:val="22"/>
          <w:szCs w:val="22"/>
        </w:rPr>
        <w:tab/>
      </w:r>
    </w:p>
    <w:p w14:paraId="683A34EC" w14:textId="2DFA0C03" w:rsidR="0082727C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="006B6D45">
        <w:rPr>
          <w:rFonts w:asciiTheme="minorHAnsi" w:hAnsiTheme="minorHAnsi" w:cstheme="minorHAnsi"/>
          <w:sz w:val="22"/>
          <w:szCs w:val="22"/>
        </w:rPr>
        <w:t>3-0 dnů před</w:t>
      </w:r>
      <w:r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="00C53A7F">
        <w:rPr>
          <w:rFonts w:asciiTheme="minorHAnsi" w:hAnsiTheme="minorHAnsi" w:cstheme="minorHAnsi"/>
          <w:sz w:val="22"/>
          <w:szCs w:val="22"/>
        </w:rPr>
        <w:t>termín</w:t>
      </w:r>
      <w:r w:rsidR="006B6D45">
        <w:rPr>
          <w:rFonts w:asciiTheme="minorHAnsi" w:hAnsiTheme="minorHAnsi" w:cstheme="minorHAnsi"/>
          <w:sz w:val="22"/>
          <w:szCs w:val="22"/>
        </w:rPr>
        <w:t>em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Pr="00C53A7F">
        <w:rPr>
          <w:rFonts w:asciiTheme="minorHAnsi" w:hAnsiTheme="minorHAnsi" w:cstheme="minorHAnsi"/>
          <w:sz w:val="22"/>
          <w:szCs w:val="22"/>
        </w:rPr>
        <w:t>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>100%</w:t>
      </w:r>
      <w:r w:rsidR="00C53A7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>
        <w:rPr>
          <w:rFonts w:asciiTheme="minorHAnsi" w:hAnsiTheme="minorHAnsi" w:cstheme="minorHAnsi"/>
          <w:sz w:val="22"/>
          <w:szCs w:val="22"/>
        </w:rPr>
        <w:t>a</w:t>
      </w:r>
      <w:r w:rsidR="00C53A7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CD5282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4033E0F7" w:rsidR="00704C08" w:rsidRPr="000D40D3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40D3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(tedy aniž by se akce uskutečnila a aniž by ji nájemce písemně zrušil), je nájemce povinen zaplatit pronajímateli jako vzniklou újmu částku ve výši 100% ceny dle článku III. odstavce 1., 2. a 3.   </w:t>
      </w:r>
    </w:p>
    <w:p w14:paraId="5AC7A78F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3D49E830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>
        <w:rPr>
          <w:rFonts w:asciiTheme="minorHAnsi" w:hAnsiTheme="minorHAnsi" w:cstheme="minorHAnsi"/>
          <w:sz w:val="22"/>
          <w:szCs w:val="22"/>
        </w:rPr>
        <w:t>, INTEGRAMU</w:t>
      </w:r>
      <w:r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>
        <w:rPr>
          <w:rFonts w:asciiTheme="minorHAnsi" w:hAnsiTheme="minorHAnsi" w:cstheme="minorHAnsi"/>
          <w:sz w:val="22"/>
          <w:szCs w:val="22"/>
        </w:rPr>
        <w:t>. 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>
        <w:rPr>
          <w:rFonts w:asciiTheme="minorHAnsi" w:hAnsiTheme="minorHAnsi" w:cstheme="minorHAnsi"/>
          <w:sz w:val="22"/>
          <w:szCs w:val="22"/>
        </w:rPr>
        <w:t xml:space="preserve">ostatní obecně závazné právní předpisy </w:t>
      </w:r>
      <w:r w:rsidR="00EC77EA" w:rsidRPr="00770BFC">
        <w:rPr>
          <w:rFonts w:asciiTheme="minorHAnsi" w:hAnsiTheme="minorHAnsi" w:cstheme="minorHAnsi"/>
          <w:sz w:val="22"/>
          <w:szCs w:val="22"/>
        </w:rPr>
        <w:t>.</w:t>
      </w:r>
    </w:p>
    <w:p w14:paraId="1C7D7146" w14:textId="1EC8E592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>
        <w:rPr>
          <w:rFonts w:asciiTheme="minorHAnsi" w:hAnsiTheme="minorHAnsi" w:cstheme="minorHAnsi"/>
          <w:sz w:val="22"/>
          <w:szCs w:val="22"/>
        </w:rPr>
        <w:t>pronajaté prostory či jiný majetek pronajímatele, který mu byl předán či ke kterému bude mít přístup ,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a podpisem </w:t>
      </w:r>
      <w:r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smlouvy se zavazuje </w:t>
      </w:r>
      <w:r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770BFC">
        <w:rPr>
          <w:rFonts w:asciiTheme="minorHAnsi" w:hAnsiTheme="minorHAnsi" w:cstheme="minorHAnsi"/>
          <w:sz w:val="22"/>
          <w:szCs w:val="22"/>
        </w:rPr>
        <w:t>případné škody</w:t>
      </w:r>
      <w:r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>
        <w:rPr>
          <w:rFonts w:asciiTheme="minorHAnsi" w:hAnsiTheme="minorHAnsi" w:cstheme="minorHAnsi"/>
          <w:sz w:val="22"/>
          <w:szCs w:val="22"/>
        </w:rPr>
        <w:t xml:space="preserve">zaplatit. Pronajímatel se může dohodnout s nájemcem také na tom, že nájemce zajistí odstranění škod. </w:t>
      </w:r>
    </w:p>
    <w:p w14:paraId="2D08A611" w14:textId="7D876CF4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6AE69F11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770BFC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>
        <w:rPr>
          <w:rFonts w:asciiTheme="minorHAnsi" w:hAnsiTheme="minorHAnsi" w:cstheme="minorHAnsi"/>
          <w:sz w:val="22"/>
          <w:szCs w:val="22"/>
        </w:rPr>
        <w:t xml:space="preserve">Všeobecnými obchodními podmínkami - </w:t>
      </w:r>
      <w:r w:rsidRPr="00770BFC">
        <w:rPr>
          <w:rFonts w:asciiTheme="minorHAnsi" w:hAnsiTheme="minorHAnsi" w:cstheme="minorHAnsi"/>
          <w:sz w:val="22"/>
          <w:szCs w:val="22"/>
        </w:rPr>
        <w:t>nájemním řádem společnosti AKORD &amp; POKLAD, s.r.o.</w:t>
      </w:r>
      <w:r w:rsidR="00854D64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770BFC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>
        <w:rPr>
          <w:rFonts w:asciiTheme="minorHAnsi" w:hAnsiTheme="minorHAnsi" w:cstheme="minorHAnsi"/>
          <w:sz w:val="22"/>
          <w:szCs w:val="22"/>
        </w:rPr>
        <w:t>ů</w:t>
      </w:r>
      <w:r w:rsidRPr="00770BFC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>
        <w:rPr>
          <w:rFonts w:asciiTheme="minorHAnsi" w:hAnsiTheme="minorHAnsi" w:cstheme="minorHAnsi"/>
          <w:sz w:val="22"/>
          <w:szCs w:val="22"/>
        </w:rPr>
        <w:t> objektu, kde se akce koná</w:t>
      </w:r>
      <w:r w:rsidRPr="00CD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69CC08DE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lastRenderedPageBreak/>
        <w:t xml:space="preserve">Podpisem smlouvy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CD5282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CD5282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. </w:t>
      </w:r>
    </w:p>
    <w:p w14:paraId="0C0F4B69" w14:textId="03AEAECC" w:rsidR="00EC77EA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77EA" w:rsidRPr="00CD5282">
        <w:rPr>
          <w:rFonts w:asciiTheme="minorHAnsi" w:hAnsiTheme="minorHAnsi" w:cstheme="minorHAnsi"/>
          <w:sz w:val="22"/>
          <w:szCs w:val="22"/>
        </w:rPr>
        <w:t>tázk</w:t>
      </w:r>
      <w:r>
        <w:rPr>
          <w:rFonts w:asciiTheme="minorHAnsi" w:hAnsiTheme="minorHAnsi" w:cstheme="minorHAnsi"/>
          <w:sz w:val="22"/>
          <w:szCs w:val="22"/>
        </w:rPr>
        <w:t>y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CD5282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854D64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0D3">
        <w:rPr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 w:rsidRPr="000D40D3">
        <w:rPr>
          <w:sz w:val="22"/>
          <w:szCs w:val="22"/>
        </w:rPr>
        <w:t>ust</w:t>
      </w:r>
      <w:proofErr w:type="spellEnd"/>
      <w:r w:rsidRPr="000D40D3">
        <w:rPr>
          <w:sz w:val="22"/>
          <w:szCs w:val="22"/>
        </w:rPr>
        <w:t>. § 1793 a násl. občanského zákoníku.</w:t>
      </w:r>
    </w:p>
    <w:p w14:paraId="41CCB2D1" w14:textId="0FBC8BD5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5F748C84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>
        <w:rPr>
          <w:rFonts w:asciiTheme="minorHAnsi" w:hAnsiTheme="minorHAnsi" w:cstheme="minorHAnsi"/>
          <w:sz w:val="22"/>
          <w:szCs w:val="22"/>
        </w:rPr>
        <w:t xml:space="preserve">této </w:t>
      </w:r>
      <w:r w:rsidRPr="00CD5282">
        <w:rPr>
          <w:rFonts w:asciiTheme="minorHAnsi" w:hAnsiTheme="minorHAnsi" w:cstheme="minorHAnsi"/>
          <w:sz w:val="22"/>
          <w:szCs w:val="22"/>
        </w:rPr>
        <w:t>smlouvy jsou :</w:t>
      </w:r>
    </w:p>
    <w:p w14:paraId="21576810" w14:textId="153F9DF0" w:rsidR="00EC77EA" w:rsidRPr="00CD5282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>
        <w:rPr>
          <w:rFonts w:asciiTheme="minorHAnsi" w:hAnsiTheme="minorHAnsi" w:cstheme="minorHAnsi"/>
          <w:sz w:val="22"/>
          <w:szCs w:val="22"/>
        </w:rPr>
        <w:t xml:space="preserve">obchodní </w:t>
      </w:r>
      <w:r w:rsidRPr="00CD5282">
        <w:rPr>
          <w:rFonts w:asciiTheme="minorHAnsi" w:hAnsiTheme="minorHAnsi" w:cstheme="minorHAnsi"/>
          <w:sz w:val="22"/>
          <w:szCs w:val="22"/>
        </w:rPr>
        <w:t>podmínky</w:t>
      </w:r>
      <w:r w:rsidR="0072220F">
        <w:rPr>
          <w:rFonts w:asciiTheme="minorHAnsi" w:hAnsiTheme="minorHAnsi" w:cstheme="minorHAnsi"/>
          <w:sz w:val="22"/>
          <w:szCs w:val="22"/>
        </w:rPr>
        <w:t xml:space="preserve"> - </w:t>
      </w:r>
      <w:r w:rsidRPr="00CD5282">
        <w:rPr>
          <w:rFonts w:asciiTheme="minorHAnsi" w:hAnsiTheme="minorHAnsi" w:cstheme="minorHAnsi"/>
          <w:sz w:val="22"/>
          <w:szCs w:val="22"/>
        </w:rPr>
        <w:t xml:space="preserve">nájemní řád </w:t>
      </w:r>
      <w:r w:rsidR="004C10B2">
        <w:rPr>
          <w:rFonts w:asciiTheme="minorHAnsi" w:hAnsiTheme="minorHAnsi" w:cstheme="minorHAnsi"/>
          <w:sz w:val="22"/>
          <w:szCs w:val="22"/>
        </w:rPr>
        <w:t>A</w:t>
      </w:r>
      <w:r w:rsidR="0072220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>
        <w:rPr>
          <w:rFonts w:asciiTheme="minorHAnsi" w:hAnsiTheme="minorHAnsi" w:cstheme="minorHAnsi"/>
          <w:sz w:val="22"/>
          <w:szCs w:val="22"/>
        </w:rPr>
        <w:t>&amp;P</w:t>
      </w:r>
      <w:r w:rsidR="0072220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FD64E6C" w14:textId="5219063B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EC7BB5">
        <w:rPr>
          <w:rFonts w:asciiTheme="minorHAnsi" w:hAnsiTheme="minorHAnsi" w:cstheme="minorHAnsi"/>
          <w:snapToGrid w:val="0"/>
          <w:sz w:val="22"/>
          <w:szCs w:val="22"/>
        </w:rPr>
        <w:t>15.5.2024</w:t>
      </w:r>
    </w:p>
    <w:p w14:paraId="1B8B653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4AB4296" w14:textId="77777777" w:rsidR="00EC7BB5" w:rsidRDefault="00EC7BB5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867E04D" w14:textId="77777777" w:rsidR="00EC7BB5" w:rsidRDefault="00EC7BB5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CD5282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2461434F" w:rsidR="00554E07" w:rsidRDefault="00820C00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</w:t>
      </w:r>
      <w:r w:rsidR="005B5C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Mgr. Jaromír Javůrek, Ph.D.</w:t>
      </w:r>
      <w:r w:rsidR="005B5C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5B5C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5B5C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5B5C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             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Ing. Matěj Ostárek</w:t>
      </w:r>
    </w:p>
    <w:p w14:paraId="3855484F" w14:textId="4C622EC8" w:rsidR="003B29CA" w:rsidRPr="00820C00" w:rsidRDefault="003B29CA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</w:t>
      </w:r>
      <w:r w:rsidR="00145DF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editel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      obchodní ředitel</w:t>
      </w:r>
    </w:p>
    <w:sectPr w:rsidR="003B29CA" w:rsidRPr="00820C00" w:rsidSect="00BF44E6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40DC1" w14:textId="77777777" w:rsidR="00A15293" w:rsidRDefault="00A15293" w:rsidP="0082727C">
      <w:r>
        <w:separator/>
      </w:r>
    </w:p>
  </w:endnote>
  <w:endnote w:type="continuationSeparator" w:id="0">
    <w:p w14:paraId="0A961297" w14:textId="77777777" w:rsidR="00A15293" w:rsidRDefault="00A15293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34780" w14:textId="77777777" w:rsidR="00A15293" w:rsidRDefault="00A15293" w:rsidP="0082727C">
      <w:r>
        <w:separator/>
      </w:r>
    </w:p>
  </w:footnote>
  <w:footnote w:type="continuationSeparator" w:id="0">
    <w:p w14:paraId="6DA54510" w14:textId="77777777" w:rsidR="00A15293" w:rsidRDefault="00A15293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B22D6"/>
    <w:rsid w:val="000D0A6A"/>
    <w:rsid w:val="000D40D3"/>
    <w:rsid w:val="001053D0"/>
    <w:rsid w:val="00115CD6"/>
    <w:rsid w:val="00125489"/>
    <w:rsid w:val="00133404"/>
    <w:rsid w:val="00143A18"/>
    <w:rsid w:val="00145DFA"/>
    <w:rsid w:val="00154970"/>
    <w:rsid w:val="0019516D"/>
    <w:rsid w:val="001A6C41"/>
    <w:rsid w:val="001D5485"/>
    <w:rsid w:val="001E3ACE"/>
    <w:rsid w:val="0020487B"/>
    <w:rsid w:val="002051D0"/>
    <w:rsid w:val="002365C9"/>
    <w:rsid w:val="00240F88"/>
    <w:rsid w:val="002A2AEF"/>
    <w:rsid w:val="002A33E9"/>
    <w:rsid w:val="002C5EE5"/>
    <w:rsid w:val="002E5FFC"/>
    <w:rsid w:val="002F5376"/>
    <w:rsid w:val="003134A1"/>
    <w:rsid w:val="0031451E"/>
    <w:rsid w:val="00320A83"/>
    <w:rsid w:val="003563FC"/>
    <w:rsid w:val="0036494E"/>
    <w:rsid w:val="00375257"/>
    <w:rsid w:val="003B29CA"/>
    <w:rsid w:val="003E05A8"/>
    <w:rsid w:val="003E7420"/>
    <w:rsid w:val="00463219"/>
    <w:rsid w:val="00465A96"/>
    <w:rsid w:val="00470C71"/>
    <w:rsid w:val="00491E56"/>
    <w:rsid w:val="00495954"/>
    <w:rsid w:val="004A0622"/>
    <w:rsid w:val="004C10B2"/>
    <w:rsid w:val="004E46F2"/>
    <w:rsid w:val="00517858"/>
    <w:rsid w:val="005443E0"/>
    <w:rsid w:val="00554E07"/>
    <w:rsid w:val="005B5C25"/>
    <w:rsid w:val="005C3D33"/>
    <w:rsid w:val="00671D02"/>
    <w:rsid w:val="00682BAF"/>
    <w:rsid w:val="006B6D45"/>
    <w:rsid w:val="006C0375"/>
    <w:rsid w:val="006F644A"/>
    <w:rsid w:val="00704C08"/>
    <w:rsid w:val="0072220F"/>
    <w:rsid w:val="00734EAC"/>
    <w:rsid w:val="00736F72"/>
    <w:rsid w:val="00770BFC"/>
    <w:rsid w:val="00782F21"/>
    <w:rsid w:val="00797388"/>
    <w:rsid w:val="007B0005"/>
    <w:rsid w:val="007B1A46"/>
    <w:rsid w:val="007C2098"/>
    <w:rsid w:val="00820C00"/>
    <w:rsid w:val="0082727C"/>
    <w:rsid w:val="00846B3F"/>
    <w:rsid w:val="00854D64"/>
    <w:rsid w:val="00875ED4"/>
    <w:rsid w:val="008B15C1"/>
    <w:rsid w:val="008B2A82"/>
    <w:rsid w:val="008D0323"/>
    <w:rsid w:val="008F73B3"/>
    <w:rsid w:val="00A15293"/>
    <w:rsid w:val="00A16012"/>
    <w:rsid w:val="00A2194B"/>
    <w:rsid w:val="00A22C89"/>
    <w:rsid w:val="00A30143"/>
    <w:rsid w:val="00A44E78"/>
    <w:rsid w:val="00AE11E2"/>
    <w:rsid w:val="00AF7A53"/>
    <w:rsid w:val="00BC12F6"/>
    <w:rsid w:val="00BF3767"/>
    <w:rsid w:val="00C03F84"/>
    <w:rsid w:val="00C53A7F"/>
    <w:rsid w:val="00C62015"/>
    <w:rsid w:val="00C67C69"/>
    <w:rsid w:val="00C67D36"/>
    <w:rsid w:val="00C71D25"/>
    <w:rsid w:val="00C758B7"/>
    <w:rsid w:val="00CA21EF"/>
    <w:rsid w:val="00CA4241"/>
    <w:rsid w:val="00CC5062"/>
    <w:rsid w:val="00CD25A4"/>
    <w:rsid w:val="00CD5282"/>
    <w:rsid w:val="00D179AC"/>
    <w:rsid w:val="00D304CB"/>
    <w:rsid w:val="00D709AD"/>
    <w:rsid w:val="00D90E46"/>
    <w:rsid w:val="00DC73D7"/>
    <w:rsid w:val="00DD1720"/>
    <w:rsid w:val="00E043EB"/>
    <w:rsid w:val="00E278CA"/>
    <w:rsid w:val="00E53AAB"/>
    <w:rsid w:val="00EA6638"/>
    <w:rsid w:val="00EC565D"/>
    <w:rsid w:val="00EC77EA"/>
    <w:rsid w:val="00EC7BB5"/>
    <w:rsid w:val="00ED48E1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15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bordovska@akord-pokl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2023-05-22T11:40:00Z</cp:lastPrinted>
  <dcterms:created xsi:type="dcterms:W3CDTF">2024-05-24T08:04:00Z</dcterms:created>
  <dcterms:modified xsi:type="dcterms:W3CDTF">2024-05-24T08:04:00Z</dcterms:modified>
</cp:coreProperties>
</file>