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8E50" w14:textId="2F9E6CF7" w:rsidR="0084432B" w:rsidRPr="0084432B" w:rsidRDefault="0084432B" w:rsidP="0084432B">
      <w:pPr>
        <w:jc w:val="center"/>
        <w:rPr>
          <w:b/>
          <w:bCs/>
          <w:caps/>
          <w:sz w:val="36"/>
          <w:szCs w:val="36"/>
          <w:lang w:val="cs-CZ"/>
        </w:rPr>
      </w:pPr>
      <w:r w:rsidRPr="00D1668E">
        <w:rPr>
          <w:b/>
          <w:bCs/>
          <w:caps/>
          <w:sz w:val="28"/>
          <w:szCs w:val="36"/>
          <w:lang w:val="cs-CZ"/>
        </w:rPr>
        <w:t>Nájemní</w:t>
      </w:r>
      <w:r w:rsidR="003F279D">
        <w:rPr>
          <w:b/>
          <w:bCs/>
          <w:caps/>
          <w:sz w:val="28"/>
          <w:szCs w:val="36"/>
          <w:lang w:val="cs-CZ"/>
        </w:rPr>
        <w:t xml:space="preserve"> </w:t>
      </w:r>
      <w:r w:rsidR="00766D4F">
        <w:rPr>
          <w:b/>
          <w:bCs/>
          <w:caps/>
          <w:sz w:val="28"/>
          <w:szCs w:val="36"/>
          <w:lang w:val="cs-CZ"/>
        </w:rPr>
        <w:t>smlouva</w:t>
      </w:r>
      <w:r w:rsidR="00590900">
        <w:rPr>
          <w:b/>
          <w:bCs/>
          <w:caps/>
          <w:sz w:val="28"/>
          <w:szCs w:val="36"/>
          <w:lang w:val="cs-CZ"/>
        </w:rPr>
        <w:t xml:space="preserve"> </w:t>
      </w:r>
      <w:r w:rsidR="00F32DDB">
        <w:rPr>
          <w:b/>
          <w:bCs/>
          <w:caps/>
          <w:sz w:val="28"/>
          <w:szCs w:val="36"/>
          <w:lang w:val="cs-CZ"/>
        </w:rPr>
        <w:t>č</w:t>
      </w:r>
      <w:r w:rsidR="00590900">
        <w:rPr>
          <w:b/>
          <w:bCs/>
          <w:caps/>
          <w:sz w:val="28"/>
          <w:szCs w:val="36"/>
          <w:lang w:val="cs-CZ"/>
        </w:rPr>
        <w:t xml:space="preserve">. </w:t>
      </w:r>
    </w:p>
    <w:p w14:paraId="3D288BB3" w14:textId="77777777" w:rsidR="0084432B" w:rsidRPr="007E74CB" w:rsidRDefault="0084432B" w:rsidP="0084432B">
      <w:pPr>
        <w:jc w:val="center"/>
        <w:rPr>
          <w:lang w:val="cs-CZ"/>
        </w:rPr>
      </w:pPr>
      <w:r w:rsidRPr="007E74CB">
        <w:rPr>
          <w:lang w:val="cs-CZ"/>
        </w:rPr>
        <w:t>(uzavřená podle zákona č. 89/2012 Sb., občanský zákoník, v</w:t>
      </w:r>
      <w:r w:rsidR="00A01D81" w:rsidRPr="007E74CB">
        <w:rPr>
          <w:lang w:val="cs-CZ"/>
        </w:rPr>
        <w:t>e znění pozdějších předpisů</w:t>
      </w:r>
      <w:r w:rsidRPr="007E74CB">
        <w:rPr>
          <w:lang w:val="cs-CZ"/>
        </w:rPr>
        <w:t>)</w:t>
      </w:r>
    </w:p>
    <w:p w14:paraId="57841670" w14:textId="77777777" w:rsidR="0084432B" w:rsidRPr="0084432B" w:rsidRDefault="0084432B" w:rsidP="0084432B">
      <w:pPr>
        <w:jc w:val="center"/>
        <w:rPr>
          <w:sz w:val="22"/>
          <w:szCs w:val="32"/>
          <w:lang w:val="cs-CZ"/>
        </w:rPr>
      </w:pPr>
    </w:p>
    <w:p w14:paraId="015D9A50" w14:textId="77777777" w:rsidR="0084432B" w:rsidRPr="0084432B" w:rsidRDefault="0084432B" w:rsidP="0084432B">
      <w:pPr>
        <w:spacing w:before="120" w:after="60"/>
        <w:jc w:val="center"/>
        <w:rPr>
          <w:b/>
          <w:bCs/>
          <w:lang w:val="cs-CZ"/>
        </w:rPr>
      </w:pPr>
      <w:r w:rsidRPr="0084432B">
        <w:rPr>
          <w:b/>
          <w:bCs/>
          <w:lang w:val="cs-CZ"/>
        </w:rPr>
        <w:t xml:space="preserve">Článek </w:t>
      </w:r>
      <w:r w:rsidR="007E74CB">
        <w:rPr>
          <w:b/>
          <w:bCs/>
          <w:lang w:val="cs-CZ"/>
        </w:rPr>
        <w:t>I.</w:t>
      </w:r>
    </w:p>
    <w:p w14:paraId="7EF59772" w14:textId="77777777" w:rsidR="0084432B" w:rsidRPr="0084432B" w:rsidRDefault="0084432B" w:rsidP="0084432B">
      <w:pPr>
        <w:spacing w:after="120"/>
        <w:jc w:val="center"/>
        <w:rPr>
          <w:b/>
          <w:bCs/>
          <w:lang w:val="cs-CZ"/>
        </w:rPr>
      </w:pPr>
      <w:r w:rsidRPr="0084432B">
        <w:rPr>
          <w:b/>
          <w:bCs/>
          <w:lang w:val="cs-CZ"/>
        </w:rPr>
        <w:t>Strany smlouvy</w:t>
      </w:r>
    </w:p>
    <w:p w14:paraId="2EBFECF3" w14:textId="77777777" w:rsidR="005534D9" w:rsidRDefault="005534D9">
      <w:pPr>
        <w:rPr>
          <w:b/>
          <w:bCs/>
          <w:lang w:val="cs-CZ"/>
        </w:rPr>
      </w:pPr>
    </w:p>
    <w:p w14:paraId="13F1E0F3" w14:textId="77777777" w:rsidR="001E1F6D" w:rsidRDefault="001E1F6D">
      <w:pPr>
        <w:rPr>
          <w:b/>
          <w:bCs/>
          <w:lang w:val="cs-CZ"/>
        </w:rPr>
      </w:pPr>
    </w:p>
    <w:p w14:paraId="414F865F" w14:textId="2859085E" w:rsidR="00CD4C1C" w:rsidRPr="000160FB" w:rsidRDefault="00CD4C1C">
      <w:pPr>
        <w:rPr>
          <w:b/>
          <w:lang w:val="cs-CZ"/>
        </w:rPr>
      </w:pPr>
      <w:r w:rsidRPr="000160FB">
        <w:rPr>
          <w:b/>
          <w:lang w:val="cs-CZ"/>
        </w:rPr>
        <w:t xml:space="preserve">Česká </w:t>
      </w:r>
      <w:r w:rsidR="00BD4925" w:rsidRPr="000160FB">
        <w:rPr>
          <w:b/>
          <w:lang w:val="cs-CZ"/>
        </w:rPr>
        <w:t>republika – Ústřední</w:t>
      </w:r>
      <w:r w:rsidR="005534D9" w:rsidRPr="000160FB">
        <w:rPr>
          <w:b/>
          <w:lang w:val="cs-CZ"/>
        </w:rPr>
        <w:t xml:space="preserve"> kontro</w:t>
      </w:r>
      <w:r w:rsidRPr="000160FB">
        <w:rPr>
          <w:b/>
          <w:lang w:val="cs-CZ"/>
        </w:rPr>
        <w:t>lní a zkušební ústav zemědělský</w:t>
      </w:r>
    </w:p>
    <w:p w14:paraId="22E2B7EA" w14:textId="77777777" w:rsidR="005534D9" w:rsidRPr="00EA737D" w:rsidRDefault="0084432B" w:rsidP="00EE615F">
      <w:pPr>
        <w:rPr>
          <w:color w:val="000000"/>
          <w:lang w:val="cs-CZ"/>
        </w:rPr>
      </w:pPr>
      <w:r w:rsidRPr="00EA737D">
        <w:rPr>
          <w:color w:val="000000"/>
          <w:lang w:val="cs-CZ"/>
        </w:rPr>
        <w:t>organizační složka státu</w:t>
      </w:r>
    </w:p>
    <w:p w14:paraId="6EB657D5" w14:textId="4EF253E2" w:rsidR="005534D9" w:rsidRPr="00CD4C1C" w:rsidRDefault="0084432B">
      <w:pPr>
        <w:rPr>
          <w:color w:val="000000"/>
          <w:lang w:val="cs-CZ"/>
        </w:rPr>
      </w:pPr>
      <w:r>
        <w:rPr>
          <w:color w:val="000000"/>
          <w:lang w:val="cs-CZ"/>
        </w:rPr>
        <w:t>se sídlem</w:t>
      </w:r>
      <w:r w:rsidR="00D92FA8">
        <w:rPr>
          <w:color w:val="000000"/>
          <w:lang w:val="cs-CZ"/>
        </w:rPr>
        <w:t>:</w:t>
      </w:r>
      <w:r>
        <w:rPr>
          <w:color w:val="000000"/>
          <w:lang w:val="cs-CZ"/>
        </w:rPr>
        <w:t xml:space="preserve"> </w:t>
      </w:r>
      <w:r w:rsidR="005534D9" w:rsidRPr="00CD4C1C">
        <w:rPr>
          <w:color w:val="000000"/>
          <w:lang w:val="cs-CZ"/>
        </w:rPr>
        <w:t xml:space="preserve">Hroznová </w:t>
      </w:r>
      <w:r w:rsidR="00872E82">
        <w:rPr>
          <w:color w:val="000000"/>
          <w:lang w:val="cs-CZ"/>
        </w:rPr>
        <w:t>63/2</w:t>
      </w:r>
      <w:r w:rsidR="005534D9" w:rsidRPr="00CD4C1C">
        <w:rPr>
          <w:color w:val="000000"/>
          <w:lang w:val="cs-CZ"/>
        </w:rPr>
        <w:t>, 6</w:t>
      </w:r>
      <w:r w:rsidR="00FA0126">
        <w:rPr>
          <w:color w:val="000000"/>
          <w:lang w:val="cs-CZ"/>
        </w:rPr>
        <w:t>03</w:t>
      </w:r>
      <w:r w:rsidR="005534D9" w:rsidRPr="00CD4C1C">
        <w:rPr>
          <w:color w:val="000000"/>
          <w:lang w:val="cs-CZ"/>
        </w:rPr>
        <w:t xml:space="preserve"> 0</w:t>
      </w:r>
      <w:r w:rsidR="00FA0126">
        <w:rPr>
          <w:color w:val="000000"/>
          <w:lang w:val="cs-CZ"/>
        </w:rPr>
        <w:t>0</w:t>
      </w:r>
      <w:r w:rsidR="005534D9" w:rsidRPr="00CD4C1C">
        <w:rPr>
          <w:color w:val="000000"/>
          <w:lang w:val="cs-CZ"/>
        </w:rPr>
        <w:t xml:space="preserve"> Brno</w:t>
      </w:r>
    </w:p>
    <w:p w14:paraId="64547FB0" w14:textId="77777777" w:rsidR="005534D9" w:rsidRDefault="005534D9">
      <w:pPr>
        <w:rPr>
          <w:color w:val="000000"/>
          <w:lang w:val="cs-CZ"/>
        </w:rPr>
      </w:pPr>
      <w:r w:rsidRPr="00CD4C1C">
        <w:rPr>
          <w:color w:val="000000"/>
          <w:lang w:val="cs-CZ"/>
        </w:rPr>
        <w:t>IČ</w:t>
      </w:r>
      <w:r w:rsidR="0084432B">
        <w:rPr>
          <w:color w:val="000000"/>
          <w:lang w:val="cs-CZ"/>
        </w:rPr>
        <w:t>O</w:t>
      </w:r>
      <w:r w:rsidRPr="00CD4C1C">
        <w:rPr>
          <w:color w:val="000000"/>
          <w:lang w:val="cs-CZ"/>
        </w:rPr>
        <w:t>: 00020338</w:t>
      </w:r>
      <w:r w:rsidR="008A0EE3">
        <w:rPr>
          <w:color w:val="000000"/>
          <w:lang w:val="cs-CZ"/>
        </w:rPr>
        <w:t>,</w:t>
      </w:r>
      <w:r w:rsidRPr="00CD4C1C">
        <w:rPr>
          <w:color w:val="000000"/>
          <w:lang w:val="cs-CZ"/>
        </w:rPr>
        <w:t xml:space="preserve"> </w:t>
      </w:r>
      <w:r w:rsidR="00CD4C1C" w:rsidRPr="00CD4C1C">
        <w:rPr>
          <w:color w:val="000000"/>
          <w:lang w:val="cs-CZ"/>
        </w:rPr>
        <w:t>DIČ CZ00020338</w:t>
      </w:r>
    </w:p>
    <w:p w14:paraId="18B35FC7" w14:textId="77777777" w:rsidR="007268AA" w:rsidRDefault="00462F37">
      <w:pPr>
        <w:rPr>
          <w:color w:val="000000"/>
          <w:lang w:val="cs-CZ"/>
        </w:rPr>
      </w:pPr>
      <w:r>
        <w:rPr>
          <w:color w:val="000000"/>
          <w:lang w:val="cs-CZ"/>
        </w:rPr>
        <w:t>b</w:t>
      </w:r>
      <w:r w:rsidR="007268AA">
        <w:rPr>
          <w:color w:val="000000"/>
          <w:lang w:val="cs-CZ"/>
        </w:rPr>
        <w:t>ankovní spojení:</w:t>
      </w:r>
      <w:r w:rsidR="00BB4E22" w:rsidRPr="009435C1">
        <w:rPr>
          <w:lang w:val="cs-CZ"/>
        </w:rPr>
        <w:t>19-87425641/0710 ČNB</w:t>
      </w:r>
    </w:p>
    <w:p w14:paraId="346E0ACB" w14:textId="77777777" w:rsidR="00CD4C1C" w:rsidRDefault="00CD4C1C" w:rsidP="00EE615F">
      <w:pPr>
        <w:rPr>
          <w:lang w:val="cs-CZ"/>
        </w:rPr>
      </w:pPr>
      <w:r w:rsidRPr="00CD4C1C">
        <w:rPr>
          <w:color w:val="000000"/>
          <w:lang w:val="cs-CZ"/>
        </w:rPr>
        <w:t>jejímž jménem</w:t>
      </w:r>
      <w:r w:rsidR="00872E82">
        <w:rPr>
          <w:lang w:val="cs-CZ"/>
        </w:rPr>
        <w:t xml:space="preserve"> jedná: </w:t>
      </w:r>
      <w:r w:rsidR="0084432B">
        <w:rPr>
          <w:lang w:val="cs-CZ"/>
        </w:rPr>
        <w:t>Ing.</w:t>
      </w:r>
      <w:r>
        <w:rPr>
          <w:lang w:val="cs-CZ"/>
        </w:rPr>
        <w:t xml:space="preserve"> </w:t>
      </w:r>
      <w:r w:rsidR="0084432B">
        <w:rPr>
          <w:lang w:val="cs-CZ"/>
        </w:rPr>
        <w:t>Daniel Jurečka</w:t>
      </w:r>
      <w:r>
        <w:rPr>
          <w:lang w:val="cs-CZ"/>
        </w:rPr>
        <w:t>, ředitel</w:t>
      </w:r>
      <w:r w:rsidR="0084432B">
        <w:rPr>
          <w:lang w:val="cs-CZ"/>
        </w:rPr>
        <w:t xml:space="preserve"> </w:t>
      </w:r>
    </w:p>
    <w:p w14:paraId="59C7717E" w14:textId="77777777" w:rsidR="005534D9" w:rsidRDefault="0084432B">
      <w:pPr>
        <w:rPr>
          <w:lang w:val="cs-CZ"/>
        </w:rPr>
      </w:pPr>
      <w:r>
        <w:rPr>
          <w:lang w:val="cs-CZ"/>
        </w:rPr>
        <w:t>(dále jen p</w:t>
      </w:r>
      <w:r w:rsidR="005534D9">
        <w:rPr>
          <w:lang w:val="cs-CZ"/>
        </w:rPr>
        <w:t>ronajímatel</w:t>
      </w:r>
      <w:r>
        <w:rPr>
          <w:lang w:val="cs-CZ"/>
        </w:rPr>
        <w:t>)</w:t>
      </w:r>
    </w:p>
    <w:p w14:paraId="5359CDDB" w14:textId="77777777" w:rsidR="005534D9" w:rsidRDefault="005534D9">
      <w:pPr>
        <w:rPr>
          <w:lang w:val="cs-CZ"/>
        </w:rPr>
      </w:pPr>
    </w:p>
    <w:p w14:paraId="373B37A8" w14:textId="77777777" w:rsidR="005534D9" w:rsidRDefault="005534D9">
      <w:pPr>
        <w:rPr>
          <w:lang w:val="cs-CZ"/>
        </w:rPr>
      </w:pPr>
      <w:r>
        <w:rPr>
          <w:lang w:val="cs-CZ"/>
        </w:rPr>
        <w:t xml:space="preserve">a </w:t>
      </w:r>
    </w:p>
    <w:p w14:paraId="75D2ED7D" w14:textId="77777777" w:rsidR="00581016" w:rsidRDefault="00581016">
      <w:pPr>
        <w:jc w:val="both"/>
        <w:rPr>
          <w:lang w:val="cs-CZ"/>
        </w:rPr>
      </w:pPr>
    </w:p>
    <w:p w14:paraId="37EDBCDC" w14:textId="77777777" w:rsidR="005534D9" w:rsidRPr="00EE615F" w:rsidRDefault="00E46C63">
      <w:pPr>
        <w:jc w:val="both"/>
        <w:rPr>
          <w:b/>
          <w:szCs w:val="28"/>
          <w:lang w:val="cs-CZ"/>
        </w:rPr>
      </w:pPr>
      <w:r w:rsidRPr="00EE615F">
        <w:rPr>
          <w:b/>
          <w:lang w:val="cs-CZ"/>
        </w:rPr>
        <w:t>ITAL</w:t>
      </w:r>
      <w:r w:rsidR="00581016" w:rsidRPr="00EE615F">
        <w:rPr>
          <w:b/>
          <w:lang w:val="cs-CZ"/>
        </w:rPr>
        <w:t>-</w:t>
      </w:r>
      <w:r w:rsidRPr="00EE615F">
        <w:rPr>
          <w:b/>
          <w:lang w:val="cs-CZ"/>
        </w:rPr>
        <w:t xml:space="preserve">AUTO </w:t>
      </w:r>
      <w:r w:rsidR="00810E8E" w:rsidRPr="00EE615F">
        <w:rPr>
          <w:b/>
          <w:szCs w:val="28"/>
          <w:lang w:val="cs-CZ"/>
        </w:rPr>
        <w:t>s.r.o.</w:t>
      </w:r>
    </w:p>
    <w:p w14:paraId="367325DB" w14:textId="77777777" w:rsidR="005534D9" w:rsidRDefault="00810E8E">
      <w:pPr>
        <w:jc w:val="both"/>
        <w:rPr>
          <w:szCs w:val="28"/>
          <w:lang w:val="cs-CZ"/>
        </w:rPr>
      </w:pPr>
      <w:r>
        <w:rPr>
          <w:szCs w:val="28"/>
          <w:lang w:val="cs-CZ"/>
        </w:rPr>
        <w:t xml:space="preserve">sídlo: Za Opravnou 186/1, 150 00 Praha 5 </w:t>
      </w:r>
    </w:p>
    <w:p w14:paraId="7A80058B" w14:textId="77777777" w:rsidR="005534D9" w:rsidRDefault="005534D9">
      <w:pPr>
        <w:jc w:val="both"/>
        <w:rPr>
          <w:szCs w:val="28"/>
          <w:lang w:val="cs-CZ"/>
        </w:rPr>
      </w:pPr>
      <w:r>
        <w:rPr>
          <w:szCs w:val="28"/>
          <w:lang w:val="cs-CZ"/>
        </w:rPr>
        <w:t>IČ</w:t>
      </w:r>
      <w:r w:rsidR="00B2523F">
        <w:rPr>
          <w:szCs w:val="28"/>
          <w:lang w:val="cs-CZ"/>
        </w:rPr>
        <w:t>O</w:t>
      </w:r>
      <w:r>
        <w:rPr>
          <w:szCs w:val="28"/>
          <w:lang w:val="cs-CZ"/>
        </w:rPr>
        <w:t xml:space="preserve">: </w:t>
      </w:r>
      <w:r w:rsidR="00810E8E">
        <w:rPr>
          <w:szCs w:val="28"/>
          <w:lang w:val="cs-CZ"/>
        </w:rPr>
        <w:t>44267151</w:t>
      </w:r>
      <w:r w:rsidR="00581016">
        <w:rPr>
          <w:szCs w:val="28"/>
          <w:lang w:val="cs-CZ"/>
        </w:rPr>
        <w:t>,</w:t>
      </w:r>
      <w:r w:rsidR="00810E8E">
        <w:rPr>
          <w:szCs w:val="28"/>
          <w:lang w:val="cs-CZ"/>
        </w:rPr>
        <w:t xml:space="preserve"> </w:t>
      </w:r>
      <w:r w:rsidR="008A0EE3">
        <w:rPr>
          <w:szCs w:val="28"/>
          <w:lang w:val="cs-CZ"/>
        </w:rPr>
        <w:t xml:space="preserve">DIČ </w:t>
      </w:r>
      <w:r w:rsidR="00581016">
        <w:rPr>
          <w:szCs w:val="28"/>
          <w:lang w:val="cs-CZ"/>
        </w:rPr>
        <w:t>CZ44267151</w:t>
      </w:r>
    </w:p>
    <w:p w14:paraId="4F9BC12C" w14:textId="77777777" w:rsidR="00581016" w:rsidRDefault="00581016">
      <w:pPr>
        <w:jc w:val="both"/>
        <w:rPr>
          <w:szCs w:val="28"/>
          <w:lang w:val="cs-CZ"/>
        </w:rPr>
      </w:pPr>
      <w:r>
        <w:rPr>
          <w:szCs w:val="28"/>
          <w:lang w:val="cs-CZ"/>
        </w:rPr>
        <w:t xml:space="preserve">zapsaná v OR vedeném Městským soudem v Praze pod </w:t>
      </w:r>
      <w:proofErr w:type="spellStart"/>
      <w:r>
        <w:rPr>
          <w:szCs w:val="28"/>
          <w:lang w:val="cs-CZ"/>
        </w:rPr>
        <w:t>sp.zn</w:t>
      </w:r>
      <w:proofErr w:type="spellEnd"/>
      <w:r>
        <w:rPr>
          <w:szCs w:val="28"/>
          <w:lang w:val="cs-CZ"/>
        </w:rPr>
        <w:t>. C 6503</w:t>
      </w:r>
    </w:p>
    <w:p w14:paraId="254E9678" w14:textId="77777777" w:rsidR="005534D9" w:rsidRDefault="0084432B">
      <w:pPr>
        <w:jc w:val="both"/>
        <w:rPr>
          <w:szCs w:val="28"/>
          <w:lang w:val="cs-CZ"/>
        </w:rPr>
      </w:pPr>
      <w:r>
        <w:rPr>
          <w:szCs w:val="28"/>
          <w:lang w:val="cs-CZ"/>
        </w:rPr>
        <w:t>(dále jen n</w:t>
      </w:r>
      <w:r w:rsidR="005534D9">
        <w:rPr>
          <w:szCs w:val="28"/>
          <w:lang w:val="cs-CZ"/>
        </w:rPr>
        <w:t>ájemce</w:t>
      </w:r>
      <w:r>
        <w:rPr>
          <w:szCs w:val="28"/>
          <w:lang w:val="cs-CZ"/>
        </w:rPr>
        <w:t>)</w:t>
      </w:r>
    </w:p>
    <w:p w14:paraId="52EF3922" w14:textId="77777777" w:rsidR="005534D9" w:rsidRDefault="005534D9">
      <w:pPr>
        <w:jc w:val="both"/>
        <w:rPr>
          <w:szCs w:val="28"/>
          <w:lang w:val="cs-CZ"/>
        </w:rPr>
      </w:pPr>
    </w:p>
    <w:p w14:paraId="3E6FA864" w14:textId="77777777" w:rsidR="00235D95" w:rsidRDefault="00235D95">
      <w:pPr>
        <w:jc w:val="both"/>
        <w:rPr>
          <w:szCs w:val="28"/>
          <w:lang w:val="cs-CZ"/>
        </w:rPr>
      </w:pPr>
    </w:p>
    <w:p w14:paraId="5C9BD267" w14:textId="77777777" w:rsidR="00F70249" w:rsidRPr="00F70249" w:rsidRDefault="00F70249" w:rsidP="00F70249">
      <w:pPr>
        <w:spacing w:before="120" w:after="60"/>
        <w:jc w:val="center"/>
        <w:rPr>
          <w:b/>
          <w:bCs/>
          <w:lang w:val="cs-CZ"/>
        </w:rPr>
      </w:pPr>
      <w:r w:rsidRPr="00F70249">
        <w:rPr>
          <w:b/>
          <w:bCs/>
          <w:lang w:val="cs-CZ"/>
        </w:rPr>
        <w:t xml:space="preserve">Článek </w:t>
      </w:r>
      <w:r w:rsidR="007E74CB">
        <w:rPr>
          <w:b/>
          <w:bCs/>
          <w:lang w:val="cs-CZ"/>
        </w:rPr>
        <w:t>II.</w:t>
      </w:r>
    </w:p>
    <w:p w14:paraId="60E39D98" w14:textId="77777777" w:rsidR="00F70249" w:rsidRPr="00F70249" w:rsidRDefault="00F70249" w:rsidP="00F70249">
      <w:pPr>
        <w:spacing w:after="120"/>
        <w:jc w:val="center"/>
        <w:rPr>
          <w:b/>
          <w:bCs/>
          <w:lang w:val="cs-CZ"/>
        </w:rPr>
      </w:pPr>
      <w:r w:rsidRPr="00F70249">
        <w:rPr>
          <w:b/>
          <w:bCs/>
          <w:lang w:val="cs-CZ"/>
        </w:rPr>
        <w:t>Předmět nájmu</w:t>
      </w:r>
    </w:p>
    <w:p w14:paraId="1721CACE" w14:textId="77777777" w:rsidR="005534D9" w:rsidRDefault="005E0B74" w:rsidP="00872E82">
      <w:pPr>
        <w:pStyle w:val="Nzev"/>
        <w:ind w:left="567" w:hanging="567"/>
        <w:jc w:val="both"/>
        <w:rPr>
          <w:b w:val="0"/>
          <w:bCs w:val="0"/>
          <w:sz w:val="24"/>
        </w:rPr>
      </w:pPr>
      <w:r>
        <w:rPr>
          <w:b w:val="0"/>
          <w:bCs w:val="0"/>
          <w:sz w:val="24"/>
        </w:rPr>
        <w:t xml:space="preserve">2.1 </w:t>
      </w:r>
      <w:r>
        <w:rPr>
          <w:b w:val="0"/>
          <w:bCs w:val="0"/>
          <w:sz w:val="24"/>
        </w:rPr>
        <w:tab/>
      </w:r>
      <w:r w:rsidR="00462F37">
        <w:rPr>
          <w:b w:val="0"/>
          <w:bCs w:val="0"/>
          <w:sz w:val="24"/>
        </w:rPr>
        <w:t xml:space="preserve">Pronajímatel, </w:t>
      </w:r>
      <w:r w:rsidR="00326FD2">
        <w:rPr>
          <w:b w:val="0"/>
          <w:bCs w:val="0"/>
          <w:sz w:val="24"/>
        </w:rPr>
        <w:t xml:space="preserve">Česká republika je vlastníkem a Ústřední kontrolní </w:t>
      </w:r>
      <w:r w:rsidR="00462F37">
        <w:rPr>
          <w:b w:val="0"/>
          <w:bCs w:val="0"/>
          <w:sz w:val="24"/>
        </w:rPr>
        <w:t xml:space="preserve">a </w:t>
      </w:r>
      <w:r w:rsidR="00326FD2">
        <w:rPr>
          <w:b w:val="0"/>
          <w:bCs w:val="0"/>
          <w:sz w:val="24"/>
        </w:rPr>
        <w:t>zkušební ústav zemědělský</w:t>
      </w:r>
      <w:r w:rsidR="00462F37">
        <w:rPr>
          <w:b w:val="0"/>
          <w:bCs w:val="0"/>
          <w:sz w:val="24"/>
        </w:rPr>
        <w:t>, organizační složka státu</w:t>
      </w:r>
      <w:r w:rsidR="00590900">
        <w:rPr>
          <w:b w:val="0"/>
          <w:bCs w:val="0"/>
          <w:sz w:val="24"/>
        </w:rPr>
        <w:t>,</w:t>
      </w:r>
      <w:r w:rsidR="00326FD2">
        <w:rPr>
          <w:b w:val="0"/>
          <w:bCs w:val="0"/>
          <w:sz w:val="24"/>
        </w:rPr>
        <w:t xml:space="preserve"> má příslušnost </w:t>
      </w:r>
      <w:r w:rsidR="00384A4C">
        <w:rPr>
          <w:b w:val="0"/>
          <w:bCs w:val="0"/>
          <w:sz w:val="24"/>
        </w:rPr>
        <w:t>hospodař</w:t>
      </w:r>
      <w:r w:rsidR="00581016">
        <w:rPr>
          <w:b w:val="0"/>
          <w:bCs w:val="0"/>
          <w:sz w:val="24"/>
        </w:rPr>
        <w:t>it</w:t>
      </w:r>
      <w:r w:rsidR="00384A4C">
        <w:rPr>
          <w:b w:val="0"/>
          <w:bCs w:val="0"/>
          <w:sz w:val="24"/>
        </w:rPr>
        <w:t xml:space="preserve"> </w:t>
      </w:r>
      <w:r w:rsidR="00326FD2">
        <w:rPr>
          <w:b w:val="0"/>
          <w:bCs w:val="0"/>
          <w:sz w:val="24"/>
        </w:rPr>
        <w:t>k p</w:t>
      </w:r>
      <w:r w:rsidR="005534D9">
        <w:rPr>
          <w:b w:val="0"/>
          <w:bCs w:val="0"/>
          <w:sz w:val="24"/>
        </w:rPr>
        <w:t xml:space="preserve">ozemku </w:t>
      </w:r>
      <w:proofErr w:type="spellStart"/>
      <w:r w:rsidR="005534D9">
        <w:rPr>
          <w:b w:val="0"/>
          <w:bCs w:val="0"/>
          <w:sz w:val="24"/>
        </w:rPr>
        <w:t>parc</w:t>
      </w:r>
      <w:proofErr w:type="spellEnd"/>
      <w:r w:rsidR="005534D9">
        <w:rPr>
          <w:b w:val="0"/>
          <w:bCs w:val="0"/>
          <w:sz w:val="24"/>
        </w:rPr>
        <w:t xml:space="preserve">. </w:t>
      </w:r>
      <w:r w:rsidR="00326FD2">
        <w:rPr>
          <w:b w:val="0"/>
          <w:bCs w:val="0"/>
          <w:sz w:val="24"/>
        </w:rPr>
        <w:t xml:space="preserve">č. </w:t>
      </w:r>
      <w:r w:rsidR="005534D9">
        <w:rPr>
          <w:b w:val="0"/>
          <w:bCs w:val="0"/>
          <w:sz w:val="24"/>
        </w:rPr>
        <w:t>49/2</w:t>
      </w:r>
      <w:r w:rsidR="00326FD2">
        <w:rPr>
          <w:b w:val="0"/>
          <w:bCs w:val="0"/>
          <w:sz w:val="24"/>
        </w:rPr>
        <w:t>,</w:t>
      </w:r>
      <w:r w:rsidR="005534D9">
        <w:rPr>
          <w:b w:val="0"/>
          <w:bCs w:val="0"/>
          <w:sz w:val="24"/>
        </w:rPr>
        <w:t xml:space="preserve"> </w:t>
      </w:r>
      <w:r w:rsidR="005E6EE5" w:rsidRPr="00A01D81">
        <w:rPr>
          <w:b w:val="0"/>
          <w:bCs w:val="0"/>
          <w:sz w:val="24"/>
        </w:rPr>
        <w:t>na adrese: Za Opravnou, Praha 5 – Motol</w:t>
      </w:r>
      <w:r w:rsidR="005E6EE5" w:rsidRPr="005E6EE5">
        <w:rPr>
          <w:bCs w:val="0"/>
          <w:sz w:val="24"/>
        </w:rPr>
        <w:t>,</w:t>
      </w:r>
      <w:r w:rsidR="005E6EE5">
        <w:rPr>
          <w:b w:val="0"/>
          <w:bCs w:val="0"/>
          <w:sz w:val="24"/>
        </w:rPr>
        <w:t xml:space="preserve"> </w:t>
      </w:r>
      <w:r w:rsidR="005534D9">
        <w:rPr>
          <w:b w:val="0"/>
          <w:bCs w:val="0"/>
          <w:sz w:val="24"/>
        </w:rPr>
        <w:t>zapsané</w:t>
      </w:r>
      <w:r w:rsidR="00F70249">
        <w:rPr>
          <w:b w:val="0"/>
          <w:bCs w:val="0"/>
          <w:sz w:val="24"/>
        </w:rPr>
        <w:t>mu</w:t>
      </w:r>
      <w:r w:rsidR="005534D9">
        <w:rPr>
          <w:b w:val="0"/>
          <w:bCs w:val="0"/>
          <w:sz w:val="24"/>
        </w:rPr>
        <w:t xml:space="preserve"> na LV</w:t>
      </w:r>
      <w:r w:rsidR="00F70249">
        <w:rPr>
          <w:b w:val="0"/>
          <w:bCs w:val="0"/>
          <w:sz w:val="24"/>
        </w:rPr>
        <w:t xml:space="preserve"> č.</w:t>
      </w:r>
      <w:r w:rsidR="005534D9">
        <w:rPr>
          <w:b w:val="0"/>
          <w:bCs w:val="0"/>
          <w:sz w:val="24"/>
        </w:rPr>
        <w:t xml:space="preserve"> 289 u</w:t>
      </w:r>
      <w:r w:rsidR="00F70249">
        <w:rPr>
          <w:b w:val="0"/>
          <w:bCs w:val="0"/>
          <w:sz w:val="24"/>
        </w:rPr>
        <w:t> </w:t>
      </w:r>
      <w:r w:rsidR="005534D9">
        <w:rPr>
          <w:b w:val="0"/>
          <w:bCs w:val="0"/>
          <w:sz w:val="24"/>
        </w:rPr>
        <w:t>Katastrálního úřadu pro Hlavní město Prahu, Katastrální pracoviště Praha, pro k</w:t>
      </w:r>
      <w:r w:rsidR="005E6EE5">
        <w:rPr>
          <w:b w:val="0"/>
          <w:bCs w:val="0"/>
          <w:sz w:val="24"/>
        </w:rPr>
        <w:t>atastr</w:t>
      </w:r>
      <w:r w:rsidR="00384A4C">
        <w:rPr>
          <w:b w:val="0"/>
          <w:bCs w:val="0"/>
          <w:sz w:val="24"/>
        </w:rPr>
        <w:t>ální</w:t>
      </w:r>
      <w:r w:rsidR="005E6EE5">
        <w:rPr>
          <w:b w:val="0"/>
          <w:bCs w:val="0"/>
          <w:sz w:val="24"/>
        </w:rPr>
        <w:t xml:space="preserve"> území Motol, obec Praha. </w:t>
      </w:r>
    </w:p>
    <w:p w14:paraId="066DFA9C" w14:textId="4BA7DA6D" w:rsidR="00F4553A" w:rsidRPr="00581016" w:rsidRDefault="005E0B74" w:rsidP="00872E82">
      <w:pPr>
        <w:ind w:left="567" w:hanging="567"/>
        <w:jc w:val="both"/>
        <w:rPr>
          <w:vertAlign w:val="superscript"/>
          <w:lang w:val="cs-CZ"/>
        </w:rPr>
      </w:pPr>
      <w:r>
        <w:rPr>
          <w:lang w:val="cs-CZ"/>
        </w:rPr>
        <w:t>2.2</w:t>
      </w:r>
      <w:r>
        <w:rPr>
          <w:lang w:val="cs-CZ"/>
        </w:rPr>
        <w:tab/>
      </w:r>
      <w:r w:rsidR="00F4553A" w:rsidRPr="00F4553A">
        <w:rPr>
          <w:lang w:val="cs-CZ"/>
        </w:rPr>
        <w:t xml:space="preserve">Pronajímatel pronajímá nájemci za podmínek stanovených touto smlouvou část pozemku </w:t>
      </w:r>
      <w:proofErr w:type="spellStart"/>
      <w:r w:rsidR="00B2523F">
        <w:rPr>
          <w:lang w:val="cs-CZ"/>
        </w:rPr>
        <w:t>parc.č</w:t>
      </w:r>
      <w:proofErr w:type="spellEnd"/>
      <w:r w:rsidR="00B2523F">
        <w:rPr>
          <w:lang w:val="cs-CZ"/>
        </w:rPr>
        <w:t xml:space="preserve">. 49/2, </w:t>
      </w:r>
      <w:r w:rsidR="00F4553A" w:rsidRPr="00F4553A">
        <w:rPr>
          <w:lang w:val="cs-CZ"/>
        </w:rPr>
        <w:t xml:space="preserve">vymezenou Geometrickým plánem pro rozdělení </w:t>
      </w:r>
      <w:r w:rsidR="00B2523F">
        <w:rPr>
          <w:lang w:val="cs-CZ"/>
        </w:rPr>
        <w:t>pozemku</w:t>
      </w:r>
      <w:r w:rsidR="00F4553A" w:rsidRPr="00F4553A">
        <w:rPr>
          <w:lang w:val="cs-CZ"/>
        </w:rPr>
        <w:t xml:space="preserve">, vypracovaného </w:t>
      </w:r>
      <w:r w:rsidR="00D24E4A">
        <w:rPr>
          <w:lang w:val="cs-CZ"/>
        </w:rPr>
        <w:t>I</w:t>
      </w:r>
      <w:r w:rsidR="00F4553A" w:rsidRPr="00F4553A">
        <w:rPr>
          <w:lang w:val="cs-CZ"/>
        </w:rPr>
        <w:t xml:space="preserve">ng. Vladimírem Barešem, číslo </w:t>
      </w:r>
      <w:r w:rsidR="00B2523F">
        <w:rPr>
          <w:lang w:val="cs-CZ"/>
        </w:rPr>
        <w:t>3/2018</w:t>
      </w:r>
      <w:r w:rsidR="00F4553A" w:rsidRPr="00F4553A">
        <w:rPr>
          <w:lang w:val="cs-CZ"/>
        </w:rPr>
        <w:t xml:space="preserve">, který </w:t>
      </w:r>
      <w:proofErr w:type="gramStart"/>
      <w:r w:rsidR="00F4553A" w:rsidRPr="00F4553A">
        <w:rPr>
          <w:lang w:val="cs-CZ"/>
        </w:rPr>
        <w:t>tvoří</w:t>
      </w:r>
      <w:proofErr w:type="gramEnd"/>
      <w:r w:rsidR="00F4553A">
        <w:rPr>
          <w:lang w:val="cs-CZ"/>
        </w:rPr>
        <w:t xml:space="preserve"> jako</w:t>
      </w:r>
      <w:r w:rsidR="00F4553A" w:rsidRPr="00F4553A">
        <w:rPr>
          <w:lang w:val="cs-CZ"/>
        </w:rPr>
        <w:t xml:space="preserve"> příloh</w:t>
      </w:r>
      <w:r w:rsidR="00F4553A">
        <w:rPr>
          <w:lang w:val="cs-CZ"/>
        </w:rPr>
        <w:t>a</w:t>
      </w:r>
      <w:r w:rsidR="00F4553A" w:rsidRPr="00F4553A">
        <w:rPr>
          <w:lang w:val="cs-CZ"/>
        </w:rPr>
        <w:t xml:space="preserve"> č.</w:t>
      </w:r>
      <w:r w:rsidR="00F4553A">
        <w:rPr>
          <w:lang w:val="cs-CZ"/>
        </w:rPr>
        <w:t xml:space="preserve"> </w:t>
      </w:r>
      <w:r w:rsidR="00F4553A" w:rsidRPr="00F4553A">
        <w:rPr>
          <w:lang w:val="cs-CZ"/>
        </w:rPr>
        <w:t>1</w:t>
      </w:r>
      <w:r w:rsidR="00F4553A">
        <w:rPr>
          <w:lang w:val="cs-CZ"/>
        </w:rPr>
        <w:t xml:space="preserve"> nedílnou součást</w:t>
      </w:r>
      <w:r w:rsidR="00F4553A" w:rsidRPr="00F4553A">
        <w:rPr>
          <w:lang w:val="cs-CZ"/>
        </w:rPr>
        <w:t xml:space="preserve"> této smlouvy. V Geometrickém plánu je předmět nájmu označen jako pozem</w:t>
      </w:r>
      <w:r w:rsidR="00A348DD">
        <w:rPr>
          <w:lang w:val="cs-CZ"/>
        </w:rPr>
        <w:t>ek</w:t>
      </w:r>
      <w:r w:rsidR="00F4553A" w:rsidRPr="00F4553A">
        <w:rPr>
          <w:lang w:val="cs-CZ"/>
        </w:rPr>
        <w:t xml:space="preserve"> </w:t>
      </w:r>
      <w:proofErr w:type="spellStart"/>
      <w:r w:rsidR="00F4553A" w:rsidRPr="005E6EE5">
        <w:rPr>
          <w:b/>
          <w:lang w:val="cs-CZ"/>
        </w:rPr>
        <w:t>parc</w:t>
      </w:r>
      <w:proofErr w:type="spellEnd"/>
      <w:r w:rsidR="00F4553A" w:rsidRPr="005E6EE5">
        <w:rPr>
          <w:b/>
          <w:lang w:val="cs-CZ"/>
        </w:rPr>
        <w:t xml:space="preserve">. č. </w:t>
      </w:r>
      <w:r w:rsidR="00B2523F" w:rsidRPr="005E6EE5">
        <w:rPr>
          <w:b/>
          <w:lang w:val="cs-CZ"/>
        </w:rPr>
        <w:t>49/72</w:t>
      </w:r>
      <w:r w:rsidR="00F4553A" w:rsidRPr="005E6EE5">
        <w:rPr>
          <w:b/>
          <w:lang w:val="cs-CZ"/>
        </w:rPr>
        <w:t xml:space="preserve"> o velikosti </w:t>
      </w:r>
      <w:r w:rsidR="00E01ED6">
        <w:rPr>
          <w:b/>
          <w:lang w:val="cs-CZ"/>
        </w:rPr>
        <w:t>2.725 m</w:t>
      </w:r>
      <w:r w:rsidR="00E01ED6" w:rsidRPr="000F52F9">
        <w:rPr>
          <w:b/>
          <w:vertAlign w:val="superscript"/>
          <w:lang w:val="cs-CZ"/>
        </w:rPr>
        <w:t>2</w:t>
      </w:r>
      <w:r w:rsidR="00E01ED6">
        <w:rPr>
          <w:b/>
          <w:lang w:val="cs-CZ"/>
        </w:rPr>
        <w:t xml:space="preserve">. Pronajímatel pronajímá nájemci </w:t>
      </w:r>
      <w:r w:rsidR="00CF1DFF">
        <w:rPr>
          <w:b/>
          <w:lang w:val="cs-CZ"/>
        </w:rPr>
        <w:t xml:space="preserve">východní </w:t>
      </w:r>
      <w:r w:rsidR="002F47F0">
        <w:rPr>
          <w:b/>
          <w:lang w:val="cs-CZ"/>
        </w:rPr>
        <w:t xml:space="preserve">část </w:t>
      </w:r>
      <w:r w:rsidR="00E01ED6">
        <w:rPr>
          <w:b/>
          <w:lang w:val="cs-CZ"/>
        </w:rPr>
        <w:t xml:space="preserve">tohoto pozemku č. 49/72 o velikosti </w:t>
      </w:r>
      <w:r w:rsidR="00D92FA8">
        <w:rPr>
          <w:b/>
          <w:lang w:val="cs-CZ"/>
        </w:rPr>
        <w:t>2.403</w:t>
      </w:r>
      <w:r w:rsidR="00F4553A" w:rsidRPr="005E6EE5">
        <w:rPr>
          <w:b/>
          <w:lang w:val="cs-CZ"/>
        </w:rPr>
        <w:t xml:space="preserve"> </w:t>
      </w:r>
      <w:r w:rsidR="00F4553A" w:rsidRPr="00581016">
        <w:rPr>
          <w:b/>
          <w:lang w:val="cs-CZ"/>
        </w:rPr>
        <w:t>m</w:t>
      </w:r>
      <w:r w:rsidR="00A348DD" w:rsidRPr="000F52F9">
        <w:rPr>
          <w:b/>
          <w:vertAlign w:val="superscript"/>
          <w:lang w:val="cs-CZ"/>
        </w:rPr>
        <w:t>2</w:t>
      </w:r>
      <w:r w:rsidR="002F47F0" w:rsidRPr="00581016">
        <w:rPr>
          <w:b/>
          <w:lang w:val="cs-CZ"/>
        </w:rPr>
        <w:t xml:space="preserve">. </w:t>
      </w:r>
    </w:p>
    <w:p w14:paraId="4433E7DF" w14:textId="77777777" w:rsidR="00830ABB" w:rsidRPr="00D348BA" w:rsidRDefault="00830ABB" w:rsidP="00EE615F">
      <w:pPr>
        <w:ind w:left="567" w:hanging="567"/>
        <w:jc w:val="both"/>
        <w:rPr>
          <w:b/>
          <w:bCs/>
          <w:lang w:val="cs-CZ"/>
        </w:rPr>
      </w:pPr>
    </w:p>
    <w:p w14:paraId="16532E81" w14:textId="77777777" w:rsidR="00E01ED6" w:rsidRDefault="00E01ED6" w:rsidP="00AE43BE">
      <w:pPr>
        <w:pStyle w:val="Nzev"/>
        <w:spacing w:after="60"/>
        <w:jc w:val="both"/>
        <w:rPr>
          <w:b w:val="0"/>
          <w:bCs w:val="0"/>
          <w:sz w:val="24"/>
        </w:rPr>
      </w:pPr>
    </w:p>
    <w:p w14:paraId="102BD233" w14:textId="77777777" w:rsidR="007E74CB" w:rsidRDefault="007E74CB" w:rsidP="00AE43BE">
      <w:pPr>
        <w:pStyle w:val="Nzev"/>
        <w:spacing w:after="60"/>
        <w:jc w:val="both"/>
        <w:rPr>
          <w:b w:val="0"/>
          <w:bCs w:val="0"/>
          <w:sz w:val="24"/>
        </w:rPr>
      </w:pPr>
    </w:p>
    <w:p w14:paraId="7C2B9F01" w14:textId="77777777" w:rsidR="007E74CB" w:rsidRDefault="007E74CB" w:rsidP="00AE43BE">
      <w:pPr>
        <w:pStyle w:val="Nzev"/>
        <w:spacing w:after="60"/>
        <w:jc w:val="both"/>
        <w:rPr>
          <w:b w:val="0"/>
          <w:bCs w:val="0"/>
          <w:sz w:val="24"/>
        </w:rPr>
      </w:pPr>
    </w:p>
    <w:p w14:paraId="307FD736" w14:textId="77777777" w:rsidR="005E0B74" w:rsidRPr="00EA737D" w:rsidRDefault="005E0B74" w:rsidP="00EA737D">
      <w:pPr>
        <w:spacing w:before="120" w:after="60"/>
        <w:jc w:val="center"/>
        <w:rPr>
          <w:b/>
          <w:bCs/>
          <w:lang w:val="cs-CZ"/>
        </w:rPr>
      </w:pPr>
      <w:r w:rsidRPr="00EA737D">
        <w:rPr>
          <w:b/>
          <w:bCs/>
          <w:lang w:val="cs-CZ"/>
        </w:rPr>
        <w:t xml:space="preserve">Článek </w:t>
      </w:r>
      <w:r w:rsidR="007E74CB" w:rsidRPr="00EA737D">
        <w:rPr>
          <w:b/>
          <w:bCs/>
          <w:lang w:val="cs-CZ"/>
        </w:rPr>
        <w:t>III.</w:t>
      </w:r>
    </w:p>
    <w:p w14:paraId="336FF12F" w14:textId="77777777" w:rsidR="005E0B74" w:rsidRPr="00EA737D" w:rsidRDefault="005E0B74" w:rsidP="00EA737D">
      <w:pPr>
        <w:spacing w:before="120" w:after="120"/>
        <w:jc w:val="center"/>
        <w:rPr>
          <w:b/>
          <w:bCs/>
          <w:lang w:val="cs-CZ"/>
        </w:rPr>
      </w:pPr>
      <w:r w:rsidRPr="00EA737D">
        <w:rPr>
          <w:b/>
          <w:bCs/>
          <w:lang w:val="cs-CZ"/>
        </w:rPr>
        <w:t>Účel nájmu</w:t>
      </w:r>
    </w:p>
    <w:p w14:paraId="68846540" w14:textId="155372F1" w:rsidR="005E0B74" w:rsidRPr="005E0B74" w:rsidRDefault="005E0B74" w:rsidP="00A348DD">
      <w:pPr>
        <w:pStyle w:val="Nzev"/>
        <w:spacing w:after="60"/>
        <w:ind w:left="567" w:hanging="567"/>
        <w:jc w:val="both"/>
        <w:rPr>
          <w:b w:val="0"/>
          <w:sz w:val="24"/>
        </w:rPr>
      </w:pPr>
      <w:r>
        <w:rPr>
          <w:b w:val="0"/>
          <w:sz w:val="24"/>
        </w:rPr>
        <w:t>3.1</w:t>
      </w:r>
      <w:r>
        <w:rPr>
          <w:b w:val="0"/>
          <w:sz w:val="24"/>
        </w:rPr>
        <w:tab/>
      </w:r>
      <w:r w:rsidRPr="005E0B74">
        <w:rPr>
          <w:b w:val="0"/>
          <w:sz w:val="24"/>
        </w:rPr>
        <w:t xml:space="preserve">Účelem nájmu je využití níže uvedených pozemků jako parkoviště </w:t>
      </w:r>
      <w:r w:rsidR="00A348DD">
        <w:rPr>
          <w:b w:val="0"/>
          <w:sz w:val="24"/>
        </w:rPr>
        <w:t>související s prodejem motorových vozidel</w:t>
      </w:r>
      <w:r w:rsidR="00384A4C">
        <w:rPr>
          <w:b w:val="0"/>
          <w:sz w:val="24"/>
        </w:rPr>
        <w:t xml:space="preserve"> a</w:t>
      </w:r>
      <w:r w:rsidR="00A348DD">
        <w:rPr>
          <w:b w:val="0"/>
          <w:sz w:val="24"/>
        </w:rPr>
        <w:t xml:space="preserve"> s provozem autobazaru</w:t>
      </w:r>
      <w:r w:rsidR="00462F37">
        <w:rPr>
          <w:b w:val="0"/>
          <w:sz w:val="24"/>
        </w:rPr>
        <w:t>.</w:t>
      </w:r>
      <w:r w:rsidR="00A348DD">
        <w:rPr>
          <w:b w:val="0"/>
          <w:sz w:val="24"/>
        </w:rPr>
        <w:t xml:space="preserve"> </w:t>
      </w:r>
      <w:r w:rsidRPr="005E0B74">
        <w:rPr>
          <w:b w:val="0"/>
          <w:sz w:val="24"/>
        </w:rPr>
        <w:t>K jinému účelu není nájemce oprávněn pozemky bez předchozího písemného souhlasu pronajímatele využívat.</w:t>
      </w:r>
    </w:p>
    <w:p w14:paraId="3A2D2589" w14:textId="77777777" w:rsidR="008A32AB" w:rsidRPr="008A32AB" w:rsidRDefault="005E0B74" w:rsidP="00872E82">
      <w:pPr>
        <w:spacing w:after="120"/>
        <w:ind w:left="567" w:hanging="567"/>
        <w:jc w:val="both"/>
        <w:rPr>
          <w:lang w:val="cs-CZ"/>
        </w:rPr>
      </w:pPr>
      <w:r>
        <w:rPr>
          <w:lang w:val="cs-CZ"/>
        </w:rPr>
        <w:lastRenderedPageBreak/>
        <w:t>3.2</w:t>
      </w:r>
      <w:r>
        <w:rPr>
          <w:lang w:val="cs-CZ"/>
        </w:rPr>
        <w:tab/>
      </w:r>
      <w:r w:rsidR="008A32AB" w:rsidRPr="008A32AB">
        <w:rPr>
          <w:lang w:val="cs-CZ"/>
        </w:rPr>
        <w:t>Pronajímatel pronajímá v souladu s touto smlouvou předmět nájmu nájemci.</w:t>
      </w:r>
    </w:p>
    <w:p w14:paraId="7105D813" w14:textId="77777777" w:rsidR="008A32AB" w:rsidRPr="008A32AB" w:rsidRDefault="005E0B74" w:rsidP="00872E82">
      <w:pPr>
        <w:ind w:left="567" w:hanging="567"/>
        <w:jc w:val="both"/>
        <w:rPr>
          <w:lang w:val="cs-CZ"/>
        </w:rPr>
      </w:pPr>
      <w:r>
        <w:rPr>
          <w:lang w:val="cs-CZ"/>
        </w:rPr>
        <w:t>3.3</w:t>
      </w:r>
      <w:r>
        <w:rPr>
          <w:lang w:val="cs-CZ"/>
        </w:rPr>
        <w:tab/>
      </w:r>
      <w:r w:rsidR="008A32AB" w:rsidRPr="008A32AB">
        <w:rPr>
          <w:lang w:val="cs-CZ"/>
        </w:rPr>
        <w:t>Nájemce najímá od pronajímatele v souladu s touto smlouvou předmět nájmu.</w:t>
      </w:r>
    </w:p>
    <w:p w14:paraId="083F52E8" w14:textId="77777777" w:rsidR="005534D9" w:rsidRDefault="005534D9" w:rsidP="00872E82">
      <w:pPr>
        <w:pStyle w:val="Nzev"/>
        <w:spacing w:after="60"/>
        <w:ind w:left="567" w:hanging="567"/>
        <w:jc w:val="both"/>
        <w:rPr>
          <w:b w:val="0"/>
          <w:bCs w:val="0"/>
          <w:sz w:val="24"/>
        </w:rPr>
      </w:pPr>
    </w:p>
    <w:p w14:paraId="005C4775" w14:textId="77777777" w:rsidR="003149E0" w:rsidRPr="003149E0" w:rsidRDefault="003149E0" w:rsidP="003149E0">
      <w:pPr>
        <w:spacing w:before="120" w:after="60"/>
        <w:jc w:val="center"/>
        <w:rPr>
          <w:b/>
          <w:bCs/>
          <w:lang w:val="cs-CZ"/>
        </w:rPr>
      </w:pPr>
      <w:r w:rsidRPr="003149E0">
        <w:rPr>
          <w:b/>
          <w:bCs/>
          <w:lang w:val="cs-CZ"/>
        </w:rPr>
        <w:t xml:space="preserve">Článek </w:t>
      </w:r>
      <w:r w:rsidR="007E74CB">
        <w:rPr>
          <w:b/>
          <w:bCs/>
          <w:lang w:val="cs-CZ"/>
        </w:rPr>
        <w:t>IV.</w:t>
      </w:r>
    </w:p>
    <w:p w14:paraId="6F2DF751" w14:textId="77777777" w:rsidR="003149E0" w:rsidRDefault="003149E0" w:rsidP="003149E0">
      <w:pPr>
        <w:spacing w:after="120"/>
        <w:jc w:val="center"/>
        <w:rPr>
          <w:b/>
          <w:bCs/>
          <w:lang w:val="cs-CZ"/>
        </w:rPr>
      </w:pPr>
      <w:r w:rsidRPr="003149E0">
        <w:rPr>
          <w:b/>
          <w:bCs/>
          <w:lang w:val="cs-CZ"/>
        </w:rPr>
        <w:t>Práva a povinnosti nájemce</w:t>
      </w:r>
    </w:p>
    <w:p w14:paraId="5175D7E3" w14:textId="77777777" w:rsidR="00BE70ED" w:rsidRDefault="00C12F21" w:rsidP="00A013D7">
      <w:pPr>
        <w:spacing w:after="120"/>
        <w:ind w:left="567" w:hanging="567"/>
        <w:jc w:val="both"/>
        <w:rPr>
          <w:bCs/>
          <w:lang w:val="cs-CZ"/>
        </w:rPr>
      </w:pPr>
      <w:r>
        <w:rPr>
          <w:bCs/>
          <w:lang w:val="cs-CZ"/>
        </w:rPr>
        <w:t>4.1</w:t>
      </w:r>
      <w:r>
        <w:rPr>
          <w:bCs/>
          <w:lang w:val="cs-CZ"/>
        </w:rPr>
        <w:tab/>
      </w:r>
      <w:r w:rsidR="00BE70ED" w:rsidRPr="00BE70ED">
        <w:rPr>
          <w:bCs/>
          <w:lang w:val="cs-CZ"/>
        </w:rPr>
        <w:t xml:space="preserve">Nájemce je povinen hradit nájemné </w:t>
      </w:r>
      <w:r w:rsidR="00C51BF0">
        <w:rPr>
          <w:bCs/>
          <w:lang w:val="cs-CZ"/>
        </w:rPr>
        <w:t xml:space="preserve">zejména </w:t>
      </w:r>
      <w:r w:rsidR="00BE70ED" w:rsidRPr="00BE70ED">
        <w:rPr>
          <w:bCs/>
          <w:lang w:val="cs-CZ"/>
        </w:rPr>
        <w:t>dle níže uv</w:t>
      </w:r>
      <w:r w:rsidR="00C51BF0">
        <w:rPr>
          <w:bCs/>
          <w:lang w:val="cs-CZ"/>
        </w:rPr>
        <w:t xml:space="preserve">edených ustanovení této smlouvy, zejména podle čl. </w:t>
      </w:r>
      <w:r w:rsidR="00F32DDB">
        <w:rPr>
          <w:bCs/>
          <w:lang w:val="cs-CZ"/>
        </w:rPr>
        <w:t>VI.</w:t>
      </w:r>
      <w:r w:rsidR="00C51BF0">
        <w:rPr>
          <w:bCs/>
          <w:lang w:val="cs-CZ"/>
        </w:rPr>
        <w:t xml:space="preserve"> smlouvy. </w:t>
      </w:r>
    </w:p>
    <w:p w14:paraId="30E7F243" w14:textId="77777777" w:rsidR="00A013D7" w:rsidRDefault="00C12F21" w:rsidP="00A013D7">
      <w:pPr>
        <w:spacing w:after="120"/>
        <w:ind w:left="567" w:hanging="567"/>
        <w:jc w:val="both"/>
        <w:rPr>
          <w:bCs/>
          <w:lang w:val="cs-CZ"/>
        </w:rPr>
      </w:pPr>
      <w:r>
        <w:rPr>
          <w:bCs/>
          <w:lang w:val="cs-CZ"/>
        </w:rPr>
        <w:t>4</w:t>
      </w:r>
      <w:r w:rsidR="00A013D7">
        <w:rPr>
          <w:bCs/>
          <w:lang w:val="cs-CZ"/>
        </w:rPr>
        <w:t>.</w:t>
      </w:r>
      <w:r w:rsidR="00A348DD">
        <w:rPr>
          <w:bCs/>
          <w:lang w:val="cs-CZ"/>
        </w:rPr>
        <w:t>2</w:t>
      </w:r>
      <w:r w:rsidR="00A013D7">
        <w:rPr>
          <w:bCs/>
          <w:lang w:val="cs-CZ"/>
        </w:rPr>
        <w:tab/>
      </w:r>
      <w:r w:rsidR="00A013D7" w:rsidRPr="00A013D7">
        <w:rPr>
          <w:bCs/>
          <w:lang w:val="cs-CZ"/>
        </w:rPr>
        <w:t>Nájemce je povinen předmět nájmu udržovat v čistotě a pořádku v souladu s platnými právními předpisy. Případné znečištění je nájemce povinen bez průtahů odstranit, případně učinit potřebná opatření k jeho odstranění.</w:t>
      </w:r>
    </w:p>
    <w:p w14:paraId="4D45C32A" w14:textId="77777777" w:rsidR="00A013D7" w:rsidRDefault="00C12F21" w:rsidP="00A013D7">
      <w:pPr>
        <w:spacing w:after="120"/>
        <w:ind w:left="567" w:hanging="567"/>
        <w:jc w:val="both"/>
        <w:rPr>
          <w:bCs/>
          <w:lang w:val="cs-CZ"/>
        </w:rPr>
      </w:pPr>
      <w:r>
        <w:rPr>
          <w:bCs/>
          <w:lang w:val="cs-CZ"/>
        </w:rPr>
        <w:t>4</w:t>
      </w:r>
      <w:r w:rsidR="00A013D7">
        <w:rPr>
          <w:bCs/>
          <w:lang w:val="cs-CZ"/>
        </w:rPr>
        <w:t>.</w:t>
      </w:r>
      <w:r w:rsidR="00A348DD">
        <w:rPr>
          <w:bCs/>
          <w:lang w:val="cs-CZ"/>
        </w:rPr>
        <w:t>3</w:t>
      </w:r>
      <w:r w:rsidR="00A013D7">
        <w:rPr>
          <w:bCs/>
          <w:lang w:val="cs-CZ"/>
        </w:rPr>
        <w:tab/>
      </w:r>
      <w:r w:rsidR="00A013D7" w:rsidRPr="00A013D7">
        <w:rPr>
          <w:bCs/>
          <w:lang w:val="cs-CZ"/>
        </w:rPr>
        <w:t>Nájemce nebude provádět takové zásahy na předmětném pozemku, které by překročily rozsah užívání dohodnutý v této smlouvě.</w:t>
      </w:r>
    </w:p>
    <w:p w14:paraId="085CFF66" w14:textId="77777777" w:rsidR="00A013D7" w:rsidRDefault="00C12F21" w:rsidP="00A013D7">
      <w:pPr>
        <w:spacing w:after="120"/>
        <w:ind w:left="567" w:hanging="567"/>
        <w:jc w:val="both"/>
        <w:rPr>
          <w:bCs/>
          <w:lang w:val="cs-CZ"/>
        </w:rPr>
      </w:pPr>
      <w:r>
        <w:rPr>
          <w:bCs/>
          <w:lang w:val="cs-CZ"/>
        </w:rPr>
        <w:t>4</w:t>
      </w:r>
      <w:r w:rsidR="00A013D7">
        <w:rPr>
          <w:bCs/>
          <w:lang w:val="cs-CZ"/>
        </w:rPr>
        <w:t>.</w:t>
      </w:r>
      <w:r w:rsidR="00235D95">
        <w:rPr>
          <w:bCs/>
          <w:lang w:val="cs-CZ"/>
        </w:rPr>
        <w:t>4</w:t>
      </w:r>
      <w:r w:rsidR="00A013D7">
        <w:rPr>
          <w:bCs/>
          <w:lang w:val="cs-CZ"/>
        </w:rPr>
        <w:tab/>
      </w:r>
      <w:r w:rsidR="00A013D7" w:rsidRPr="00A013D7">
        <w:rPr>
          <w:bCs/>
          <w:lang w:val="cs-CZ"/>
        </w:rPr>
        <w:t>Pokud při užívání předmětného pozemku dojde vinou nájemce ke vzniku škod na sousedících nemovitostech, je nájemce povinen tyto škody na vlastní náklady odstranit.</w:t>
      </w:r>
    </w:p>
    <w:p w14:paraId="72BE9710" w14:textId="77777777" w:rsidR="00A013D7" w:rsidRDefault="00C12F21" w:rsidP="00A013D7">
      <w:pPr>
        <w:spacing w:after="120"/>
        <w:ind w:left="567" w:hanging="567"/>
        <w:jc w:val="both"/>
        <w:rPr>
          <w:bCs/>
          <w:lang w:val="cs-CZ"/>
        </w:rPr>
      </w:pPr>
      <w:r>
        <w:rPr>
          <w:bCs/>
          <w:lang w:val="cs-CZ"/>
        </w:rPr>
        <w:t>4</w:t>
      </w:r>
      <w:r w:rsidR="00A013D7">
        <w:rPr>
          <w:bCs/>
          <w:lang w:val="cs-CZ"/>
        </w:rPr>
        <w:t>.</w:t>
      </w:r>
      <w:r w:rsidR="00235D95">
        <w:rPr>
          <w:bCs/>
          <w:lang w:val="cs-CZ"/>
        </w:rPr>
        <w:t>5</w:t>
      </w:r>
      <w:r w:rsidR="00A013D7">
        <w:rPr>
          <w:bCs/>
          <w:lang w:val="cs-CZ"/>
        </w:rPr>
        <w:tab/>
      </w:r>
      <w:r w:rsidR="00A013D7" w:rsidRPr="00A013D7">
        <w:rPr>
          <w:bCs/>
          <w:lang w:val="cs-CZ"/>
        </w:rPr>
        <w:t xml:space="preserve">Nájemce je povinen snášet omezení v užívání předmětu nájmu v rozsahu nutném pro provedení oprav a udržovacích prací a je povinen za tímto účelem umožnit k předmětu nájmu přístup pronajímatele. Pronajímatel je povinen oznámit nájemci termín zahájení prací nejméně </w:t>
      </w:r>
      <w:r w:rsidR="00A348DD">
        <w:rPr>
          <w:bCs/>
          <w:lang w:val="cs-CZ"/>
        </w:rPr>
        <w:t>1</w:t>
      </w:r>
      <w:r w:rsidR="00A013D7" w:rsidRPr="00A013D7">
        <w:rPr>
          <w:bCs/>
          <w:lang w:val="cs-CZ"/>
        </w:rPr>
        <w:t xml:space="preserve"> měsíc předem. To se nevztahuje na případ vyšší moci a případných havárií.</w:t>
      </w:r>
    </w:p>
    <w:p w14:paraId="14B624B2" w14:textId="290D2E98" w:rsidR="00462F37" w:rsidRDefault="00C12F21" w:rsidP="00A013D7">
      <w:pPr>
        <w:spacing w:after="120"/>
        <w:ind w:left="567" w:hanging="567"/>
        <w:jc w:val="both"/>
        <w:rPr>
          <w:bCs/>
          <w:lang w:val="cs-CZ"/>
        </w:rPr>
      </w:pPr>
      <w:r>
        <w:rPr>
          <w:bCs/>
          <w:lang w:val="cs-CZ"/>
        </w:rPr>
        <w:t>4</w:t>
      </w:r>
      <w:r w:rsidR="00462F37">
        <w:rPr>
          <w:bCs/>
          <w:lang w:val="cs-CZ"/>
        </w:rPr>
        <w:t xml:space="preserve">.6 </w:t>
      </w:r>
      <w:r w:rsidR="00462F37">
        <w:rPr>
          <w:bCs/>
          <w:lang w:val="cs-CZ"/>
        </w:rPr>
        <w:tab/>
        <w:t xml:space="preserve">Pokud nájemce způsobí pronajímateli porušením svých smluvních povinností škodu, je povinen ji uhradit pronajímateli v plné výši. V případě, že se na porušení povinnosti vztahuje smluvní pokuta </w:t>
      </w:r>
      <w:r w:rsidR="00D54015">
        <w:rPr>
          <w:bCs/>
          <w:lang w:val="cs-CZ"/>
        </w:rPr>
        <w:t xml:space="preserve">(odst. </w:t>
      </w:r>
      <w:r>
        <w:rPr>
          <w:bCs/>
          <w:lang w:val="cs-CZ"/>
        </w:rPr>
        <w:t>7</w:t>
      </w:r>
      <w:r w:rsidR="00D54015">
        <w:rPr>
          <w:bCs/>
          <w:lang w:val="cs-CZ"/>
        </w:rPr>
        <w:t xml:space="preserve">.2) </w:t>
      </w:r>
      <w:r w:rsidR="00462F37">
        <w:rPr>
          <w:bCs/>
          <w:lang w:val="cs-CZ"/>
        </w:rPr>
        <w:t xml:space="preserve">a tato smluvní pokuta </w:t>
      </w:r>
      <w:proofErr w:type="gramStart"/>
      <w:r w:rsidR="00462F37">
        <w:rPr>
          <w:bCs/>
          <w:lang w:val="cs-CZ"/>
        </w:rPr>
        <w:t>nepostačí</w:t>
      </w:r>
      <w:proofErr w:type="gramEnd"/>
      <w:r w:rsidR="00462F37">
        <w:rPr>
          <w:bCs/>
          <w:lang w:val="cs-CZ"/>
        </w:rPr>
        <w:t xml:space="preserve"> k plné náhradě škody</w:t>
      </w:r>
      <w:r w:rsidR="00D54015">
        <w:rPr>
          <w:bCs/>
          <w:lang w:val="cs-CZ"/>
        </w:rPr>
        <w:t>,</w:t>
      </w:r>
      <w:r w:rsidR="00462F37">
        <w:rPr>
          <w:bCs/>
          <w:lang w:val="cs-CZ"/>
        </w:rPr>
        <w:t xml:space="preserve"> je nájemce povinen nahr</w:t>
      </w:r>
      <w:r w:rsidR="00D54015">
        <w:rPr>
          <w:bCs/>
          <w:lang w:val="cs-CZ"/>
        </w:rPr>
        <w:t>a</w:t>
      </w:r>
      <w:r w:rsidR="00462F37">
        <w:rPr>
          <w:bCs/>
          <w:lang w:val="cs-CZ"/>
        </w:rPr>
        <w:t>dit pronajímateli škodu v</w:t>
      </w:r>
      <w:r w:rsidR="00D54015">
        <w:rPr>
          <w:bCs/>
          <w:lang w:val="cs-CZ"/>
        </w:rPr>
        <w:t xml:space="preserve">e výši, o kterou škoda </w:t>
      </w:r>
      <w:r w:rsidR="00A36837">
        <w:rPr>
          <w:bCs/>
          <w:lang w:val="cs-CZ"/>
        </w:rPr>
        <w:t>převyšuje smluvní</w:t>
      </w:r>
      <w:r w:rsidR="00462F37">
        <w:rPr>
          <w:bCs/>
          <w:lang w:val="cs-CZ"/>
        </w:rPr>
        <w:t xml:space="preserve"> pokutu. </w:t>
      </w:r>
    </w:p>
    <w:p w14:paraId="2AAA7916" w14:textId="77777777" w:rsidR="00DC1F21" w:rsidRDefault="00C12F21" w:rsidP="00DC1F21">
      <w:pPr>
        <w:spacing w:after="120"/>
        <w:ind w:left="567" w:hanging="567"/>
        <w:jc w:val="both"/>
        <w:rPr>
          <w:bCs/>
          <w:lang w:val="cs-CZ"/>
        </w:rPr>
      </w:pPr>
      <w:r>
        <w:rPr>
          <w:bCs/>
          <w:lang w:val="cs-CZ"/>
        </w:rPr>
        <w:t>4</w:t>
      </w:r>
      <w:r w:rsidR="00A013D7">
        <w:rPr>
          <w:bCs/>
          <w:lang w:val="cs-CZ"/>
        </w:rPr>
        <w:t>.</w:t>
      </w:r>
      <w:r w:rsidR="00D54015">
        <w:rPr>
          <w:bCs/>
          <w:lang w:val="cs-CZ"/>
        </w:rPr>
        <w:t>7</w:t>
      </w:r>
      <w:r w:rsidR="00D54015">
        <w:rPr>
          <w:bCs/>
          <w:lang w:val="cs-CZ"/>
        </w:rPr>
        <w:tab/>
      </w:r>
      <w:r w:rsidR="00A013D7" w:rsidRPr="00A013D7">
        <w:rPr>
          <w:bCs/>
          <w:lang w:val="cs-CZ"/>
        </w:rPr>
        <w:t xml:space="preserve">Ke dni skončení nájmu je nájemce povinen uvést předmět nájmu do </w:t>
      </w:r>
      <w:r w:rsidR="00D16BC7">
        <w:rPr>
          <w:bCs/>
          <w:lang w:val="cs-CZ"/>
        </w:rPr>
        <w:t xml:space="preserve">řádného </w:t>
      </w:r>
      <w:r w:rsidR="00A013D7" w:rsidRPr="00A013D7">
        <w:rPr>
          <w:bCs/>
          <w:lang w:val="cs-CZ"/>
        </w:rPr>
        <w:t xml:space="preserve">stavu, </w:t>
      </w:r>
      <w:r w:rsidR="00D16BC7">
        <w:rPr>
          <w:bCs/>
          <w:lang w:val="cs-CZ"/>
        </w:rPr>
        <w:t>zejména je povinen odstranit veškeré jím vybudované dočasné stavby a odstranit z předmětu nájmu veškeré své movité věci, jakož i věci a stavby, které byly na předmětu nájmu umístěny s jeho souhlasem</w:t>
      </w:r>
      <w:r w:rsidR="00DC1F21" w:rsidRPr="00DC1F21">
        <w:rPr>
          <w:bCs/>
          <w:lang w:val="cs-CZ"/>
        </w:rPr>
        <w:t xml:space="preserve"> </w:t>
      </w:r>
      <w:r w:rsidR="00D16BC7">
        <w:rPr>
          <w:bCs/>
          <w:lang w:val="cs-CZ"/>
        </w:rPr>
        <w:t>třetími osobami.</w:t>
      </w:r>
    </w:p>
    <w:p w14:paraId="68F41236" w14:textId="7AEBACC5" w:rsidR="00F32DDB" w:rsidRPr="00F32DDB" w:rsidRDefault="00F32DDB" w:rsidP="00F32DDB">
      <w:pPr>
        <w:spacing w:after="120"/>
        <w:ind w:left="567" w:hanging="567"/>
        <w:jc w:val="both"/>
        <w:rPr>
          <w:vertAlign w:val="superscript"/>
          <w:lang w:val="cs-CZ"/>
        </w:rPr>
      </w:pPr>
      <w:r>
        <w:rPr>
          <w:lang w:val="cs-CZ"/>
        </w:rPr>
        <w:t xml:space="preserve">4.8    </w:t>
      </w:r>
      <w:r w:rsidRPr="00F32DDB">
        <w:rPr>
          <w:lang w:val="cs-CZ"/>
        </w:rPr>
        <w:t>Na ploše 322 m</w:t>
      </w:r>
      <w:r w:rsidRPr="00F32DDB">
        <w:rPr>
          <w:vertAlign w:val="superscript"/>
          <w:lang w:val="cs-CZ"/>
        </w:rPr>
        <w:t>2</w:t>
      </w:r>
      <w:r w:rsidRPr="00F32DDB">
        <w:rPr>
          <w:lang w:val="cs-CZ"/>
        </w:rPr>
        <w:t xml:space="preserve"> při západním okraji </w:t>
      </w:r>
      <w:r w:rsidR="000F52F9">
        <w:rPr>
          <w:lang w:val="cs-CZ"/>
        </w:rPr>
        <w:t>pronajímané plochy</w:t>
      </w:r>
      <w:r w:rsidRPr="00F32DDB">
        <w:rPr>
          <w:lang w:val="cs-CZ"/>
        </w:rPr>
        <w:t>, kter</w:t>
      </w:r>
      <w:r w:rsidR="000F52F9">
        <w:rPr>
          <w:lang w:val="cs-CZ"/>
        </w:rPr>
        <w:t>á</w:t>
      </w:r>
      <w:r w:rsidRPr="00F32DDB">
        <w:rPr>
          <w:lang w:val="cs-CZ"/>
        </w:rPr>
        <w:t xml:space="preserve"> již není předmětem nájmu, </w:t>
      </w:r>
      <w:r w:rsidR="00674BFC">
        <w:rPr>
          <w:lang w:val="cs-CZ"/>
        </w:rPr>
        <w:t xml:space="preserve">je vymezeno 10 parkovacích míst pro </w:t>
      </w:r>
      <w:r w:rsidRPr="00F32DDB">
        <w:rPr>
          <w:lang w:val="cs-CZ"/>
        </w:rPr>
        <w:t>vozidl</w:t>
      </w:r>
      <w:r w:rsidR="00674BFC">
        <w:rPr>
          <w:lang w:val="cs-CZ"/>
        </w:rPr>
        <w:t>a</w:t>
      </w:r>
      <w:r w:rsidRPr="00F32DDB">
        <w:rPr>
          <w:lang w:val="cs-CZ"/>
        </w:rPr>
        <w:t xml:space="preserve"> Státní zemědělsk</w:t>
      </w:r>
      <w:r>
        <w:rPr>
          <w:lang w:val="cs-CZ"/>
        </w:rPr>
        <w:t>é</w:t>
      </w:r>
      <w:r w:rsidRPr="00F32DDB">
        <w:rPr>
          <w:lang w:val="cs-CZ"/>
        </w:rPr>
        <w:t xml:space="preserve"> a potravinářsk</w:t>
      </w:r>
      <w:r>
        <w:rPr>
          <w:lang w:val="cs-CZ"/>
        </w:rPr>
        <w:t>é</w:t>
      </w:r>
      <w:r w:rsidRPr="00F32DDB">
        <w:rPr>
          <w:lang w:val="cs-CZ"/>
        </w:rPr>
        <w:t xml:space="preserve"> inspekce, jak je zakresleno ve výše uvedeném geometrickém plánu.</w:t>
      </w:r>
      <w:r>
        <w:rPr>
          <w:lang w:val="cs-CZ"/>
        </w:rPr>
        <w:t xml:space="preserve"> Nájemce umožní volný průjezd těchto vozidel na označená parkovací místa. </w:t>
      </w:r>
      <w:r w:rsidRPr="00F32DDB">
        <w:rPr>
          <w:lang w:val="cs-CZ"/>
        </w:rPr>
        <w:t xml:space="preserve">  </w:t>
      </w:r>
    </w:p>
    <w:p w14:paraId="409E45BC" w14:textId="77777777" w:rsidR="00D348BA" w:rsidRDefault="00D348BA" w:rsidP="00A013D7">
      <w:pPr>
        <w:spacing w:before="120" w:after="60"/>
        <w:jc w:val="center"/>
        <w:rPr>
          <w:b/>
          <w:bCs/>
          <w:lang w:val="cs-CZ"/>
        </w:rPr>
      </w:pPr>
    </w:p>
    <w:p w14:paraId="362F2298" w14:textId="19CF4BDE" w:rsidR="00A013D7" w:rsidRPr="00A013D7" w:rsidRDefault="00A013D7" w:rsidP="00A013D7">
      <w:pPr>
        <w:spacing w:before="120" w:after="60"/>
        <w:jc w:val="center"/>
        <w:rPr>
          <w:b/>
          <w:bCs/>
          <w:lang w:val="cs-CZ"/>
        </w:rPr>
      </w:pPr>
      <w:r w:rsidRPr="00A013D7">
        <w:rPr>
          <w:b/>
          <w:bCs/>
          <w:lang w:val="cs-CZ"/>
        </w:rPr>
        <w:t xml:space="preserve">Článek </w:t>
      </w:r>
      <w:r w:rsidR="007E74CB">
        <w:rPr>
          <w:b/>
          <w:bCs/>
          <w:lang w:val="cs-CZ"/>
        </w:rPr>
        <w:t>V.</w:t>
      </w:r>
    </w:p>
    <w:p w14:paraId="494EE9E6" w14:textId="77777777" w:rsidR="00A013D7" w:rsidRDefault="00A013D7" w:rsidP="00A013D7">
      <w:pPr>
        <w:spacing w:after="120"/>
        <w:jc w:val="center"/>
        <w:rPr>
          <w:b/>
          <w:bCs/>
          <w:lang w:val="cs-CZ"/>
        </w:rPr>
      </w:pPr>
      <w:r w:rsidRPr="00A013D7">
        <w:rPr>
          <w:b/>
          <w:bCs/>
          <w:lang w:val="cs-CZ"/>
        </w:rPr>
        <w:t>Podnájem</w:t>
      </w:r>
    </w:p>
    <w:p w14:paraId="736FFDBC" w14:textId="77777777" w:rsidR="00A013D7" w:rsidRPr="00A013D7" w:rsidRDefault="00C12F21" w:rsidP="00EE615F">
      <w:pPr>
        <w:spacing w:before="120" w:after="120"/>
        <w:ind w:left="705" w:hanging="705"/>
        <w:rPr>
          <w:b/>
          <w:bCs/>
          <w:lang w:val="cs-CZ"/>
        </w:rPr>
      </w:pPr>
      <w:r>
        <w:rPr>
          <w:lang w:val="cs-CZ"/>
        </w:rPr>
        <w:t>5</w:t>
      </w:r>
      <w:r w:rsidR="00872E82">
        <w:rPr>
          <w:lang w:val="cs-CZ"/>
        </w:rPr>
        <w:t>.1</w:t>
      </w:r>
      <w:r w:rsidR="00872E82">
        <w:rPr>
          <w:lang w:val="cs-CZ"/>
        </w:rPr>
        <w:tab/>
      </w:r>
      <w:r w:rsidR="00A013D7" w:rsidRPr="00A013D7">
        <w:rPr>
          <w:lang w:val="cs-CZ"/>
        </w:rPr>
        <w:t>Nájemce není oprávněn přenechat předmět nájmu ani jeho část do podnájmu</w:t>
      </w:r>
      <w:r w:rsidR="00D16BC7">
        <w:rPr>
          <w:lang w:val="cs-CZ"/>
        </w:rPr>
        <w:t xml:space="preserve"> či jiného užívání třetí osobě.</w:t>
      </w:r>
    </w:p>
    <w:p w14:paraId="2A6605B1" w14:textId="77777777" w:rsidR="00667FE6" w:rsidRDefault="00667FE6" w:rsidP="00140485">
      <w:pPr>
        <w:pStyle w:val="Nzev"/>
        <w:spacing w:after="60"/>
        <w:rPr>
          <w:b w:val="0"/>
          <w:sz w:val="24"/>
        </w:rPr>
      </w:pPr>
    </w:p>
    <w:p w14:paraId="26F51C76" w14:textId="77777777" w:rsidR="00BE70ED" w:rsidRPr="00BE70ED" w:rsidRDefault="00BE70ED" w:rsidP="00BE70ED">
      <w:pPr>
        <w:spacing w:before="120" w:line="360" w:lineRule="auto"/>
        <w:jc w:val="center"/>
        <w:rPr>
          <w:b/>
          <w:bCs/>
          <w:lang w:val="cs-CZ"/>
        </w:rPr>
      </w:pPr>
      <w:r w:rsidRPr="00BE70ED">
        <w:rPr>
          <w:b/>
          <w:bCs/>
          <w:lang w:val="cs-CZ"/>
        </w:rPr>
        <w:t xml:space="preserve">Článek </w:t>
      </w:r>
      <w:r w:rsidR="007E74CB">
        <w:rPr>
          <w:b/>
          <w:bCs/>
          <w:lang w:val="cs-CZ"/>
        </w:rPr>
        <w:t>VI.</w:t>
      </w:r>
    </w:p>
    <w:p w14:paraId="2451A772" w14:textId="77777777" w:rsidR="00BE70ED" w:rsidRDefault="00BE70ED" w:rsidP="00BE70ED">
      <w:pPr>
        <w:spacing w:after="120"/>
        <w:jc w:val="center"/>
        <w:rPr>
          <w:b/>
          <w:bCs/>
          <w:lang w:val="cs-CZ"/>
        </w:rPr>
      </w:pPr>
      <w:r w:rsidRPr="00BE70ED">
        <w:rPr>
          <w:b/>
          <w:bCs/>
          <w:lang w:val="cs-CZ"/>
        </w:rPr>
        <w:t>N</w:t>
      </w:r>
      <w:r>
        <w:rPr>
          <w:b/>
          <w:bCs/>
          <w:lang w:val="cs-CZ"/>
        </w:rPr>
        <w:t>ájemné</w:t>
      </w:r>
    </w:p>
    <w:p w14:paraId="6B918C50" w14:textId="77777777" w:rsidR="00BE70ED" w:rsidRPr="00BE70ED" w:rsidRDefault="00C12F21" w:rsidP="00BE70ED">
      <w:pPr>
        <w:spacing w:after="60"/>
        <w:ind w:left="567" w:hanging="567"/>
        <w:jc w:val="both"/>
        <w:rPr>
          <w:lang w:val="cs-CZ"/>
        </w:rPr>
      </w:pPr>
      <w:r>
        <w:rPr>
          <w:lang w:val="cs-CZ"/>
        </w:rPr>
        <w:t>6</w:t>
      </w:r>
      <w:r w:rsidR="00BE70ED" w:rsidRPr="00BE70ED">
        <w:rPr>
          <w:lang w:val="cs-CZ"/>
        </w:rPr>
        <w:t>.1</w:t>
      </w:r>
      <w:r w:rsidR="00BE70ED" w:rsidRPr="00BE70ED">
        <w:rPr>
          <w:lang w:val="cs-CZ"/>
        </w:rPr>
        <w:tab/>
      </w:r>
      <w:r w:rsidR="00235D95">
        <w:rPr>
          <w:lang w:val="cs-CZ"/>
        </w:rPr>
        <w:t>N</w:t>
      </w:r>
      <w:r w:rsidR="00BE70ED" w:rsidRPr="00BE70ED">
        <w:rPr>
          <w:lang w:val="cs-CZ"/>
        </w:rPr>
        <w:t xml:space="preserve">ájemce </w:t>
      </w:r>
      <w:r w:rsidR="000160FB">
        <w:rPr>
          <w:lang w:val="cs-CZ"/>
        </w:rPr>
        <w:t xml:space="preserve">je </w:t>
      </w:r>
      <w:r w:rsidR="00BE70ED" w:rsidRPr="00BE70ED">
        <w:rPr>
          <w:lang w:val="cs-CZ"/>
        </w:rPr>
        <w:t>povinen platit pronajímateli nájemné.</w:t>
      </w:r>
    </w:p>
    <w:p w14:paraId="49C0D957" w14:textId="77777777" w:rsidR="00590900" w:rsidRDefault="00C12F21" w:rsidP="00BE70ED">
      <w:pPr>
        <w:spacing w:after="60"/>
        <w:ind w:left="567" w:hanging="567"/>
        <w:jc w:val="both"/>
        <w:rPr>
          <w:lang w:val="cs-CZ"/>
        </w:rPr>
      </w:pPr>
      <w:r>
        <w:rPr>
          <w:lang w:val="cs-CZ"/>
        </w:rPr>
        <w:t>6</w:t>
      </w:r>
      <w:r w:rsidR="00BE70ED" w:rsidRPr="00BE70ED">
        <w:rPr>
          <w:lang w:val="cs-CZ"/>
        </w:rPr>
        <w:t>.</w:t>
      </w:r>
      <w:r w:rsidR="00BE70ED">
        <w:rPr>
          <w:lang w:val="cs-CZ"/>
        </w:rPr>
        <w:t>2</w:t>
      </w:r>
      <w:r w:rsidR="00BE70ED" w:rsidRPr="00BE70ED">
        <w:rPr>
          <w:lang w:val="cs-CZ"/>
        </w:rPr>
        <w:t xml:space="preserve"> </w:t>
      </w:r>
      <w:r w:rsidR="00BE70ED" w:rsidRPr="00BE70ED">
        <w:rPr>
          <w:lang w:val="cs-CZ"/>
        </w:rPr>
        <w:tab/>
        <w:t>Nájemné za</w:t>
      </w:r>
      <w:r w:rsidR="00BE70ED">
        <w:rPr>
          <w:lang w:val="cs-CZ"/>
        </w:rPr>
        <w:t xml:space="preserve"> předmětný pozemek činí </w:t>
      </w:r>
      <w:r w:rsidR="00590900">
        <w:rPr>
          <w:lang w:val="cs-CZ"/>
        </w:rPr>
        <w:t xml:space="preserve">cenu v místě a čase obvyklou </w:t>
      </w:r>
    </w:p>
    <w:p w14:paraId="7AA8C127" w14:textId="2D94350B" w:rsidR="00BE70ED" w:rsidRPr="00BE70ED" w:rsidRDefault="00D83CFD" w:rsidP="00937DEE">
      <w:pPr>
        <w:spacing w:after="60"/>
        <w:ind w:left="567"/>
        <w:jc w:val="both"/>
        <w:rPr>
          <w:lang w:val="cs-CZ"/>
        </w:rPr>
      </w:pPr>
      <w:r w:rsidRPr="00D83CFD">
        <w:rPr>
          <w:b/>
          <w:bCs/>
          <w:lang w:val="cs-CZ"/>
        </w:rPr>
        <w:lastRenderedPageBreak/>
        <w:t>2</w:t>
      </w:r>
      <w:r w:rsidR="00937142">
        <w:rPr>
          <w:b/>
          <w:bCs/>
          <w:lang w:val="cs-CZ"/>
        </w:rPr>
        <w:t>3</w:t>
      </w:r>
      <w:r w:rsidRPr="00D83CFD">
        <w:rPr>
          <w:b/>
          <w:bCs/>
          <w:lang w:val="cs-CZ"/>
        </w:rPr>
        <w:t>,-</w:t>
      </w:r>
      <w:r w:rsidR="001E7AD9">
        <w:rPr>
          <w:b/>
          <w:bCs/>
          <w:lang w:val="cs-CZ"/>
        </w:rPr>
        <w:t xml:space="preserve"> </w:t>
      </w:r>
      <w:r w:rsidRPr="00D83CFD">
        <w:rPr>
          <w:b/>
          <w:bCs/>
          <w:lang w:val="cs-CZ"/>
        </w:rPr>
        <w:t>Kč/m</w:t>
      </w:r>
      <w:r w:rsidRPr="00590900">
        <w:rPr>
          <w:b/>
          <w:bCs/>
          <w:vertAlign w:val="superscript"/>
          <w:lang w:val="cs-CZ"/>
        </w:rPr>
        <w:t>2</w:t>
      </w:r>
      <w:r w:rsidRPr="00D83CFD">
        <w:rPr>
          <w:b/>
          <w:bCs/>
          <w:lang w:val="cs-CZ"/>
        </w:rPr>
        <w:t>/měsí</w:t>
      </w:r>
      <w:r w:rsidR="007E74CB">
        <w:rPr>
          <w:b/>
          <w:bCs/>
          <w:lang w:val="cs-CZ"/>
        </w:rPr>
        <w:t>c</w:t>
      </w:r>
      <w:r>
        <w:rPr>
          <w:lang w:val="cs-CZ"/>
        </w:rPr>
        <w:t xml:space="preserve">, </w:t>
      </w:r>
      <w:r w:rsidR="000F280C">
        <w:rPr>
          <w:lang w:val="cs-CZ"/>
        </w:rPr>
        <w:t xml:space="preserve">tj. </w:t>
      </w:r>
      <w:r w:rsidR="00E060AB">
        <w:rPr>
          <w:b/>
          <w:bCs/>
          <w:lang w:val="cs-CZ"/>
        </w:rPr>
        <w:t>276</w:t>
      </w:r>
      <w:r w:rsidR="00235D95" w:rsidRPr="00D83CFD">
        <w:rPr>
          <w:b/>
          <w:bCs/>
          <w:lang w:val="cs-CZ"/>
        </w:rPr>
        <w:t>,-</w:t>
      </w:r>
      <w:r w:rsidR="00BE70ED">
        <w:rPr>
          <w:lang w:val="cs-CZ"/>
        </w:rPr>
        <w:t xml:space="preserve"> </w:t>
      </w:r>
      <w:r w:rsidR="00BE70ED" w:rsidRPr="00D83CFD">
        <w:rPr>
          <w:b/>
          <w:bCs/>
          <w:lang w:val="cs-CZ"/>
        </w:rPr>
        <w:t>Kč/m</w:t>
      </w:r>
      <w:r w:rsidR="00780AE2" w:rsidRPr="00D83CFD">
        <w:rPr>
          <w:b/>
          <w:bCs/>
          <w:vertAlign w:val="superscript"/>
          <w:lang w:val="cs-CZ"/>
        </w:rPr>
        <w:t>2</w:t>
      </w:r>
      <w:r w:rsidR="00BE70ED" w:rsidRPr="00D83CFD">
        <w:rPr>
          <w:b/>
          <w:bCs/>
          <w:lang w:val="cs-CZ"/>
        </w:rPr>
        <w:t>/rok</w:t>
      </w:r>
      <w:r w:rsidR="00BE70ED">
        <w:rPr>
          <w:lang w:val="cs-CZ"/>
        </w:rPr>
        <w:t xml:space="preserve">, celkem tedy částku </w:t>
      </w:r>
      <w:r w:rsidR="00E060AB">
        <w:rPr>
          <w:b/>
          <w:bCs/>
          <w:lang w:val="cs-CZ"/>
        </w:rPr>
        <w:t>663 228</w:t>
      </w:r>
      <w:r w:rsidR="00BE70ED">
        <w:rPr>
          <w:lang w:val="cs-CZ"/>
        </w:rPr>
        <w:t xml:space="preserve"> </w:t>
      </w:r>
      <w:r w:rsidR="00BE70ED" w:rsidRPr="00B52BD1">
        <w:rPr>
          <w:b/>
          <w:lang w:val="cs-CZ"/>
        </w:rPr>
        <w:t>Kč</w:t>
      </w:r>
      <w:r w:rsidR="007E74CB">
        <w:rPr>
          <w:b/>
          <w:lang w:val="cs-CZ"/>
        </w:rPr>
        <w:t>/rok</w:t>
      </w:r>
      <w:r w:rsidR="00937DEE">
        <w:rPr>
          <w:lang w:val="cs-CZ"/>
        </w:rPr>
        <w:t>.</w:t>
      </w:r>
    </w:p>
    <w:p w14:paraId="3706EA22" w14:textId="7F1EBEB9" w:rsidR="00BE70ED" w:rsidRDefault="00C12F21" w:rsidP="00077CFE">
      <w:pPr>
        <w:spacing w:after="60"/>
        <w:ind w:left="567" w:hanging="567"/>
        <w:jc w:val="both"/>
        <w:rPr>
          <w:lang w:val="cs-CZ"/>
        </w:rPr>
      </w:pPr>
      <w:r>
        <w:rPr>
          <w:lang w:val="cs-CZ"/>
        </w:rPr>
        <w:t>6</w:t>
      </w:r>
      <w:r w:rsidR="00BE70ED" w:rsidRPr="00BE70ED">
        <w:rPr>
          <w:lang w:val="cs-CZ"/>
        </w:rPr>
        <w:t>.</w:t>
      </w:r>
      <w:r w:rsidR="00077CFE">
        <w:rPr>
          <w:lang w:val="cs-CZ"/>
        </w:rPr>
        <w:t>3</w:t>
      </w:r>
      <w:r w:rsidR="00BE70ED" w:rsidRPr="00BE70ED">
        <w:rPr>
          <w:lang w:val="cs-CZ"/>
        </w:rPr>
        <w:tab/>
        <w:t>Nájemné</w:t>
      </w:r>
      <w:r w:rsidR="00077CFE">
        <w:rPr>
          <w:lang w:val="cs-CZ"/>
        </w:rPr>
        <w:t xml:space="preserve"> je splatné vždy v měsíčních splátkách </w:t>
      </w:r>
      <w:r w:rsidR="00C51BF0">
        <w:rPr>
          <w:lang w:val="cs-CZ"/>
        </w:rPr>
        <w:t xml:space="preserve">předem </w:t>
      </w:r>
      <w:r w:rsidR="00077CFE">
        <w:rPr>
          <w:lang w:val="cs-CZ"/>
        </w:rPr>
        <w:t xml:space="preserve">ve výši </w:t>
      </w:r>
      <w:r w:rsidR="00B62045">
        <w:rPr>
          <w:b/>
          <w:bCs/>
          <w:lang w:val="cs-CZ"/>
        </w:rPr>
        <w:t>55 269</w:t>
      </w:r>
      <w:r w:rsidR="00077CFE" w:rsidRPr="00830ABB">
        <w:rPr>
          <w:b/>
          <w:lang w:val="cs-CZ"/>
        </w:rPr>
        <w:t xml:space="preserve"> Kč</w:t>
      </w:r>
      <w:r w:rsidR="007E74CB">
        <w:rPr>
          <w:b/>
          <w:lang w:val="cs-CZ"/>
        </w:rPr>
        <w:t>/měsíc</w:t>
      </w:r>
      <w:r w:rsidR="00077CFE">
        <w:rPr>
          <w:lang w:val="cs-CZ"/>
        </w:rPr>
        <w:t xml:space="preserve">, a to vždy do </w:t>
      </w:r>
      <w:r w:rsidR="00C51BF0">
        <w:rPr>
          <w:lang w:val="cs-CZ"/>
        </w:rPr>
        <w:t>2</w:t>
      </w:r>
      <w:r w:rsidR="00077CFE">
        <w:rPr>
          <w:lang w:val="cs-CZ"/>
        </w:rPr>
        <w:t>0.</w:t>
      </w:r>
      <w:r w:rsidR="00235D95">
        <w:rPr>
          <w:lang w:val="cs-CZ"/>
        </w:rPr>
        <w:t xml:space="preserve"> </w:t>
      </w:r>
      <w:r w:rsidR="00077CFE">
        <w:rPr>
          <w:lang w:val="cs-CZ"/>
        </w:rPr>
        <w:t xml:space="preserve">dne každého kalendářního </w:t>
      </w:r>
      <w:r w:rsidR="00B62045">
        <w:rPr>
          <w:lang w:val="cs-CZ"/>
        </w:rPr>
        <w:t>měsíce předcházejícího</w:t>
      </w:r>
      <w:r w:rsidR="00BE70ED" w:rsidRPr="00BE70ED">
        <w:rPr>
          <w:lang w:val="cs-CZ"/>
        </w:rPr>
        <w:t>.</w:t>
      </w:r>
    </w:p>
    <w:p w14:paraId="1F50E2A9" w14:textId="77777777" w:rsidR="00077CFE" w:rsidRDefault="00C12F21" w:rsidP="00077CFE">
      <w:pPr>
        <w:spacing w:after="60"/>
        <w:ind w:left="567" w:hanging="567"/>
        <w:jc w:val="both"/>
        <w:rPr>
          <w:lang w:val="cs-CZ"/>
        </w:rPr>
      </w:pPr>
      <w:r>
        <w:rPr>
          <w:lang w:val="cs-CZ"/>
        </w:rPr>
        <w:t>6</w:t>
      </w:r>
      <w:r w:rsidR="00077CFE">
        <w:rPr>
          <w:lang w:val="cs-CZ"/>
        </w:rPr>
        <w:t>.4</w:t>
      </w:r>
      <w:r w:rsidR="00077CFE">
        <w:rPr>
          <w:lang w:val="cs-CZ"/>
        </w:rPr>
        <w:tab/>
      </w:r>
      <w:r w:rsidR="00077CFE" w:rsidRPr="00077CFE">
        <w:rPr>
          <w:lang w:val="cs-CZ"/>
        </w:rPr>
        <w:t>Nájemce se zavazuje provádět úhradu nájemného bezhotovostním převodem na účet pronajímatele uvedený v záhlaví této smlouvy, pokud nebude dohodnuto jinak.</w:t>
      </w:r>
      <w:r w:rsidR="00077CFE">
        <w:rPr>
          <w:lang w:val="cs-CZ"/>
        </w:rPr>
        <w:t xml:space="preserve"> Variabilním symbolem je číslo smlouvy.</w:t>
      </w:r>
    </w:p>
    <w:p w14:paraId="7D142BBB" w14:textId="77777777" w:rsidR="00872E82" w:rsidRDefault="00C12F21" w:rsidP="00872E82">
      <w:pPr>
        <w:spacing w:line="360" w:lineRule="auto"/>
        <w:ind w:left="567" w:hanging="567"/>
        <w:rPr>
          <w:lang w:val="cs-CZ"/>
        </w:rPr>
      </w:pPr>
      <w:r>
        <w:rPr>
          <w:lang w:val="cs-CZ"/>
        </w:rPr>
        <w:t>6</w:t>
      </w:r>
      <w:r w:rsidR="00BE70ED" w:rsidRPr="00BE70ED">
        <w:rPr>
          <w:lang w:val="cs-CZ"/>
        </w:rPr>
        <w:t>.5</w:t>
      </w:r>
      <w:r w:rsidR="00BE70ED" w:rsidRPr="00BE70ED">
        <w:rPr>
          <w:lang w:val="cs-CZ"/>
        </w:rPr>
        <w:tab/>
        <w:t>Za zaplacené je nájemné považováno dnem připsán</w:t>
      </w:r>
      <w:r w:rsidR="00872E82" w:rsidRPr="00872E82">
        <w:rPr>
          <w:lang w:val="cs-CZ"/>
        </w:rPr>
        <w:t>í na účet pronajímatele.</w:t>
      </w:r>
    </w:p>
    <w:p w14:paraId="6771B180" w14:textId="77777777" w:rsidR="008511AB" w:rsidRDefault="00C12F21" w:rsidP="00794298">
      <w:pPr>
        <w:spacing w:after="100"/>
        <w:ind w:left="567" w:hanging="567"/>
        <w:rPr>
          <w:lang w:val="cs-CZ"/>
        </w:rPr>
      </w:pPr>
      <w:r w:rsidRPr="009A335D">
        <w:rPr>
          <w:lang w:val="cs-CZ"/>
        </w:rPr>
        <w:t>6</w:t>
      </w:r>
      <w:r w:rsidR="00A348DD" w:rsidRPr="009A335D">
        <w:rPr>
          <w:lang w:val="cs-CZ"/>
        </w:rPr>
        <w:t>.6</w:t>
      </w:r>
      <w:r w:rsidR="00A348DD" w:rsidRPr="009A335D">
        <w:rPr>
          <w:lang w:val="cs-CZ"/>
        </w:rPr>
        <w:tab/>
      </w:r>
      <w:r w:rsidR="00A348DD" w:rsidRPr="00466939">
        <w:rPr>
          <w:lang w:val="cs-CZ"/>
        </w:rPr>
        <w:t xml:space="preserve">V případě prodlení nájemce s úhradou nájemného je pronajímatel oprávněn požadovat </w:t>
      </w:r>
      <w:r w:rsidR="00A348DD" w:rsidRPr="00D1668E">
        <w:rPr>
          <w:lang w:val="cs-CZ"/>
        </w:rPr>
        <w:t>úroky z prodlení ve výši určené podle příslušných ustanovení Občanského zákoníku.</w:t>
      </w:r>
    </w:p>
    <w:p w14:paraId="4BFE2DA4" w14:textId="7D974CA0" w:rsidR="008511AB" w:rsidRPr="008511AB" w:rsidRDefault="009A335D" w:rsidP="00794298">
      <w:pPr>
        <w:spacing w:after="100"/>
        <w:ind w:left="567" w:hanging="567"/>
        <w:jc w:val="both"/>
        <w:rPr>
          <w:lang w:val="cs-CZ"/>
        </w:rPr>
      </w:pPr>
      <w:r>
        <w:rPr>
          <w:bCs/>
          <w:lang w:val="cs-CZ"/>
        </w:rPr>
        <w:t>6.7</w:t>
      </w:r>
      <w:r>
        <w:rPr>
          <w:bCs/>
          <w:lang w:val="cs-CZ"/>
        </w:rPr>
        <w:tab/>
      </w:r>
      <w:r w:rsidR="008511AB" w:rsidRPr="008511AB">
        <w:rPr>
          <w:bCs/>
          <w:lang w:val="cs-CZ"/>
        </w:rPr>
        <w:t xml:space="preserve">Smluvní strany se mohou písemně dohodnout, že nájemné bude hrazeno namísto peněz v naturální formě provedením stavebních </w:t>
      </w:r>
      <w:r>
        <w:rPr>
          <w:bCs/>
          <w:lang w:val="cs-CZ"/>
        </w:rPr>
        <w:t xml:space="preserve">či jiných </w:t>
      </w:r>
      <w:r w:rsidR="008511AB" w:rsidRPr="008511AB">
        <w:rPr>
          <w:bCs/>
          <w:lang w:val="cs-CZ"/>
        </w:rPr>
        <w:t>prací (dále jen „práce“) ze strany nájemce pro pronajímatele dle jeho požadavku</w:t>
      </w:r>
      <w:r w:rsidRPr="009A335D">
        <w:rPr>
          <w:bCs/>
          <w:lang w:val="cs-CZ"/>
        </w:rPr>
        <w:t xml:space="preserve"> </w:t>
      </w:r>
      <w:r>
        <w:rPr>
          <w:bCs/>
          <w:lang w:val="cs-CZ"/>
        </w:rPr>
        <w:t>na předmětu nájmu</w:t>
      </w:r>
      <w:r w:rsidR="008511AB" w:rsidRPr="008511AB">
        <w:rPr>
          <w:bCs/>
          <w:lang w:val="cs-CZ"/>
        </w:rPr>
        <w:t>. Pro tento případ platí, že cena bude stanovena v souladu s cenou obsaženou v nabídkách, které budou zpracovány pro ocenění prováděných prací.</w:t>
      </w:r>
    </w:p>
    <w:p w14:paraId="7129D181" w14:textId="380C16AD" w:rsidR="008511AB" w:rsidRPr="008511AB" w:rsidRDefault="009A335D" w:rsidP="008511AB">
      <w:pPr>
        <w:ind w:left="567" w:hanging="567"/>
        <w:jc w:val="both"/>
        <w:rPr>
          <w:bCs/>
          <w:lang w:val="cs-CZ"/>
        </w:rPr>
      </w:pPr>
      <w:r>
        <w:rPr>
          <w:bCs/>
          <w:lang w:val="cs-CZ"/>
        </w:rPr>
        <w:t>6.8</w:t>
      </w:r>
      <w:r w:rsidR="008511AB" w:rsidRPr="008511AB">
        <w:rPr>
          <w:bCs/>
          <w:lang w:val="cs-CZ"/>
        </w:rPr>
        <w:tab/>
        <w:t xml:space="preserve">Práce budou pronajímateli písemně předány a oceněny. V případě, že tyto práce nebudou provedeny ve stanoveném termínu, nebo budou provedeny v nižší hodnotě, je případný nedoplatek na nájemném splatný do </w:t>
      </w:r>
      <w:r>
        <w:rPr>
          <w:bCs/>
          <w:lang w:val="cs-CZ"/>
        </w:rPr>
        <w:t>15 dnů ode dne doručení vyúčtování nedoplatku nájemci</w:t>
      </w:r>
      <w:r w:rsidR="008511AB" w:rsidRPr="008511AB">
        <w:rPr>
          <w:bCs/>
          <w:lang w:val="cs-CZ"/>
        </w:rPr>
        <w:t>. Pokud práce budou provedeny ve vyšší částce oproti dohodnutému nájemnému, které má být poskytnuto touto formou, má se za to, že předáním prací pronajímateli bylo dohodnuto mezi účastníky, že pro toto období došlo ke zvýšení nájemného odpovídajícímu hodnotě skutečně provedených prací.</w:t>
      </w:r>
    </w:p>
    <w:p w14:paraId="19C54DE4" w14:textId="77777777" w:rsidR="008511AB" w:rsidRPr="00A348DD" w:rsidRDefault="008511AB" w:rsidP="00EE615F">
      <w:pPr>
        <w:ind w:left="567" w:hanging="567"/>
        <w:jc w:val="both"/>
        <w:rPr>
          <w:bCs/>
          <w:lang w:val="cs-CZ"/>
        </w:rPr>
      </w:pPr>
    </w:p>
    <w:p w14:paraId="6B49653A" w14:textId="77777777" w:rsidR="00BE70ED" w:rsidRDefault="005E0B74" w:rsidP="00140485">
      <w:pPr>
        <w:pStyle w:val="Nzev"/>
        <w:spacing w:after="60"/>
        <w:rPr>
          <w:sz w:val="24"/>
        </w:rPr>
      </w:pPr>
      <w:r>
        <w:rPr>
          <w:sz w:val="24"/>
        </w:rPr>
        <w:t xml:space="preserve">Článek </w:t>
      </w:r>
      <w:r w:rsidR="007E74CB">
        <w:rPr>
          <w:sz w:val="24"/>
        </w:rPr>
        <w:t>VII.</w:t>
      </w:r>
    </w:p>
    <w:p w14:paraId="79BD4426" w14:textId="3E4FEF43" w:rsidR="001C3606" w:rsidRDefault="001C3606" w:rsidP="001C3606">
      <w:pPr>
        <w:pStyle w:val="Nzev"/>
        <w:spacing w:after="60"/>
        <w:rPr>
          <w:sz w:val="24"/>
        </w:rPr>
      </w:pPr>
      <w:r w:rsidRPr="005E0B74">
        <w:rPr>
          <w:sz w:val="24"/>
        </w:rPr>
        <w:t>Jistota</w:t>
      </w:r>
      <w:r w:rsidR="004778B8">
        <w:rPr>
          <w:sz w:val="24"/>
        </w:rPr>
        <w:t xml:space="preserve">, sankce </w:t>
      </w:r>
      <w:r w:rsidR="00462F37">
        <w:rPr>
          <w:sz w:val="24"/>
        </w:rPr>
        <w:t xml:space="preserve">a rozvazovací podmínka </w:t>
      </w:r>
    </w:p>
    <w:p w14:paraId="6CEC5D2A" w14:textId="236045B0" w:rsidR="001C3606" w:rsidRPr="001C3606" w:rsidRDefault="00C12F21" w:rsidP="00235D95">
      <w:pPr>
        <w:pStyle w:val="Nzev"/>
        <w:spacing w:after="60"/>
        <w:ind w:left="567" w:hanging="567"/>
        <w:jc w:val="both"/>
        <w:rPr>
          <w:b w:val="0"/>
          <w:sz w:val="24"/>
        </w:rPr>
      </w:pPr>
      <w:r>
        <w:rPr>
          <w:b w:val="0"/>
          <w:sz w:val="24"/>
        </w:rPr>
        <w:t>7</w:t>
      </w:r>
      <w:r w:rsidR="00872E82">
        <w:rPr>
          <w:b w:val="0"/>
          <w:sz w:val="24"/>
        </w:rPr>
        <w:t xml:space="preserve">.1 </w:t>
      </w:r>
      <w:r w:rsidR="00872E82">
        <w:rPr>
          <w:b w:val="0"/>
          <w:sz w:val="24"/>
        </w:rPr>
        <w:tab/>
      </w:r>
      <w:r w:rsidR="001C3606" w:rsidRPr="001C3606">
        <w:rPr>
          <w:b w:val="0"/>
          <w:sz w:val="24"/>
        </w:rPr>
        <w:t xml:space="preserve">Smluvní strany se dohodly, že nájemce je povinen na zaplacení nájemného a splnění jiných povinností vyplývajících ze sjednaného nájmu složit pronajímateli peněžitou jistotu ve výši </w:t>
      </w:r>
      <w:r w:rsidR="0061628E">
        <w:rPr>
          <w:b w:val="0"/>
          <w:sz w:val="24"/>
        </w:rPr>
        <w:t xml:space="preserve">dvou splátek nájemného, tj. </w:t>
      </w:r>
      <w:r w:rsidR="00186658">
        <w:rPr>
          <w:bCs w:val="0"/>
          <w:sz w:val="24"/>
        </w:rPr>
        <w:t>110 538</w:t>
      </w:r>
      <w:r w:rsidR="00780AE2" w:rsidRPr="000F52F9">
        <w:rPr>
          <w:b w:val="0"/>
          <w:sz w:val="24"/>
        </w:rPr>
        <w:t xml:space="preserve"> </w:t>
      </w:r>
      <w:r w:rsidR="001C3606" w:rsidRPr="00235D95">
        <w:rPr>
          <w:sz w:val="24"/>
        </w:rPr>
        <w:t>Kč</w:t>
      </w:r>
      <w:r w:rsidR="00CA0E33">
        <w:rPr>
          <w:sz w:val="24"/>
        </w:rPr>
        <w:t xml:space="preserve">. </w:t>
      </w:r>
      <w:r w:rsidR="0061628E">
        <w:rPr>
          <w:b w:val="0"/>
          <w:bCs w:val="0"/>
          <w:sz w:val="24"/>
        </w:rPr>
        <w:t>Na úhradu jistoty bude započtena nájemcem již složená jistota ve výši 96</w:t>
      </w:r>
      <w:r w:rsidR="00550B46">
        <w:rPr>
          <w:b w:val="0"/>
          <w:bCs w:val="0"/>
          <w:sz w:val="24"/>
        </w:rPr>
        <w:t xml:space="preserve"> </w:t>
      </w:r>
      <w:r w:rsidR="0061628E">
        <w:rPr>
          <w:b w:val="0"/>
          <w:bCs w:val="0"/>
          <w:sz w:val="24"/>
        </w:rPr>
        <w:t xml:space="preserve">120 Kč, nájemce tak před podpisem smlouvy doplatí částku ve výši </w:t>
      </w:r>
      <w:r w:rsidR="0061628E" w:rsidRPr="00794298">
        <w:rPr>
          <w:sz w:val="24"/>
        </w:rPr>
        <w:t>14</w:t>
      </w:r>
      <w:r w:rsidR="00550B46">
        <w:rPr>
          <w:sz w:val="24"/>
        </w:rPr>
        <w:t xml:space="preserve"> </w:t>
      </w:r>
      <w:r w:rsidR="0061628E" w:rsidRPr="00794298">
        <w:rPr>
          <w:sz w:val="24"/>
        </w:rPr>
        <w:t>418 Kč</w:t>
      </w:r>
      <w:r w:rsidR="0061628E">
        <w:rPr>
          <w:b w:val="0"/>
          <w:bCs w:val="0"/>
          <w:sz w:val="24"/>
        </w:rPr>
        <w:t xml:space="preserve">. </w:t>
      </w:r>
      <w:r w:rsidR="00CA0E33">
        <w:rPr>
          <w:b w:val="0"/>
          <w:sz w:val="24"/>
        </w:rPr>
        <w:t xml:space="preserve">Smluvní strany </w:t>
      </w:r>
      <w:r w:rsidR="002B59D8">
        <w:rPr>
          <w:b w:val="0"/>
          <w:sz w:val="24"/>
        </w:rPr>
        <w:t>podpisem této smlouvy stvrzují, že jistota byla uhrazena na účet pronajímatele před podpisem této smlouvy</w:t>
      </w:r>
      <w:r w:rsidR="00FC7D32">
        <w:rPr>
          <w:b w:val="0"/>
          <w:sz w:val="24"/>
        </w:rPr>
        <w:t>.</w:t>
      </w:r>
    </w:p>
    <w:p w14:paraId="42BEFBBC" w14:textId="3F5E27DC" w:rsidR="00A25239" w:rsidRDefault="00C12F21" w:rsidP="00235D95">
      <w:pPr>
        <w:pStyle w:val="Nzev"/>
        <w:spacing w:after="60"/>
        <w:ind w:left="567" w:hanging="567"/>
        <w:jc w:val="both"/>
        <w:rPr>
          <w:b w:val="0"/>
          <w:sz w:val="24"/>
        </w:rPr>
      </w:pPr>
      <w:r>
        <w:rPr>
          <w:b w:val="0"/>
          <w:sz w:val="24"/>
        </w:rPr>
        <w:t>7</w:t>
      </w:r>
      <w:r w:rsidR="00872E82">
        <w:rPr>
          <w:b w:val="0"/>
          <w:sz w:val="24"/>
        </w:rPr>
        <w:t xml:space="preserve">.2 </w:t>
      </w:r>
      <w:r w:rsidR="00872E82">
        <w:rPr>
          <w:b w:val="0"/>
          <w:sz w:val="24"/>
        </w:rPr>
        <w:tab/>
      </w:r>
      <w:r w:rsidR="001C3606" w:rsidRPr="001C3606">
        <w:rPr>
          <w:b w:val="0"/>
          <w:sz w:val="24"/>
        </w:rPr>
        <w:t>Pokud kdykoliv v průběhu trvání nájemního vztahu nájemce neuh</w:t>
      </w:r>
      <w:r w:rsidR="00235D95">
        <w:rPr>
          <w:b w:val="0"/>
          <w:sz w:val="24"/>
        </w:rPr>
        <w:t xml:space="preserve">radí v plné výši a včas nájemné, </w:t>
      </w:r>
      <w:r w:rsidR="001C3606" w:rsidRPr="001C3606">
        <w:rPr>
          <w:b w:val="0"/>
          <w:sz w:val="24"/>
        </w:rPr>
        <w:t>k n</w:t>
      </w:r>
      <w:r w:rsidR="00235D95">
        <w:rPr>
          <w:b w:val="0"/>
          <w:sz w:val="24"/>
        </w:rPr>
        <w:t>ěmuž</w:t>
      </w:r>
      <w:r w:rsidR="001C3606" w:rsidRPr="001C3606">
        <w:rPr>
          <w:b w:val="0"/>
          <w:sz w:val="24"/>
        </w:rPr>
        <w:t xml:space="preserve"> je povinen, bude tato jistota pronajímatelem použita na </w:t>
      </w:r>
      <w:r w:rsidR="00A25239">
        <w:rPr>
          <w:b w:val="0"/>
          <w:sz w:val="24"/>
        </w:rPr>
        <w:t xml:space="preserve">uhrazení případných nedoplatků a zbytek jistoty prohlašují obě strany </w:t>
      </w:r>
      <w:r w:rsidR="00235D95">
        <w:rPr>
          <w:b w:val="0"/>
          <w:sz w:val="24"/>
        </w:rPr>
        <w:t>za</w:t>
      </w:r>
      <w:r w:rsidR="00A25239">
        <w:rPr>
          <w:b w:val="0"/>
          <w:sz w:val="24"/>
        </w:rPr>
        <w:t xml:space="preserve"> smluvní </w:t>
      </w:r>
      <w:r w:rsidR="00D54015">
        <w:rPr>
          <w:b w:val="0"/>
          <w:sz w:val="24"/>
        </w:rPr>
        <w:t xml:space="preserve">pokutu, náležící pronajímateli, jednak v případě dluhu na nájemném, jednak v případě škod způsobených nájemcem dle odst. </w:t>
      </w:r>
      <w:r>
        <w:rPr>
          <w:b w:val="0"/>
          <w:sz w:val="24"/>
        </w:rPr>
        <w:t>4</w:t>
      </w:r>
      <w:r w:rsidR="00D54015">
        <w:rPr>
          <w:b w:val="0"/>
          <w:sz w:val="24"/>
        </w:rPr>
        <w:t>.6 a 1</w:t>
      </w:r>
      <w:r>
        <w:rPr>
          <w:b w:val="0"/>
          <w:sz w:val="24"/>
        </w:rPr>
        <w:t>0</w:t>
      </w:r>
      <w:r w:rsidR="00D54015">
        <w:rPr>
          <w:b w:val="0"/>
          <w:sz w:val="24"/>
        </w:rPr>
        <w:t xml:space="preserve">.1 smlouvy. </w:t>
      </w:r>
      <w:r w:rsidR="004C416D">
        <w:rPr>
          <w:b w:val="0"/>
          <w:sz w:val="24"/>
        </w:rPr>
        <w:t xml:space="preserve">V případě uvedených porušení smlouvy náleží v každém případě pronajímateli celá smluvní pokuta. </w:t>
      </w:r>
    </w:p>
    <w:p w14:paraId="33CC2F4B" w14:textId="77777777" w:rsidR="00FA0EC9" w:rsidRPr="001C3606" w:rsidRDefault="00C12F21" w:rsidP="00466939">
      <w:pPr>
        <w:pStyle w:val="Nzev"/>
        <w:spacing w:after="60"/>
        <w:ind w:left="567" w:hanging="567"/>
        <w:jc w:val="both"/>
        <w:rPr>
          <w:b w:val="0"/>
          <w:sz w:val="24"/>
        </w:rPr>
      </w:pPr>
      <w:r>
        <w:rPr>
          <w:b w:val="0"/>
          <w:sz w:val="24"/>
        </w:rPr>
        <w:t>7</w:t>
      </w:r>
      <w:r w:rsidR="00872E82">
        <w:rPr>
          <w:b w:val="0"/>
          <w:sz w:val="24"/>
        </w:rPr>
        <w:t>.</w:t>
      </w:r>
      <w:r w:rsidR="00A25239">
        <w:rPr>
          <w:b w:val="0"/>
          <w:sz w:val="24"/>
        </w:rPr>
        <w:t>3</w:t>
      </w:r>
      <w:r w:rsidR="00872E82">
        <w:rPr>
          <w:b w:val="0"/>
          <w:sz w:val="24"/>
        </w:rPr>
        <w:tab/>
      </w:r>
      <w:r w:rsidR="001C3606" w:rsidRPr="001C3606">
        <w:rPr>
          <w:b w:val="0"/>
          <w:sz w:val="24"/>
        </w:rPr>
        <w:t xml:space="preserve">V případě skončení nájmu je pronajímatel povinen složenou jistotu nájemci nejpozději do 30 dnů od skončení nájmu vyúčtovat a vrátit mu částku odpovídající </w:t>
      </w:r>
      <w:r w:rsidR="00A25239">
        <w:rPr>
          <w:b w:val="0"/>
          <w:sz w:val="24"/>
        </w:rPr>
        <w:t>přeplatku na nájemném</w:t>
      </w:r>
      <w:r w:rsidR="00F368AD">
        <w:rPr>
          <w:b w:val="0"/>
          <w:sz w:val="24"/>
        </w:rPr>
        <w:t xml:space="preserve">, a to pouze v případě, že se neuplatní postup dle odst. </w:t>
      </w:r>
      <w:r>
        <w:rPr>
          <w:b w:val="0"/>
          <w:sz w:val="24"/>
        </w:rPr>
        <w:t>7</w:t>
      </w:r>
      <w:r w:rsidR="00F368AD">
        <w:rPr>
          <w:b w:val="0"/>
          <w:sz w:val="24"/>
        </w:rPr>
        <w:t>.2 tohoto článku.</w:t>
      </w:r>
      <w:r w:rsidR="00A25239">
        <w:rPr>
          <w:b w:val="0"/>
          <w:sz w:val="24"/>
        </w:rPr>
        <w:t xml:space="preserve"> </w:t>
      </w:r>
      <w:r w:rsidR="00571EC1">
        <w:rPr>
          <w:b w:val="0"/>
          <w:sz w:val="24"/>
        </w:rPr>
        <w:t>Smluvní strany se dohodly, že ustanovení § 2254 odst. 2, věta druhá se nepoužije.</w:t>
      </w:r>
    </w:p>
    <w:p w14:paraId="3B3F1B7A" w14:textId="255E6D13" w:rsidR="00077CFE" w:rsidRDefault="00C12F21" w:rsidP="00180C1F">
      <w:pPr>
        <w:pStyle w:val="Nzev"/>
        <w:spacing w:after="60"/>
        <w:ind w:left="567" w:hanging="567"/>
        <w:jc w:val="both"/>
        <w:rPr>
          <w:b w:val="0"/>
          <w:sz w:val="24"/>
        </w:rPr>
      </w:pPr>
      <w:r>
        <w:rPr>
          <w:b w:val="0"/>
          <w:sz w:val="24"/>
        </w:rPr>
        <w:t>7</w:t>
      </w:r>
      <w:r w:rsidR="004778B8">
        <w:rPr>
          <w:b w:val="0"/>
          <w:sz w:val="24"/>
        </w:rPr>
        <w:t>.4</w:t>
      </w:r>
      <w:r w:rsidR="004778B8">
        <w:rPr>
          <w:b w:val="0"/>
          <w:sz w:val="24"/>
        </w:rPr>
        <w:tab/>
        <w:t xml:space="preserve">Za prodlení </w:t>
      </w:r>
      <w:r w:rsidR="002F47F0">
        <w:rPr>
          <w:b w:val="0"/>
          <w:sz w:val="24"/>
        </w:rPr>
        <w:t>s úplným</w:t>
      </w:r>
      <w:r w:rsidR="004778B8">
        <w:rPr>
          <w:b w:val="0"/>
          <w:sz w:val="24"/>
        </w:rPr>
        <w:t xml:space="preserve"> vyklizení</w:t>
      </w:r>
      <w:r w:rsidR="002F47F0">
        <w:rPr>
          <w:b w:val="0"/>
          <w:sz w:val="24"/>
        </w:rPr>
        <w:t>m</w:t>
      </w:r>
      <w:r w:rsidR="004778B8">
        <w:rPr>
          <w:b w:val="0"/>
          <w:sz w:val="24"/>
        </w:rPr>
        <w:t xml:space="preserve"> pronajatého pozemku po skončení nájmu </w:t>
      </w:r>
      <w:r w:rsidR="002F47F0">
        <w:rPr>
          <w:b w:val="0"/>
          <w:sz w:val="24"/>
        </w:rPr>
        <w:t>j</w:t>
      </w:r>
      <w:r w:rsidR="004778B8">
        <w:rPr>
          <w:b w:val="0"/>
          <w:sz w:val="24"/>
        </w:rPr>
        <w:t xml:space="preserve">e nájemce povinen zaplatit smluvní pokutu </w:t>
      </w:r>
      <w:r w:rsidR="004778B8" w:rsidRPr="004778B8">
        <w:rPr>
          <w:sz w:val="24"/>
        </w:rPr>
        <w:t>20</w:t>
      </w:r>
      <w:r w:rsidR="00550B46">
        <w:rPr>
          <w:sz w:val="24"/>
        </w:rPr>
        <w:t xml:space="preserve"> </w:t>
      </w:r>
      <w:r w:rsidR="004778B8" w:rsidRPr="004778B8">
        <w:rPr>
          <w:sz w:val="24"/>
        </w:rPr>
        <w:t>000</w:t>
      </w:r>
      <w:r w:rsidR="00B52BD1">
        <w:rPr>
          <w:b w:val="0"/>
          <w:sz w:val="24"/>
        </w:rPr>
        <w:t xml:space="preserve"> </w:t>
      </w:r>
      <w:r w:rsidR="004778B8" w:rsidRPr="00B52BD1">
        <w:rPr>
          <w:sz w:val="24"/>
        </w:rPr>
        <w:t>Kč</w:t>
      </w:r>
      <w:r w:rsidR="004778B8">
        <w:rPr>
          <w:b w:val="0"/>
          <w:sz w:val="24"/>
        </w:rPr>
        <w:t xml:space="preserve"> za každý den prodlení. </w:t>
      </w:r>
      <w:r w:rsidR="002F47F0">
        <w:rPr>
          <w:b w:val="0"/>
          <w:sz w:val="24"/>
        </w:rPr>
        <w:t>Tuto smluvní pokutu je povinen nájemce zaplatit v každém případě vedle případných dalších sankcích nad rám</w:t>
      </w:r>
      <w:r w:rsidR="00667FE6">
        <w:rPr>
          <w:b w:val="0"/>
          <w:sz w:val="24"/>
        </w:rPr>
        <w:t>ec</w:t>
      </w:r>
      <w:r w:rsidR="002F47F0">
        <w:rPr>
          <w:b w:val="0"/>
          <w:sz w:val="24"/>
        </w:rPr>
        <w:t xml:space="preserve"> smluvní pokuty zaplacené podle odst. 7.2 tohoto článku. </w:t>
      </w:r>
    </w:p>
    <w:p w14:paraId="7F0DD8E1" w14:textId="77777777" w:rsidR="00667FE6" w:rsidRDefault="00667FE6" w:rsidP="00180C1F">
      <w:pPr>
        <w:pStyle w:val="Nzev"/>
        <w:spacing w:after="60"/>
        <w:ind w:left="567" w:hanging="567"/>
        <w:jc w:val="both"/>
        <w:rPr>
          <w:b w:val="0"/>
          <w:sz w:val="24"/>
        </w:rPr>
      </w:pPr>
    </w:p>
    <w:p w14:paraId="51462D78" w14:textId="77777777" w:rsidR="00077CFE" w:rsidRPr="00077CFE" w:rsidRDefault="00077CFE" w:rsidP="00077CFE">
      <w:pPr>
        <w:spacing w:after="60"/>
        <w:jc w:val="center"/>
        <w:rPr>
          <w:b/>
          <w:bCs/>
          <w:lang w:val="cs-CZ"/>
        </w:rPr>
      </w:pPr>
      <w:r w:rsidRPr="00077CFE">
        <w:rPr>
          <w:b/>
          <w:bCs/>
          <w:lang w:val="cs-CZ"/>
        </w:rPr>
        <w:t xml:space="preserve">Článek </w:t>
      </w:r>
      <w:r w:rsidR="007E74CB">
        <w:rPr>
          <w:b/>
          <w:bCs/>
          <w:lang w:val="cs-CZ"/>
        </w:rPr>
        <w:t>VIII.</w:t>
      </w:r>
    </w:p>
    <w:p w14:paraId="0C4B26A5" w14:textId="56AD88D5" w:rsidR="00077CFE" w:rsidRDefault="009A335D" w:rsidP="00077CFE">
      <w:pPr>
        <w:spacing w:after="120"/>
        <w:jc w:val="center"/>
        <w:rPr>
          <w:b/>
          <w:bCs/>
          <w:lang w:val="cs-CZ"/>
        </w:rPr>
      </w:pPr>
      <w:r w:rsidRPr="00077CFE">
        <w:rPr>
          <w:b/>
          <w:bCs/>
          <w:lang w:val="cs-CZ"/>
        </w:rPr>
        <w:t xml:space="preserve">Cenová </w:t>
      </w:r>
      <w:r>
        <w:rPr>
          <w:b/>
          <w:bCs/>
          <w:lang w:val="cs-CZ"/>
        </w:rPr>
        <w:t>doložka</w:t>
      </w:r>
      <w:r w:rsidR="00C12F21">
        <w:rPr>
          <w:b/>
          <w:bCs/>
          <w:lang w:val="cs-CZ"/>
        </w:rPr>
        <w:t xml:space="preserve">  </w:t>
      </w:r>
    </w:p>
    <w:p w14:paraId="3A163772" w14:textId="27D58A33" w:rsidR="00D16BC7" w:rsidRDefault="00C12F21" w:rsidP="00EE615F">
      <w:pPr>
        <w:spacing w:after="120"/>
        <w:ind w:left="567" w:hanging="567"/>
        <w:jc w:val="both"/>
        <w:rPr>
          <w:lang w:val="cs-CZ"/>
        </w:rPr>
      </w:pPr>
      <w:r>
        <w:rPr>
          <w:lang w:val="cs-CZ"/>
        </w:rPr>
        <w:lastRenderedPageBreak/>
        <w:t>8.1</w:t>
      </w:r>
      <w:r>
        <w:rPr>
          <w:lang w:val="cs-CZ"/>
        </w:rPr>
        <w:tab/>
      </w:r>
      <w:r w:rsidR="00077CFE" w:rsidRPr="00077CFE">
        <w:rPr>
          <w:lang w:val="cs-CZ"/>
        </w:rPr>
        <w:t xml:space="preserve">V případě zjištění změny cen pronájmu </w:t>
      </w:r>
      <w:r w:rsidR="00077CFE">
        <w:rPr>
          <w:lang w:val="cs-CZ"/>
        </w:rPr>
        <w:t>pozemků</w:t>
      </w:r>
      <w:r w:rsidR="00077CFE" w:rsidRPr="00077CFE">
        <w:rPr>
          <w:lang w:val="cs-CZ"/>
        </w:rPr>
        <w:t xml:space="preserve"> v místě a čase obvyklých je</w:t>
      </w:r>
      <w:r w:rsidR="00077CFE">
        <w:rPr>
          <w:lang w:val="cs-CZ"/>
        </w:rPr>
        <w:t> </w:t>
      </w:r>
      <w:r w:rsidR="00077CFE" w:rsidRPr="00077CFE">
        <w:rPr>
          <w:lang w:val="cs-CZ"/>
        </w:rPr>
        <w:t>pronajímatel oprávněn jednostranně zvýšit nájemné. O navýšení nájemného bude nájemce písemně vyrozuměn formou Oznámení o jednostranném zvýšení nájemného.</w:t>
      </w:r>
    </w:p>
    <w:p w14:paraId="46239F8B" w14:textId="77777777" w:rsidR="009A335D" w:rsidRDefault="009A335D" w:rsidP="00EE615F">
      <w:pPr>
        <w:spacing w:after="120"/>
        <w:ind w:left="567" w:hanging="567"/>
        <w:jc w:val="both"/>
        <w:rPr>
          <w:lang w:val="cs-CZ"/>
        </w:rPr>
      </w:pPr>
    </w:p>
    <w:p w14:paraId="726846AD" w14:textId="3EB93C47" w:rsidR="00E47F0A" w:rsidRPr="00E47F0A" w:rsidRDefault="00725898" w:rsidP="00794298">
      <w:pPr>
        <w:jc w:val="center"/>
        <w:rPr>
          <w:b/>
          <w:bCs/>
          <w:lang w:val="cs-CZ"/>
        </w:rPr>
      </w:pPr>
      <w:r>
        <w:rPr>
          <w:b/>
          <w:bCs/>
          <w:lang w:val="cs-CZ"/>
        </w:rPr>
        <w:t xml:space="preserve">Článek </w:t>
      </w:r>
      <w:r w:rsidR="007E74CB">
        <w:rPr>
          <w:b/>
          <w:bCs/>
          <w:lang w:val="cs-CZ"/>
        </w:rPr>
        <w:t>IX.</w:t>
      </w:r>
    </w:p>
    <w:p w14:paraId="256C61F2" w14:textId="77777777" w:rsidR="00E47F0A" w:rsidRDefault="00E47F0A" w:rsidP="00E47F0A">
      <w:pPr>
        <w:spacing w:after="120"/>
        <w:jc w:val="center"/>
        <w:rPr>
          <w:b/>
          <w:bCs/>
          <w:lang w:val="cs-CZ"/>
        </w:rPr>
      </w:pPr>
      <w:r w:rsidRPr="00E47F0A">
        <w:rPr>
          <w:b/>
          <w:bCs/>
          <w:lang w:val="cs-CZ"/>
        </w:rPr>
        <w:t>Trvání smlouvy</w:t>
      </w:r>
    </w:p>
    <w:p w14:paraId="49F6531C" w14:textId="3A4C600E" w:rsidR="00E47F0A" w:rsidRDefault="00C12F21" w:rsidP="00872E82">
      <w:pPr>
        <w:spacing w:after="60"/>
        <w:ind w:left="567" w:hanging="567"/>
        <w:jc w:val="both"/>
        <w:rPr>
          <w:lang w:val="cs-CZ"/>
        </w:rPr>
      </w:pPr>
      <w:r>
        <w:rPr>
          <w:lang w:val="cs-CZ"/>
        </w:rPr>
        <w:t>9</w:t>
      </w:r>
      <w:r w:rsidR="00872E82">
        <w:rPr>
          <w:lang w:val="cs-CZ"/>
        </w:rPr>
        <w:t xml:space="preserve">.1 </w:t>
      </w:r>
      <w:r w:rsidR="00116138">
        <w:rPr>
          <w:lang w:val="cs-CZ"/>
        </w:rPr>
        <w:tab/>
      </w:r>
      <w:r w:rsidR="00E47F0A" w:rsidRPr="00EE615F">
        <w:rPr>
          <w:bCs/>
          <w:lang w:val="cs-CZ"/>
        </w:rPr>
        <w:t xml:space="preserve">Tato smlouva se v souladu s § 27 odst. 2 zákona č. 219/2000 Sb., o majetku České republiky a jejím vystupování v právních vztazích, ve znění pozdějších předpisů, uzavírá na dobu určitou, a to </w:t>
      </w:r>
      <w:r w:rsidR="00E47F0A" w:rsidRPr="000F52F9">
        <w:rPr>
          <w:b/>
          <w:lang w:val="cs-CZ"/>
        </w:rPr>
        <w:t xml:space="preserve">od 1. </w:t>
      </w:r>
      <w:r w:rsidR="005B7236">
        <w:rPr>
          <w:b/>
          <w:lang w:val="cs-CZ"/>
        </w:rPr>
        <w:t>5</w:t>
      </w:r>
      <w:r w:rsidR="00D83CFD" w:rsidRPr="000F52F9">
        <w:rPr>
          <w:b/>
          <w:lang w:val="cs-CZ"/>
        </w:rPr>
        <w:t>.</w:t>
      </w:r>
      <w:r w:rsidR="000F52F9" w:rsidRPr="000F52F9">
        <w:rPr>
          <w:b/>
          <w:lang w:val="cs-CZ"/>
        </w:rPr>
        <w:t xml:space="preserve"> </w:t>
      </w:r>
      <w:r w:rsidR="00D83CFD" w:rsidRPr="000F52F9">
        <w:rPr>
          <w:b/>
          <w:lang w:val="cs-CZ"/>
        </w:rPr>
        <w:t>202</w:t>
      </w:r>
      <w:r w:rsidR="00EA737D">
        <w:rPr>
          <w:b/>
          <w:lang w:val="cs-CZ"/>
        </w:rPr>
        <w:t>4</w:t>
      </w:r>
      <w:r w:rsidR="00E47F0A" w:rsidRPr="000F52F9">
        <w:rPr>
          <w:b/>
          <w:lang w:val="cs-CZ"/>
        </w:rPr>
        <w:t xml:space="preserve"> do </w:t>
      </w:r>
      <w:r w:rsidR="005B7236">
        <w:rPr>
          <w:b/>
          <w:lang w:val="cs-CZ"/>
        </w:rPr>
        <w:t>30</w:t>
      </w:r>
      <w:r w:rsidR="00DD2CDC" w:rsidRPr="000F52F9">
        <w:rPr>
          <w:b/>
          <w:lang w:val="cs-CZ"/>
        </w:rPr>
        <w:t xml:space="preserve">. </w:t>
      </w:r>
      <w:r w:rsidR="005B7236">
        <w:rPr>
          <w:b/>
          <w:lang w:val="cs-CZ"/>
        </w:rPr>
        <w:t>4</w:t>
      </w:r>
      <w:r w:rsidR="00DD2CDC" w:rsidRPr="000F52F9">
        <w:rPr>
          <w:b/>
          <w:lang w:val="cs-CZ"/>
        </w:rPr>
        <w:t>. 20</w:t>
      </w:r>
      <w:r w:rsidR="00D83CFD" w:rsidRPr="000F52F9">
        <w:rPr>
          <w:b/>
          <w:lang w:val="cs-CZ"/>
        </w:rPr>
        <w:t>2</w:t>
      </w:r>
      <w:r w:rsidR="005B7236">
        <w:rPr>
          <w:b/>
          <w:lang w:val="cs-CZ"/>
        </w:rPr>
        <w:t>7</w:t>
      </w:r>
      <w:r w:rsidR="00DC1F21" w:rsidRPr="00EE615F">
        <w:rPr>
          <w:bCs/>
          <w:lang w:val="cs-CZ"/>
        </w:rPr>
        <w:t>.</w:t>
      </w:r>
      <w:r w:rsidR="00E47F0A" w:rsidRPr="00EE615F">
        <w:rPr>
          <w:bCs/>
          <w:lang w:val="cs-CZ"/>
        </w:rPr>
        <w:t xml:space="preserve"> § 2230 občanského zákoníku se nepoužije.</w:t>
      </w:r>
    </w:p>
    <w:p w14:paraId="09DF3CFB" w14:textId="77777777" w:rsidR="00830ABB" w:rsidRPr="00384A4C" w:rsidRDefault="00C12F21" w:rsidP="00830ABB">
      <w:pPr>
        <w:spacing w:after="60"/>
        <w:ind w:left="567" w:hanging="567"/>
        <w:jc w:val="both"/>
        <w:rPr>
          <w:lang w:val="cs-CZ"/>
        </w:rPr>
      </w:pPr>
      <w:r>
        <w:rPr>
          <w:lang w:val="cs-CZ"/>
        </w:rPr>
        <w:t>9</w:t>
      </w:r>
      <w:r w:rsidR="00830ABB" w:rsidRPr="00384A4C">
        <w:rPr>
          <w:lang w:val="cs-CZ"/>
        </w:rPr>
        <w:t xml:space="preserve">.2 </w:t>
      </w:r>
      <w:r w:rsidR="00116138">
        <w:rPr>
          <w:lang w:val="cs-CZ"/>
        </w:rPr>
        <w:tab/>
      </w:r>
      <w:r w:rsidR="00830ABB" w:rsidRPr="00384A4C">
        <w:rPr>
          <w:lang w:val="cs-CZ"/>
        </w:rPr>
        <w:t xml:space="preserve">Nájem </w:t>
      </w:r>
      <w:proofErr w:type="gramStart"/>
      <w:r w:rsidR="00830ABB" w:rsidRPr="00384A4C">
        <w:rPr>
          <w:lang w:val="cs-CZ"/>
        </w:rPr>
        <w:t>skončí</w:t>
      </w:r>
      <w:proofErr w:type="gramEnd"/>
      <w:r w:rsidR="00830ABB" w:rsidRPr="00384A4C">
        <w:rPr>
          <w:lang w:val="cs-CZ"/>
        </w:rPr>
        <w:t xml:space="preserve"> uplynutím doby, na kterou byl sjednán, nedohodne-li se </w:t>
      </w:r>
      <w:r w:rsidR="00116138">
        <w:rPr>
          <w:lang w:val="cs-CZ"/>
        </w:rPr>
        <w:t xml:space="preserve">písemně </w:t>
      </w:r>
      <w:r w:rsidR="00830ABB" w:rsidRPr="00384A4C">
        <w:rPr>
          <w:lang w:val="cs-CZ"/>
        </w:rPr>
        <w:t>pronajímatel s nájemcem jinak.</w:t>
      </w:r>
    </w:p>
    <w:p w14:paraId="54331A8F" w14:textId="4AAF4E01" w:rsidR="00E47F0A" w:rsidRPr="00E47F0A" w:rsidRDefault="009834FC" w:rsidP="00EE615F">
      <w:pPr>
        <w:spacing w:after="60"/>
        <w:ind w:left="567" w:hanging="567"/>
        <w:jc w:val="both"/>
        <w:rPr>
          <w:lang w:val="cs-CZ"/>
        </w:rPr>
      </w:pPr>
      <w:r>
        <w:rPr>
          <w:lang w:val="cs-CZ"/>
        </w:rPr>
        <w:t xml:space="preserve">9.3 </w:t>
      </w:r>
      <w:r>
        <w:rPr>
          <w:lang w:val="cs-CZ"/>
        </w:rPr>
        <w:tab/>
      </w:r>
      <w:r w:rsidR="00E47F0A" w:rsidRPr="00E47F0A">
        <w:rPr>
          <w:lang w:val="cs-CZ"/>
        </w:rPr>
        <w:t xml:space="preserve">Pronajímatel </w:t>
      </w:r>
      <w:r w:rsidR="00180C1F">
        <w:rPr>
          <w:lang w:val="cs-CZ"/>
        </w:rPr>
        <w:t>i</w:t>
      </w:r>
      <w:r w:rsidR="00E47F0A" w:rsidRPr="00E47F0A">
        <w:rPr>
          <w:lang w:val="cs-CZ"/>
        </w:rPr>
        <w:t> nájemce jsou oprávněni vypovědět tuto smlouvu v</w:t>
      </w:r>
      <w:r w:rsidR="00EA737D">
        <w:rPr>
          <w:lang w:val="cs-CZ"/>
        </w:rPr>
        <w:t> </w:t>
      </w:r>
      <w:r w:rsidR="00AB532F" w:rsidRPr="00462F37">
        <w:rPr>
          <w:b/>
          <w:lang w:val="cs-CZ"/>
        </w:rPr>
        <w:t>1měsíční</w:t>
      </w:r>
      <w:r w:rsidR="00E47F0A" w:rsidRPr="00462F37">
        <w:rPr>
          <w:b/>
          <w:lang w:val="cs-CZ"/>
        </w:rPr>
        <w:t xml:space="preserve"> výpovědní době,</w:t>
      </w:r>
      <w:r w:rsidR="00E47F0A" w:rsidRPr="00E47F0A">
        <w:rPr>
          <w:lang w:val="cs-CZ"/>
        </w:rPr>
        <w:t xml:space="preserve"> jež počíná běžet od prvního dne měsíce následujícího po doručení výpovědi druhé straně. Ustanovení § 2310 odst. 1 občanského zákoníku se nepoužije.</w:t>
      </w:r>
    </w:p>
    <w:p w14:paraId="478ED4B0" w14:textId="77777777" w:rsidR="00DD2CDC" w:rsidRDefault="00C12F21" w:rsidP="00180C1F">
      <w:pPr>
        <w:spacing w:after="60"/>
        <w:ind w:left="567" w:hanging="567"/>
        <w:jc w:val="both"/>
        <w:rPr>
          <w:lang w:val="cs-CZ"/>
        </w:rPr>
      </w:pPr>
      <w:r>
        <w:rPr>
          <w:lang w:val="cs-CZ"/>
        </w:rPr>
        <w:t>9</w:t>
      </w:r>
      <w:r w:rsidR="00872E82">
        <w:rPr>
          <w:lang w:val="cs-CZ"/>
        </w:rPr>
        <w:t>.</w:t>
      </w:r>
      <w:r w:rsidR="00830ABB">
        <w:rPr>
          <w:lang w:val="cs-CZ"/>
        </w:rPr>
        <w:t>4</w:t>
      </w:r>
      <w:r w:rsidR="00872E82">
        <w:rPr>
          <w:lang w:val="cs-CZ"/>
        </w:rPr>
        <w:t xml:space="preserve"> </w:t>
      </w:r>
      <w:r w:rsidR="00116138">
        <w:rPr>
          <w:lang w:val="cs-CZ"/>
        </w:rPr>
        <w:tab/>
      </w:r>
      <w:r w:rsidR="00E47F0A" w:rsidRPr="00E47F0A">
        <w:rPr>
          <w:lang w:val="cs-CZ"/>
        </w:rPr>
        <w:t xml:space="preserve">Pronajímatel je </w:t>
      </w:r>
      <w:r w:rsidR="00DD2CDC" w:rsidRPr="00DD2CDC">
        <w:rPr>
          <w:lang w:val="cs-CZ"/>
        </w:rPr>
        <w:t xml:space="preserve">oprávněn smlouvu vypovědět bez výpovědní doby, pokud </w:t>
      </w:r>
      <w:r w:rsidR="00180C1F">
        <w:rPr>
          <w:lang w:val="cs-CZ"/>
        </w:rPr>
        <w:t>nájemce</w:t>
      </w:r>
      <w:r w:rsidR="00DD2CDC" w:rsidRPr="00DD2CDC">
        <w:rPr>
          <w:lang w:val="cs-CZ"/>
        </w:rPr>
        <w:t xml:space="preserve"> nesplní řádně a včas své povinnosti, zejména pokud </w:t>
      </w:r>
      <w:r w:rsidR="00DD2CDC">
        <w:rPr>
          <w:lang w:val="cs-CZ"/>
        </w:rPr>
        <w:t xml:space="preserve">předmět </w:t>
      </w:r>
      <w:r w:rsidR="00180C1F">
        <w:rPr>
          <w:lang w:val="cs-CZ"/>
        </w:rPr>
        <w:t>nájmu</w:t>
      </w:r>
      <w:r w:rsidR="00DD2CDC" w:rsidRPr="00DD2CDC">
        <w:rPr>
          <w:lang w:val="cs-CZ"/>
        </w:rPr>
        <w:t xml:space="preserve"> poskytne jinému do </w:t>
      </w:r>
      <w:r w:rsidR="00A01D81">
        <w:rPr>
          <w:lang w:val="cs-CZ"/>
        </w:rPr>
        <w:t>podnájmu či jinému</w:t>
      </w:r>
      <w:r w:rsidR="00116138">
        <w:rPr>
          <w:lang w:val="cs-CZ"/>
        </w:rPr>
        <w:t xml:space="preserve"> do</w:t>
      </w:r>
      <w:r w:rsidR="00A01D81">
        <w:rPr>
          <w:lang w:val="cs-CZ"/>
        </w:rPr>
        <w:t xml:space="preserve"> </w:t>
      </w:r>
      <w:r w:rsidR="00DD2CDC" w:rsidRPr="00DD2CDC">
        <w:rPr>
          <w:lang w:val="cs-CZ"/>
        </w:rPr>
        <w:t>užívání nebo pokud přestaly být plněny podmínky podle § 27 odst. 1 zákona č. 219/2000 Sb., o majetku České republiky a jejím vystupování v právních vztazích, ve znění pozdějších předpisů.</w:t>
      </w:r>
    </w:p>
    <w:p w14:paraId="4D823DA0" w14:textId="5A0AAD95" w:rsidR="00B4528B" w:rsidRDefault="00C12F21" w:rsidP="00EE615F">
      <w:pPr>
        <w:spacing w:after="60"/>
        <w:ind w:left="567" w:hanging="567"/>
        <w:jc w:val="both"/>
        <w:rPr>
          <w:lang w:val="cs-CZ"/>
        </w:rPr>
      </w:pPr>
      <w:r>
        <w:rPr>
          <w:lang w:val="cs-CZ"/>
        </w:rPr>
        <w:t>9</w:t>
      </w:r>
      <w:r w:rsidR="00B4528B">
        <w:rPr>
          <w:lang w:val="cs-CZ"/>
        </w:rPr>
        <w:t>.5</w:t>
      </w:r>
      <w:r w:rsidR="00B4528B">
        <w:rPr>
          <w:lang w:val="cs-CZ"/>
        </w:rPr>
        <w:tab/>
      </w:r>
      <w:r w:rsidR="00466939">
        <w:rPr>
          <w:lang w:val="cs-CZ"/>
        </w:rPr>
        <w:t>Dále je pro</w:t>
      </w:r>
      <w:r w:rsidR="00180C1F">
        <w:rPr>
          <w:lang w:val="cs-CZ"/>
        </w:rPr>
        <w:t>najímatel</w:t>
      </w:r>
      <w:r w:rsidR="00466939">
        <w:rPr>
          <w:lang w:val="cs-CZ"/>
        </w:rPr>
        <w:t xml:space="preserve"> oprávněn vypovědět smlouvu bez výpovědní doby, pokud je  </w:t>
      </w:r>
      <w:r w:rsidR="00B4528B">
        <w:rPr>
          <w:lang w:val="cs-CZ"/>
        </w:rPr>
        <w:t xml:space="preserve"> </w:t>
      </w:r>
      <w:r w:rsidR="00180C1F">
        <w:rPr>
          <w:lang w:val="cs-CZ"/>
        </w:rPr>
        <w:t>nájemce</w:t>
      </w:r>
      <w:r w:rsidR="00466939">
        <w:rPr>
          <w:lang w:val="cs-CZ"/>
        </w:rPr>
        <w:t xml:space="preserve"> v prodlení </w:t>
      </w:r>
      <w:r w:rsidR="00B4528B">
        <w:rPr>
          <w:lang w:val="cs-CZ"/>
        </w:rPr>
        <w:t xml:space="preserve">se zaplacením </w:t>
      </w:r>
      <w:r w:rsidR="00180C1F">
        <w:rPr>
          <w:lang w:val="cs-CZ"/>
        </w:rPr>
        <w:t xml:space="preserve">nájemného </w:t>
      </w:r>
      <w:r w:rsidR="00B4528B">
        <w:rPr>
          <w:lang w:val="cs-CZ"/>
        </w:rPr>
        <w:t xml:space="preserve">delším </w:t>
      </w:r>
      <w:r w:rsidR="00BE2F82">
        <w:rPr>
          <w:lang w:val="cs-CZ"/>
        </w:rPr>
        <w:t xml:space="preserve">než </w:t>
      </w:r>
      <w:r w:rsidR="00B4528B">
        <w:rPr>
          <w:lang w:val="cs-CZ"/>
        </w:rPr>
        <w:t xml:space="preserve">10 dnů. </w:t>
      </w:r>
    </w:p>
    <w:p w14:paraId="18830D3A" w14:textId="77777777" w:rsidR="00830ABB" w:rsidRPr="00384A4C" w:rsidRDefault="00C12F21" w:rsidP="00EE615F">
      <w:pPr>
        <w:spacing w:after="60"/>
        <w:ind w:left="567" w:hanging="567"/>
        <w:jc w:val="both"/>
        <w:rPr>
          <w:lang w:val="cs-CZ"/>
        </w:rPr>
      </w:pPr>
      <w:r>
        <w:rPr>
          <w:lang w:val="cs-CZ"/>
        </w:rPr>
        <w:t>9</w:t>
      </w:r>
      <w:r w:rsidR="00466939">
        <w:rPr>
          <w:lang w:val="cs-CZ"/>
        </w:rPr>
        <w:t>.</w:t>
      </w:r>
      <w:r w:rsidR="00B4528B">
        <w:rPr>
          <w:lang w:val="cs-CZ"/>
        </w:rPr>
        <w:t>6</w:t>
      </w:r>
      <w:r w:rsidR="00B4528B">
        <w:rPr>
          <w:lang w:val="cs-CZ"/>
        </w:rPr>
        <w:tab/>
      </w:r>
      <w:r w:rsidR="00830ABB" w:rsidRPr="00384A4C">
        <w:rPr>
          <w:lang w:val="cs-CZ"/>
        </w:rPr>
        <w:t>Tato smlouva může být ukončena písemnou dohodou smluvních stran o ukončení této smlouvy i bez uvedení důvodu, a to ke dni v této dohodě určenému.</w:t>
      </w:r>
    </w:p>
    <w:p w14:paraId="769F2556" w14:textId="77777777" w:rsidR="00E47F0A" w:rsidRDefault="00C12F21" w:rsidP="00180C1F">
      <w:pPr>
        <w:spacing w:after="60"/>
        <w:ind w:left="567" w:hanging="567"/>
        <w:jc w:val="both"/>
        <w:rPr>
          <w:lang w:val="cs-CZ"/>
        </w:rPr>
      </w:pPr>
      <w:r>
        <w:rPr>
          <w:lang w:val="cs-CZ"/>
        </w:rPr>
        <w:t>9</w:t>
      </w:r>
      <w:r w:rsidR="00872E82">
        <w:rPr>
          <w:lang w:val="cs-CZ"/>
        </w:rPr>
        <w:t>.</w:t>
      </w:r>
      <w:r w:rsidR="00B4528B">
        <w:rPr>
          <w:lang w:val="cs-CZ"/>
        </w:rPr>
        <w:t>7</w:t>
      </w:r>
      <w:r w:rsidR="00872E82">
        <w:rPr>
          <w:lang w:val="cs-CZ"/>
        </w:rPr>
        <w:t xml:space="preserve"> </w:t>
      </w:r>
      <w:r w:rsidR="00116138">
        <w:rPr>
          <w:lang w:val="cs-CZ"/>
        </w:rPr>
        <w:tab/>
      </w:r>
      <w:r w:rsidR="00E47F0A" w:rsidRPr="00E47F0A">
        <w:rPr>
          <w:lang w:val="cs-CZ"/>
        </w:rPr>
        <w:t xml:space="preserve">Výpověď smlouvy se doručuje druhému účastníkovi </w:t>
      </w:r>
      <w:r w:rsidR="00933F96">
        <w:rPr>
          <w:lang w:val="cs-CZ"/>
        </w:rPr>
        <w:t xml:space="preserve">osobně nebo </w:t>
      </w:r>
      <w:r w:rsidR="00E47F0A" w:rsidRPr="00E47F0A">
        <w:rPr>
          <w:lang w:val="cs-CZ"/>
        </w:rPr>
        <w:t>doporučeně na adresu uvedenou v záhlaví této smlouvy.</w:t>
      </w:r>
      <w:r w:rsidR="00466939">
        <w:rPr>
          <w:lang w:val="cs-CZ"/>
        </w:rPr>
        <w:t xml:space="preserve"> </w:t>
      </w:r>
      <w:r w:rsidR="00180C1F">
        <w:rPr>
          <w:lang w:val="cs-CZ"/>
        </w:rPr>
        <w:t>Výpověď nabývá účinnosti okamžikem doručení</w:t>
      </w:r>
      <w:r w:rsidR="00052E0E">
        <w:rPr>
          <w:lang w:val="cs-CZ"/>
        </w:rPr>
        <w:t xml:space="preserve"> adresátovi</w:t>
      </w:r>
      <w:r w:rsidR="00180C1F">
        <w:rPr>
          <w:lang w:val="cs-CZ"/>
        </w:rPr>
        <w:t xml:space="preserve">. </w:t>
      </w:r>
    </w:p>
    <w:p w14:paraId="52684815" w14:textId="77777777" w:rsidR="00E47F0A" w:rsidRPr="00E47F0A" w:rsidRDefault="00C12F21" w:rsidP="00180C1F">
      <w:pPr>
        <w:spacing w:after="60"/>
        <w:ind w:left="567" w:hanging="567"/>
        <w:jc w:val="both"/>
        <w:rPr>
          <w:lang w:val="cs-CZ"/>
        </w:rPr>
      </w:pPr>
      <w:r>
        <w:rPr>
          <w:lang w:val="cs-CZ"/>
        </w:rPr>
        <w:t>9</w:t>
      </w:r>
      <w:r w:rsidR="00872E82">
        <w:rPr>
          <w:lang w:val="cs-CZ"/>
        </w:rPr>
        <w:t>.</w:t>
      </w:r>
      <w:r w:rsidR="00B4528B">
        <w:rPr>
          <w:lang w:val="cs-CZ"/>
        </w:rPr>
        <w:t>8</w:t>
      </w:r>
      <w:r w:rsidR="00872E82">
        <w:rPr>
          <w:lang w:val="cs-CZ"/>
        </w:rPr>
        <w:t xml:space="preserve"> </w:t>
      </w:r>
      <w:r w:rsidR="00B4528B">
        <w:rPr>
          <w:lang w:val="cs-CZ"/>
        </w:rPr>
        <w:tab/>
      </w:r>
      <w:r w:rsidR="00E47F0A" w:rsidRPr="00E47F0A">
        <w:rPr>
          <w:lang w:val="cs-CZ"/>
        </w:rPr>
        <w:t>Účinky doručení nastanou také tehdy, jestliže pošt</w:t>
      </w:r>
      <w:r w:rsidR="00235D95">
        <w:rPr>
          <w:lang w:val="cs-CZ"/>
        </w:rPr>
        <w:t>a</w:t>
      </w:r>
      <w:r w:rsidR="00E47F0A" w:rsidRPr="00E47F0A">
        <w:rPr>
          <w:lang w:val="cs-CZ"/>
        </w:rPr>
        <w:t xml:space="preserve"> zásilku vrátí jako nedoručenou zpět, zejména z toho důvodu, že adresát se odstěhoval, svým jednáním doručení zmařil, nebo její převzetí odmítl. Den doručení takto vrácené zásilky se považuje za den doručení.</w:t>
      </w:r>
    </w:p>
    <w:p w14:paraId="05A22094" w14:textId="77777777" w:rsidR="00667FE6" w:rsidRDefault="00667FE6" w:rsidP="00140485">
      <w:pPr>
        <w:pStyle w:val="Nzev"/>
        <w:spacing w:after="60"/>
        <w:rPr>
          <w:b w:val="0"/>
          <w:sz w:val="24"/>
        </w:rPr>
      </w:pPr>
    </w:p>
    <w:p w14:paraId="37C8842A" w14:textId="77777777" w:rsidR="005E0B74" w:rsidRPr="005E0B74" w:rsidRDefault="005E0B74" w:rsidP="00140485">
      <w:pPr>
        <w:spacing w:after="60"/>
        <w:jc w:val="center"/>
        <w:rPr>
          <w:b/>
          <w:lang w:val="cs-CZ"/>
        </w:rPr>
      </w:pPr>
      <w:r w:rsidRPr="005E0B74">
        <w:rPr>
          <w:b/>
          <w:lang w:val="cs-CZ"/>
        </w:rPr>
        <w:t xml:space="preserve">Článek </w:t>
      </w:r>
      <w:r w:rsidR="007E74CB">
        <w:rPr>
          <w:b/>
          <w:lang w:val="cs-CZ"/>
        </w:rPr>
        <w:t>X.</w:t>
      </w:r>
    </w:p>
    <w:p w14:paraId="22831427" w14:textId="77777777" w:rsidR="005E0B74" w:rsidRDefault="00DC1F21" w:rsidP="00140485">
      <w:pPr>
        <w:spacing w:after="60"/>
        <w:jc w:val="center"/>
        <w:rPr>
          <w:b/>
          <w:lang w:val="cs-CZ"/>
        </w:rPr>
      </w:pPr>
      <w:r>
        <w:rPr>
          <w:b/>
          <w:lang w:val="cs-CZ"/>
        </w:rPr>
        <w:t>Povinnost</w:t>
      </w:r>
      <w:r w:rsidR="005E0B74" w:rsidRPr="005E0B74">
        <w:rPr>
          <w:b/>
          <w:lang w:val="cs-CZ"/>
        </w:rPr>
        <w:t xml:space="preserve"> při ukončení </w:t>
      </w:r>
      <w:r w:rsidR="005E6EE5">
        <w:rPr>
          <w:b/>
          <w:lang w:val="cs-CZ"/>
        </w:rPr>
        <w:t>nájmu</w:t>
      </w:r>
    </w:p>
    <w:p w14:paraId="19A8EE4B" w14:textId="5E4C3763" w:rsidR="00DC1F21" w:rsidRDefault="00872E82" w:rsidP="005E6EE5">
      <w:pPr>
        <w:spacing w:after="60"/>
        <w:ind w:left="567" w:hanging="567"/>
        <w:jc w:val="both"/>
        <w:rPr>
          <w:lang w:val="cs-CZ"/>
        </w:rPr>
      </w:pPr>
      <w:r>
        <w:rPr>
          <w:lang w:val="cs-CZ"/>
        </w:rPr>
        <w:t>1</w:t>
      </w:r>
      <w:r w:rsidR="00C12F21">
        <w:rPr>
          <w:lang w:val="cs-CZ"/>
        </w:rPr>
        <w:t>0</w:t>
      </w:r>
      <w:r>
        <w:rPr>
          <w:lang w:val="cs-CZ"/>
        </w:rPr>
        <w:t xml:space="preserve">.1 </w:t>
      </w:r>
      <w:r w:rsidR="00116138">
        <w:rPr>
          <w:lang w:val="cs-CZ"/>
        </w:rPr>
        <w:tab/>
      </w:r>
      <w:r w:rsidR="005E0B74">
        <w:rPr>
          <w:lang w:val="cs-CZ"/>
        </w:rPr>
        <w:t xml:space="preserve">Nejpozději v den skončení </w:t>
      </w:r>
      <w:r w:rsidR="00DC1F21">
        <w:rPr>
          <w:lang w:val="cs-CZ"/>
        </w:rPr>
        <w:t>nájmu</w:t>
      </w:r>
      <w:r w:rsidR="005E0B74">
        <w:rPr>
          <w:lang w:val="cs-CZ"/>
        </w:rPr>
        <w:t xml:space="preserve"> předá </w:t>
      </w:r>
      <w:r w:rsidR="00DC1F21">
        <w:rPr>
          <w:lang w:val="cs-CZ"/>
        </w:rPr>
        <w:t xml:space="preserve">nájemce pozemek řádně vyklizený. </w:t>
      </w:r>
      <w:r w:rsidR="005E0B74">
        <w:rPr>
          <w:lang w:val="cs-CZ"/>
        </w:rPr>
        <w:t xml:space="preserve"> </w:t>
      </w:r>
      <w:r w:rsidR="00DC1F21" w:rsidRPr="00DC1F21">
        <w:rPr>
          <w:lang w:val="cs-CZ"/>
        </w:rPr>
        <w:t xml:space="preserve">O faktickém předání </w:t>
      </w:r>
      <w:r w:rsidR="00DC1F21">
        <w:rPr>
          <w:lang w:val="cs-CZ"/>
        </w:rPr>
        <w:t xml:space="preserve">a </w:t>
      </w:r>
      <w:r w:rsidR="00DC1F21" w:rsidRPr="00DC1F21">
        <w:rPr>
          <w:lang w:val="cs-CZ"/>
        </w:rPr>
        <w:t xml:space="preserve">převzetí </w:t>
      </w:r>
      <w:r w:rsidR="00DC1F21">
        <w:rPr>
          <w:lang w:val="cs-CZ"/>
        </w:rPr>
        <w:t xml:space="preserve">pozemku </w:t>
      </w:r>
      <w:r w:rsidR="00DC1F21" w:rsidRPr="00DC1F21">
        <w:rPr>
          <w:lang w:val="cs-CZ"/>
        </w:rPr>
        <w:t xml:space="preserve">bude smluvními stranami sepsán protokol o předání a převzetí, ve kterém bude uveden stav </w:t>
      </w:r>
      <w:r w:rsidR="00DC1F21">
        <w:rPr>
          <w:lang w:val="cs-CZ"/>
        </w:rPr>
        <w:t>pozemku</w:t>
      </w:r>
      <w:r w:rsidR="00DC1F21" w:rsidRPr="00DC1F21">
        <w:rPr>
          <w:lang w:val="cs-CZ"/>
        </w:rPr>
        <w:t xml:space="preserve">. </w:t>
      </w:r>
      <w:r w:rsidR="00DC1F21">
        <w:rPr>
          <w:lang w:val="cs-CZ"/>
        </w:rPr>
        <w:t>Nájemce se zavazuje uhradit pronajímateli veškeré škody vzniklé na pozemku nad rám</w:t>
      </w:r>
      <w:r w:rsidR="005E6EE5">
        <w:rPr>
          <w:lang w:val="cs-CZ"/>
        </w:rPr>
        <w:t>ec</w:t>
      </w:r>
      <w:r w:rsidR="00DC1F21">
        <w:rPr>
          <w:lang w:val="cs-CZ"/>
        </w:rPr>
        <w:t xml:space="preserve"> běžného opotřebení</w:t>
      </w:r>
      <w:r w:rsidR="00294D74">
        <w:rPr>
          <w:lang w:val="cs-CZ"/>
        </w:rPr>
        <w:t xml:space="preserve">, a to ze smluvní pokuty případně postupem uvedeným v čl. </w:t>
      </w:r>
      <w:r w:rsidR="005B0BB2">
        <w:rPr>
          <w:lang w:val="cs-CZ"/>
        </w:rPr>
        <w:t>IV.</w:t>
      </w:r>
      <w:r w:rsidR="00294D74">
        <w:rPr>
          <w:lang w:val="cs-CZ"/>
        </w:rPr>
        <w:t xml:space="preserve"> </w:t>
      </w:r>
      <w:r w:rsidR="004C416D">
        <w:rPr>
          <w:lang w:val="cs-CZ"/>
        </w:rPr>
        <w:t xml:space="preserve">odst. </w:t>
      </w:r>
      <w:r w:rsidR="00C12F21">
        <w:rPr>
          <w:lang w:val="cs-CZ"/>
        </w:rPr>
        <w:t>4</w:t>
      </w:r>
      <w:r w:rsidR="004C416D">
        <w:rPr>
          <w:lang w:val="cs-CZ"/>
        </w:rPr>
        <w:t>.6</w:t>
      </w:r>
      <w:r w:rsidR="00294D74">
        <w:rPr>
          <w:lang w:val="cs-CZ"/>
        </w:rPr>
        <w:t xml:space="preserve">. </w:t>
      </w:r>
      <w:r w:rsidR="00D54015">
        <w:rPr>
          <w:lang w:val="cs-CZ"/>
        </w:rPr>
        <w:t xml:space="preserve"> </w:t>
      </w:r>
    </w:p>
    <w:p w14:paraId="00CA69B9" w14:textId="05D7EFF7" w:rsidR="009A335D" w:rsidRDefault="009A335D">
      <w:pPr>
        <w:rPr>
          <w:lang w:val="cs-CZ"/>
        </w:rPr>
      </w:pPr>
      <w:r>
        <w:rPr>
          <w:lang w:val="cs-CZ"/>
        </w:rPr>
        <w:br w:type="page"/>
      </w:r>
    </w:p>
    <w:p w14:paraId="704693B4" w14:textId="77777777" w:rsidR="00E47F0A" w:rsidRPr="00E47F0A" w:rsidRDefault="00E47F0A" w:rsidP="00E47F0A">
      <w:pPr>
        <w:spacing w:after="60"/>
        <w:jc w:val="center"/>
        <w:rPr>
          <w:b/>
          <w:bCs/>
          <w:lang w:val="cs-CZ"/>
        </w:rPr>
      </w:pPr>
      <w:r w:rsidRPr="00E47F0A">
        <w:rPr>
          <w:b/>
          <w:bCs/>
          <w:lang w:val="cs-CZ"/>
        </w:rPr>
        <w:lastRenderedPageBreak/>
        <w:t xml:space="preserve">Článek </w:t>
      </w:r>
      <w:r w:rsidR="007E74CB">
        <w:rPr>
          <w:b/>
          <w:bCs/>
          <w:lang w:val="cs-CZ"/>
        </w:rPr>
        <w:t>XI.</w:t>
      </w:r>
    </w:p>
    <w:p w14:paraId="5E9D54C1" w14:textId="2CF5B67F" w:rsidR="00E47F0A" w:rsidRDefault="00E47F0A" w:rsidP="00EE615F">
      <w:pPr>
        <w:spacing w:after="60"/>
        <w:jc w:val="center"/>
        <w:rPr>
          <w:b/>
          <w:bCs/>
          <w:lang w:val="cs-CZ"/>
        </w:rPr>
      </w:pPr>
      <w:r w:rsidRPr="00E47F0A">
        <w:rPr>
          <w:b/>
          <w:bCs/>
          <w:lang w:val="cs-CZ"/>
        </w:rPr>
        <w:t>Ustanovení závěrečná</w:t>
      </w:r>
    </w:p>
    <w:p w14:paraId="2D7BA12D" w14:textId="6737E132" w:rsidR="00EA737D" w:rsidRDefault="00C12F21" w:rsidP="00C12F21">
      <w:pPr>
        <w:spacing w:after="60"/>
        <w:ind w:left="567" w:hanging="567"/>
        <w:jc w:val="both"/>
        <w:rPr>
          <w:lang w:val="cs-CZ"/>
        </w:rPr>
      </w:pPr>
      <w:r>
        <w:rPr>
          <w:lang w:val="cs-CZ"/>
        </w:rPr>
        <w:t>11.</w:t>
      </w:r>
      <w:r w:rsidR="00B52BD1">
        <w:rPr>
          <w:lang w:val="cs-CZ"/>
        </w:rPr>
        <w:t>1</w:t>
      </w:r>
      <w:r>
        <w:rPr>
          <w:lang w:val="cs-CZ"/>
        </w:rPr>
        <w:t xml:space="preserve"> </w:t>
      </w:r>
      <w:r w:rsidR="00116138">
        <w:rPr>
          <w:lang w:val="cs-CZ"/>
        </w:rPr>
        <w:tab/>
      </w:r>
      <w:r w:rsidR="00DD2CDC" w:rsidRPr="00E47F0A">
        <w:rPr>
          <w:lang w:val="cs-CZ"/>
        </w:rPr>
        <w:t xml:space="preserve">Veškeré změny této </w:t>
      </w:r>
      <w:r w:rsidR="00052E0E">
        <w:rPr>
          <w:lang w:val="cs-CZ"/>
        </w:rPr>
        <w:t xml:space="preserve">nájemní </w:t>
      </w:r>
      <w:r w:rsidR="00DD2CDC" w:rsidRPr="00E47F0A">
        <w:rPr>
          <w:lang w:val="cs-CZ"/>
        </w:rPr>
        <w:t>smlouvy je nutno učinit v písemné formě.</w:t>
      </w:r>
    </w:p>
    <w:p w14:paraId="4B65CD72" w14:textId="65C7245D" w:rsidR="00BB5AF2" w:rsidRPr="00E47F0A" w:rsidRDefault="00C12F21" w:rsidP="00C12F21">
      <w:pPr>
        <w:spacing w:after="60"/>
        <w:ind w:left="567" w:hanging="567"/>
        <w:jc w:val="both"/>
        <w:rPr>
          <w:lang w:val="cs-CZ"/>
        </w:rPr>
      </w:pPr>
      <w:r>
        <w:rPr>
          <w:lang w:val="cs-CZ"/>
        </w:rPr>
        <w:t>11.</w:t>
      </w:r>
      <w:r w:rsidR="00EA737D">
        <w:rPr>
          <w:lang w:val="cs-CZ"/>
        </w:rPr>
        <w:t>2</w:t>
      </w:r>
      <w:r>
        <w:rPr>
          <w:lang w:val="cs-CZ"/>
        </w:rPr>
        <w:t xml:space="preserve"> </w:t>
      </w:r>
      <w:r w:rsidR="00116138">
        <w:rPr>
          <w:lang w:val="cs-CZ"/>
        </w:rPr>
        <w:tab/>
      </w:r>
      <w:r w:rsidR="00BB5AF2" w:rsidRPr="00BB5AF2">
        <w:rPr>
          <w:lang w:val="cs-CZ"/>
        </w:rPr>
        <w:t xml:space="preserve">Právní vztahy mezi smluvními stranami neupravené touto smlouvou se řídí příslušnými ustanoveními </w:t>
      </w:r>
      <w:r w:rsidR="00A01D81">
        <w:rPr>
          <w:lang w:val="cs-CZ"/>
        </w:rPr>
        <w:t>občansk</w:t>
      </w:r>
      <w:r w:rsidR="00B74BB1">
        <w:rPr>
          <w:lang w:val="cs-CZ"/>
        </w:rPr>
        <w:t>ého</w:t>
      </w:r>
      <w:r w:rsidR="00A01D81">
        <w:rPr>
          <w:lang w:val="cs-CZ"/>
        </w:rPr>
        <w:t xml:space="preserve"> zákoník</w:t>
      </w:r>
      <w:r w:rsidR="00B74BB1">
        <w:rPr>
          <w:lang w:val="cs-CZ"/>
        </w:rPr>
        <w:t>u</w:t>
      </w:r>
      <w:r w:rsidR="00A01D81">
        <w:rPr>
          <w:lang w:val="cs-CZ"/>
        </w:rPr>
        <w:t xml:space="preserve"> a obecně závaznými</w:t>
      </w:r>
      <w:r w:rsidR="00BB5AF2" w:rsidRPr="00BB5AF2">
        <w:rPr>
          <w:lang w:val="cs-CZ"/>
        </w:rPr>
        <w:t xml:space="preserve"> právními předpisy.</w:t>
      </w:r>
    </w:p>
    <w:p w14:paraId="1B877B96" w14:textId="23CADE86" w:rsidR="00E47F0A" w:rsidRPr="00E47F0A" w:rsidRDefault="00C12F21">
      <w:pPr>
        <w:spacing w:after="60"/>
        <w:ind w:left="567" w:hanging="567"/>
        <w:jc w:val="both"/>
        <w:rPr>
          <w:lang w:val="cs-CZ"/>
        </w:rPr>
      </w:pPr>
      <w:r>
        <w:rPr>
          <w:lang w:val="cs-CZ"/>
        </w:rPr>
        <w:t>11.</w:t>
      </w:r>
      <w:r w:rsidR="00EA737D">
        <w:rPr>
          <w:lang w:val="cs-CZ"/>
        </w:rPr>
        <w:t>3</w:t>
      </w:r>
      <w:r>
        <w:rPr>
          <w:lang w:val="cs-CZ"/>
        </w:rPr>
        <w:t xml:space="preserve"> </w:t>
      </w:r>
      <w:r w:rsidR="00116138">
        <w:rPr>
          <w:lang w:val="cs-CZ"/>
        </w:rPr>
        <w:tab/>
      </w:r>
      <w:r w:rsidR="00E47F0A" w:rsidRPr="00E47F0A">
        <w:rPr>
          <w:lang w:val="cs-CZ"/>
        </w:rPr>
        <w:t xml:space="preserve">Tato smlouva se vyhotovuje </w:t>
      </w:r>
      <w:r w:rsidR="00E47F0A" w:rsidRPr="000160FB">
        <w:rPr>
          <w:b/>
          <w:lang w:val="cs-CZ"/>
        </w:rPr>
        <w:t xml:space="preserve">ve </w:t>
      </w:r>
      <w:r w:rsidR="000160FB">
        <w:rPr>
          <w:b/>
          <w:lang w:val="cs-CZ"/>
        </w:rPr>
        <w:t>2</w:t>
      </w:r>
      <w:r w:rsidR="00E47F0A" w:rsidRPr="000160FB">
        <w:rPr>
          <w:b/>
          <w:lang w:val="cs-CZ"/>
        </w:rPr>
        <w:t xml:space="preserve"> vyhotoveních</w:t>
      </w:r>
      <w:r w:rsidR="00E47F0A" w:rsidRPr="00E47F0A">
        <w:rPr>
          <w:lang w:val="cs-CZ"/>
        </w:rPr>
        <w:t xml:space="preserve">, přičemž každá ze stran </w:t>
      </w:r>
      <w:proofErr w:type="gramStart"/>
      <w:r w:rsidR="00E47F0A" w:rsidRPr="00E47F0A">
        <w:rPr>
          <w:lang w:val="cs-CZ"/>
        </w:rPr>
        <w:t>obdrží</w:t>
      </w:r>
      <w:proofErr w:type="gramEnd"/>
      <w:r w:rsidR="00E47F0A" w:rsidRPr="00E47F0A">
        <w:rPr>
          <w:lang w:val="cs-CZ"/>
        </w:rPr>
        <w:t xml:space="preserve"> po jednom z nich.</w:t>
      </w:r>
    </w:p>
    <w:p w14:paraId="32D2BF52" w14:textId="58BC5228" w:rsidR="00C62266" w:rsidRDefault="00C12F21" w:rsidP="00C12F21">
      <w:pPr>
        <w:spacing w:after="60"/>
        <w:ind w:left="567" w:hanging="567"/>
        <w:jc w:val="both"/>
        <w:rPr>
          <w:lang w:val="cs-CZ"/>
        </w:rPr>
      </w:pPr>
      <w:r>
        <w:rPr>
          <w:lang w:val="cs-CZ"/>
        </w:rPr>
        <w:t>11.</w:t>
      </w:r>
      <w:r w:rsidR="00EA737D">
        <w:rPr>
          <w:lang w:val="cs-CZ"/>
        </w:rPr>
        <w:t>4</w:t>
      </w:r>
      <w:r>
        <w:rPr>
          <w:lang w:val="cs-CZ"/>
        </w:rPr>
        <w:t xml:space="preserve"> </w:t>
      </w:r>
      <w:r>
        <w:rPr>
          <w:lang w:val="cs-CZ"/>
        </w:rPr>
        <w:tab/>
      </w:r>
      <w:r w:rsidR="00DD2CDC" w:rsidRPr="00DD2CDC">
        <w:rPr>
          <w:lang w:val="cs-CZ"/>
        </w:rPr>
        <w:t>Smluvní strany prohlašují, že žádná část smlouvy neobsahuje obchodní tajemství nebo jiné důvěrné informace a jsou srozuměny se skutečností, že p</w:t>
      </w:r>
      <w:r w:rsidR="00052E0E">
        <w:rPr>
          <w:lang w:val="cs-CZ"/>
        </w:rPr>
        <w:t>ronajímatel</w:t>
      </w:r>
      <w:r w:rsidR="00DD2CDC" w:rsidRPr="00DD2CDC">
        <w:rPr>
          <w:lang w:val="cs-CZ"/>
        </w:rPr>
        <w:t xml:space="preserve"> smlouvu zveřejní v registru smluv</w:t>
      </w:r>
      <w:r w:rsidR="00766D4F">
        <w:rPr>
          <w:lang w:val="cs-CZ"/>
        </w:rPr>
        <w:t xml:space="preserve"> podle zákona č. 340/2015</w:t>
      </w:r>
      <w:r w:rsidR="00B85CA8">
        <w:rPr>
          <w:lang w:val="cs-CZ"/>
        </w:rPr>
        <w:t xml:space="preserve"> Sb., o registru smluv, v</w:t>
      </w:r>
      <w:r w:rsidR="00116138">
        <w:rPr>
          <w:lang w:val="cs-CZ"/>
        </w:rPr>
        <w:t>e znění pozdějších předpisů</w:t>
      </w:r>
      <w:r w:rsidR="00B85CA8">
        <w:rPr>
          <w:lang w:val="cs-CZ"/>
        </w:rPr>
        <w:t xml:space="preserve">. </w:t>
      </w:r>
    </w:p>
    <w:p w14:paraId="379CF5EB" w14:textId="4BA8B6C0" w:rsidR="00E47F0A" w:rsidRPr="00E47F0A" w:rsidRDefault="00064BE4" w:rsidP="00C12F21">
      <w:pPr>
        <w:spacing w:after="60"/>
        <w:ind w:left="567" w:hanging="567"/>
        <w:jc w:val="both"/>
        <w:rPr>
          <w:lang w:val="cs-CZ"/>
        </w:rPr>
      </w:pPr>
      <w:r>
        <w:rPr>
          <w:lang w:val="cs-CZ"/>
        </w:rPr>
        <w:t>11.</w:t>
      </w:r>
      <w:r w:rsidR="00D91545">
        <w:rPr>
          <w:lang w:val="cs-CZ"/>
        </w:rPr>
        <w:t>5</w:t>
      </w:r>
      <w:r>
        <w:rPr>
          <w:lang w:val="cs-CZ"/>
        </w:rPr>
        <w:tab/>
      </w:r>
      <w:r w:rsidR="00052E0E">
        <w:rPr>
          <w:lang w:val="cs-CZ"/>
        </w:rPr>
        <w:t xml:space="preserve">Smluvní strany si smlouvu přečetly, s jejím obsahem, který považují za určitý a srozumitelný, souhlasí a uzavírají ji na základě své pravé svobodné a vážné vůle, nikoli v omylu ani v tísni či za nevýhodných podmínek; to vše stvrzují svými podpisy. </w:t>
      </w:r>
    </w:p>
    <w:p w14:paraId="1B931CB4" w14:textId="2277C502" w:rsidR="00935B25" w:rsidRDefault="00C12F21" w:rsidP="00EE615F">
      <w:pPr>
        <w:spacing w:after="60"/>
        <w:ind w:left="567" w:hanging="567"/>
        <w:jc w:val="both"/>
        <w:rPr>
          <w:lang w:val="cs-CZ"/>
        </w:rPr>
      </w:pPr>
      <w:r>
        <w:rPr>
          <w:lang w:val="cs-CZ"/>
        </w:rPr>
        <w:t>11</w:t>
      </w:r>
      <w:r w:rsidR="00766D4F">
        <w:rPr>
          <w:lang w:val="cs-CZ"/>
        </w:rPr>
        <w:t>.</w:t>
      </w:r>
      <w:r w:rsidR="00D91545">
        <w:rPr>
          <w:lang w:val="cs-CZ"/>
        </w:rPr>
        <w:t>6</w:t>
      </w:r>
      <w:r w:rsidR="00B4528B">
        <w:rPr>
          <w:lang w:val="cs-CZ"/>
        </w:rPr>
        <w:tab/>
      </w:r>
      <w:r w:rsidR="00DD2CDC" w:rsidRPr="00DD2CDC">
        <w:rPr>
          <w:lang w:val="cs-CZ"/>
        </w:rPr>
        <w:t xml:space="preserve">Účastníci této </w:t>
      </w:r>
      <w:r w:rsidR="00766D4F">
        <w:rPr>
          <w:lang w:val="cs-CZ"/>
        </w:rPr>
        <w:t>smlouvy</w:t>
      </w:r>
      <w:r w:rsidR="00DD2CDC" w:rsidRPr="00DD2CDC">
        <w:rPr>
          <w:lang w:val="cs-CZ"/>
        </w:rPr>
        <w:t xml:space="preserve"> prohlašují, že dle § 1765 zák</w:t>
      </w:r>
      <w:r w:rsidR="00A01D81">
        <w:rPr>
          <w:lang w:val="cs-CZ"/>
        </w:rPr>
        <w:t>ona</w:t>
      </w:r>
      <w:r w:rsidR="00DD2CDC" w:rsidRPr="00DD2CDC">
        <w:rPr>
          <w:lang w:val="cs-CZ"/>
        </w:rPr>
        <w:t xml:space="preserve"> č. 89/2012 Sb., občanský zákoník</w:t>
      </w:r>
      <w:r w:rsidR="00A01D81">
        <w:rPr>
          <w:lang w:val="cs-CZ"/>
        </w:rPr>
        <w:t>,</w:t>
      </w:r>
      <w:r w:rsidR="00DD2CDC" w:rsidRPr="00DD2CDC">
        <w:rPr>
          <w:lang w:val="cs-CZ"/>
        </w:rPr>
        <w:t xml:space="preserve"> na sebe všichni účastníci této </w:t>
      </w:r>
      <w:r w:rsidR="00766D4F">
        <w:rPr>
          <w:lang w:val="cs-CZ"/>
        </w:rPr>
        <w:t>smlouvy</w:t>
      </w:r>
      <w:r w:rsidR="00DD2CDC" w:rsidRPr="00DD2CDC">
        <w:rPr>
          <w:lang w:val="cs-CZ"/>
        </w:rPr>
        <w:t xml:space="preserve"> převzali nebezpečí změny okolností. Před uzavřením </w:t>
      </w:r>
      <w:r w:rsidR="00766D4F">
        <w:rPr>
          <w:lang w:val="cs-CZ"/>
        </w:rPr>
        <w:t>smlouvy</w:t>
      </w:r>
      <w:r w:rsidR="00DD2CDC" w:rsidRPr="00DD2CDC">
        <w:rPr>
          <w:lang w:val="cs-CZ"/>
        </w:rPr>
        <w:t xml:space="preserve"> účastníci zvážili plně hospodářskou, ekonomickou i faktickou situaci a jsou si plně vědomi okolností </w:t>
      </w:r>
      <w:r w:rsidR="00766D4F">
        <w:rPr>
          <w:lang w:val="cs-CZ"/>
        </w:rPr>
        <w:t>uzavření této smlouvy</w:t>
      </w:r>
      <w:r w:rsidR="00DD2CDC" w:rsidRPr="00DD2CDC">
        <w:rPr>
          <w:lang w:val="cs-CZ"/>
        </w:rPr>
        <w:t xml:space="preserve">. </w:t>
      </w:r>
      <w:r w:rsidR="00766D4F">
        <w:rPr>
          <w:lang w:val="cs-CZ"/>
        </w:rPr>
        <w:t xml:space="preserve">Toto smluvní ujednání, tuto dohodu o převzetí nebezpečí změny okolností (dále jen dohoda) tedy </w:t>
      </w:r>
      <w:r w:rsidR="00DD2CDC" w:rsidRPr="00DD2CDC">
        <w:rPr>
          <w:lang w:val="cs-CZ"/>
        </w:rPr>
        <w:t>nelze měnit rozhodnutím s</w:t>
      </w:r>
      <w:r w:rsidR="00A01D81">
        <w:rPr>
          <w:lang w:val="cs-CZ"/>
        </w:rPr>
        <w:t xml:space="preserve">oudu. V souladu s § 4 </w:t>
      </w:r>
      <w:r w:rsidR="00DD2CDC" w:rsidRPr="00DD2CDC">
        <w:rPr>
          <w:lang w:val="cs-CZ"/>
        </w:rPr>
        <w:t>občansk</w:t>
      </w:r>
      <w:r w:rsidR="00B74BB1">
        <w:rPr>
          <w:lang w:val="cs-CZ"/>
        </w:rPr>
        <w:t>ého</w:t>
      </w:r>
      <w:r w:rsidR="00DD2CDC" w:rsidRPr="00DD2CDC">
        <w:rPr>
          <w:lang w:val="cs-CZ"/>
        </w:rPr>
        <w:t xml:space="preserve"> zákoník</w:t>
      </w:r>
      <w:r w:rsidR="00B74BB1">
        <w:rPr>
          <w:lang w:val="cs-CZ"/>
        </w:rPr>
        <w:t>u</w:t>
      </w:r>
      <w:r w:rsidR="00DD2CDC" w:rsidRPr="00DD2CDC">
        <w:rPr>
          <w:lang w:val="cs-CZ"/>
        </w:rPr>
        <w:t xml:space="preserve">, kdy se má za to, že každá svéprávná osoba má rozum průměrného člověka i schopnost užívat jej s běžnou péčí a opatrností a že to každý od ní může v právním styku důvodně očekávat, účastníci posoudili obsah této </w:t>
      </w:r>
      <w:r w:rsidR="00766D4F">
        <w:rPr>
          <w:lang w:val="cs-CZ"/>
        </w:rPr>
        <w:t>smlouvy</w:t>
      </w:r>
      <w:r w:rsidR="00DD2CDC" w:rsidRPr="00DD2CDC">
        <w:rPr>
          <w:lang w:val="cs-CZ"/>
        </w:rPr>
        <w:t xml:space="preserve"> a neshledávají jej rozporným, což stvrzují svými podpisy. </w:t>
      </w:r>
      <w:r w:rsidR="00766D4F">
        <w:rPr>
          <w:lang w:val="cs-CZ"/>
        </w:rPr>
        <w:t xml:space="preserve">Dohoda </w:t>
      </w:r>
      <w:r w:rsidR="00DD2CDC" w:rsidRPr="00DD2CDC">
        <w:rPr>
          <w:lang w:val="cs-CZ"/>
        </w:rPr>
        <w:t xml:space="preserve">byla uzavřena na základě jejich pravé a svobodné vůle po pečlivém zvážení všech okolností. </w:t>
      </w:r>
    </w:p>
    <w:p w14:paraId="75C0E12E" w14:textId="67CDAEB9" w:rsidR="00667FE6" w:rsidRDefault="00667FE6" w:rsidP="00EE615F">
      <w:pPr>
        <w:spacing w:after="60"/>
        <w:ind w:left="567" w:hanging="567"/>
        <w:jc w:val="both"/>
        <w:rPr>
          <w:lang w:val="cs-CZ"/>
        </w:rPr>
      </w:pPr>
      <w:r>
        <w:rPr>
          <w:lang w:val="cs-CZ"/>
        </w:rPr>
        <w:t>11.</w:t>
      </w:r>
      <w:r w:rsidR="00D91545">
        <w:rPr>
          <w:lang w:val="cs-CZ"/>
        </w:rPr>
        <w:t>7</w:t>
      </w:r>
      <w:r>
        <w:rPr>
          <w:lang w:val="cs-CZ"/>
        </w:rPr>
        <w:t xml:space="preserve"> </w:t>
      </w:r>
      <w:r w:rsidR="00B74BB1">
        <w:rPr>
          <w:lang w:val="cs-CZ"/>
        </w:rPr>
        <w:tab/>
      </w:r>
      <w:r>
        <w:rPr>
          <w:lang w:val="cs-CZ"/>
        </w:rPr>
        <w:t xml:space="preserve">Nájemce bere na vědomí, že pronajímatel bude pozemek, který je předmětem nájmu, potřebovat pro svou výstavbu. Z toho důvodu je zcela nezbytné, aby v případě skončení nájmu, byl ke dni tohoto skončení pozemek nájemcem zcela vyklizen. </w:t>
      </w:r>
    </w:p>
    <w:p w14:paraId="038B9FF8" w14:textId="58B4D69B" w:rsidR="00B74BB1" w:rsidRDefault="00B74BB1" w:rsidP="00C12F21">
      <w:pPr>
        <w:ind w:left="567" w:hanging="567"/>
        <w:jc w:val="both"/>
        <w:rPr>
          <w:lang w:val="cs-CZ"/>
        </w:rPr>
      </w:pPr>
      <w:r>
        <w:rPr>
          <w:lang w:val="cs-CZ"/>
        </w:rPr>
        <w:t>11.</w:t>
      </w:r>
      <w:r w:rsidR="00D91545">
        <w:rPr>
          <w:lang w:val="cs-CZ"/>
        </w:rPr>
        <w:t>8</w:t>
      </w:r>
      <w:r>
        <w:rPr>
          <w:lang w:val="cs-CZ"/>
        </w:rPr>
        <w:tab/>
        <w:t>Účastníci této smlouvy prohlašují, že § 2050 občanského zákoníku se nepoužije. Veškerá ustanovení o smluvní pokutě obsažená v této smlouvě nemají vliv na právo kterékoliv smluvní strany domáhat se plné náhrady škody.</w:t>
      </w:r>
    </w:p>
    <w:p w14:paraId="1E84A31F" w14:textId="77777777" w:rsidR="00667FE6" w:rsidRDefault="00667FE6" w:rsidP="00C12F21">
      <w:pPr>
        <w:ind w:left="567" w:hanging="567"/>
        <w:jc w:val="both"/>
        <w:rPr>
          <w:lang w:val="cs-CZ"/>
        </w:rPr>
      </w:pPr>
    </w:p>
    <w:p w14:paraId="53D2BE71" w14:textId="0A5745CF" w:rsidR="005534D9" w:rsidRPr="00B52BD1" w:rsidRDefault="005A4FCF">
      <w:pPr>
        <w:jc w:val="both"/>
        <w:rPr>
          <w:b/>
          <w:lang w:val="cs-CZ"/>
        </w:rPr>
      </w:pPr>
      <w:r w:rsidRPr="00B52BD1">
        <w:rPr>
          <w:b/>
          <w:lang w:val="cs-CZ"/>
        </w:rPr>
        <w:t xml:space="preserve">Příloha: Geometrický plán </w:t>
      </w:r>
      <w:r w:rsidR="005E6EE5" w:rsidRPr="00B52BD1">
        <w:rPr>
          <w:b/>
          <w:lang w:val="cs-CZ"/>
        </w:rPr>
        <w:t xml:space="preserve"> </w:t>
      </w:r>
    </w:p>
    <w:p w14:paraId="56E0CDFD" w14:textId="4DFBF716" w:rsidR="00667FE6" w:rsidRDefault="00667FE6">
      <w:pPr>
        <w:jc w:val="both"/>
        <w:rPr>
          <w:lang w:val="cs-CZ"/>
        </w:rPr>
      </w:pPr>
    </w:p>
    <w:p w14:paraId="5642F356" w14:textId="77777777" w:rsidR="009834FC" w:rsidRDefault="009834FC">
      <w:pPr>
        <w:jc w:val="both"/>
        <w:rPr>
          <w:lang w:val="cs-CZ"/>
        </w:rPr>
      </w:pPr>
    </w:p>
    <w:p w14:paraId="094B540E" w14:textId="77777777" w:rsidR="007E74CB" w:rsidRDefault="007E74CB">
      <w:pPr>
        <w:jc w:val="both"/>
        <w:rPr>
          <w:lang w:val="cs-CZ"/>
        </w:rPr>
      </w:pPr>
    </w:p>
    <w:p w14:paraId="29E45B34" w14:textId="77777777" w:rsidR="007E74CB" w:rsidRDefault="007E74CB">
      <w:pPr>
        <w:jc w:val="both"/>
        <w:rPr>
          <w:lang w:val="cs-CZ"/>
        </w:rPr>
      </w:pPr>
    </w:p>
    <w:p w14:paraId="388BA39F" w14:textId="77777777" w:rsidR="005534D9" w:rsidRDefault="005534D9">
      <w:pPr>
        <w:jc w:val="both"/>
        <w:rPr>
          <w:lang w:val="cs-CZ"/>
        </w:rPr>
      </w:pPr>
      <w:r>
        <w:rPr>
          <w:lang w:val="cs-CZ"/>
        </w:rPr>
        <w:t>V Brně dne ………………….</w:t>
      </w:r>
      <w:r>
        <w:rPr>
          <w:lang w:val="cs-CZ"/>
        </w:rPr>
        <w:tab/>
      </w:r>
      <w:r>
        <w:rPr>
          <w:lang w:val="cs-CZ"/>
        </w:rPr>
        <w:tab/>
      </w:r>
      <w:r>
        <w:rPr>
          <w:lang w:val="cs-CZ"/>
        </w:rPr>
        <w:tab/>
        <w:t>V Praze dne …………………….</w:t>
      </w:r>
    </w:p>
    <w:p w14:paraId="6010DA69" w14:textId="77777777" w:rsidR="005534D9" w:rsidRDefault="005534D9">
      <w:pPr>
        <w:jc w:val="both"/>
        <w:rPr>
          <w:lang w:val="cs-CZ"/>
        </w:rPr>
      </w:pPr>
    </w:p>
    <w:p w14:paraId="0197CB36" w14:textId="77777777" w:rsidR="00EE615F" w:rsidRDefault="00EE615F">
      <w:pPr>
        <w:jc w:val="both"/>
        <w:rPr>
          <w:lang w:val="cs-CZ"/>
        </w:rPr>
      </w:pPr>
    </w:p>
    <w:p w14:paraId="375B7AA9" w14:textId="77777777" w:rsidR="00B52BD1" w:rsidRDefault="00B52BD1">
      <w:pPr>
        <w:jc w:val="both"/>
        <w:rPr>
          <w:lang w:val="cs-CZ"/>
        </w:rPr>
      </w:pPr>
    </w:p>
    <w:p w14:paraId="4B7D6708" w14:textId="77777777" w:rsidR="007E74CB" w:rsidRDefault="007E74CB">
      <w:pPr>
        <w:jc w:val="both"/>
        <w:rPr>
          <w:lang w:val="cs-CZ"/>
        </w:rPr>
      </w:pPr>
    </w:p>
    <w:p w14:paraId="24E687B5" w14:textId="77777777" w:rsidR="005534D9" w:rsidRDefault="005534D9">
      <w:pPr>
        <w:jc w:val="both"/>
        <w:rPr>
          <w:lang w:val="cs-CZ"/>
        </w:rPr>
      </w:pPr>
      <w:r>
        <w:rPr>
          <w:lang w:val="cs-CZ"/>
        </w:rPr>
        <w:t>…………………………………</w:t>
      </w:r>
      <w:r>
        <w:rPr>
          <w:lang w:val="cs-CZ"/>
        </w:rPr>
        <w:tab/>
      </w:r>
      <w:r>
        <w:rPr>
          <w:lang w:val="cs-CZ"/>
        </w:rPr>
        <w:tab/>
      </w:r>
      <w:r>
        <w:rPr>
          <w:lang w:val="cs-CZ"/>
        </w:rPr>
        <w:tab/>
        <w:t>…………………………….</w:t>
      </w:r>
    </w:p>
    <w:p w14:paraId="3AF0F083" w14:textId="511DC7BA" w:rsidR="00A01D81" w:rsidRDefault="00A01D81" w:rsidP="00C12F21">
      <w:pPr>
        <w:jc w:val="both"/>
        <w:rPr>
          <w:lang w:val="cs-CZ"/>
        </w:rPr>
      </w:pPr>
      <w:r>
        <w:rPr>
          <w:lang w:val="cs-CZ"/>
        </w:rPr>
        <w:t>Ing. Daniel Jurečka</w:t>
      </w:r>
      <w:r w:rsidR="00C12F21">
        <w:rPr>
          <w:lang w:val="cs-CZ"/>
        </w:rPr>
        <w:t xml:space="preserve">, </w:t>
      </w:r>
      <w:r w:rsidR="009834FC">
        <w:rPr>
          <w:lang w:val="cs-CZ"/>
        </w:rPr>
        <w:t xml:space="preserve">ředitel </w:t>
      </w:r>
      <w:r w:rsidR="009834FC">
        <w:rPr>
          <w:lang w:val="cs-CZ"/>
        </w:rPr>
        <w:tab/>
      </w:r>
      <w:r>
        <w:rPr>
          <w:lang w:val="cs-CZ"/>
        </w:rPr>
        <w:tab/>
      </w:r>
      <w:r>
        <w:rPr>
          <w:lang w:val="cs-CZ"/>
        </w:rPr>
        <w:tab/>
        <w:t xml:space="preserve"> </w:t>
      </w:r>
    </w:p>
    <w:p w14:paraId="4847AF8D" w14:textId="77777777" w:rsidR="005534D9" w:rsidRDefault="00A01D81" w:rsidP="00C12F21">
      <w:pPr>
        <w:jc w:val="both"/>
        <w:rPr>
          <w:lang w:val="cs-CZ"/>
        </w:rPr>
      </w:pPr>
      <w:r>
        <w:rPr>
          <w:lang w:val="cs-CZ"/>
        </w:rPr>
        <w:t>za p</w:t>
      </w:r>
      <w:r w:rsidR="005534D9">
        <w:rPr>
          <w:lang w:val="cs-CZ"/>
        </w:rPr>
        <w:t>ronajímatel</w:t>
      </w:r>
      <w:r>
        <w:rPr>
          <w:lang w:val="cs-CZ"/>
        </w:rPr>
        <w:t>e</w:t>
      </w:r>
      <w:r w:rsidR="005534D9">
        <w:rPr>
          <w:lang w:val="cs-CZ"/>
        </w:rPr>
        <w:t xml:space="preserve">    </w:t>
      </w:r>
      <w:r w:rsidR="005534D9">
        <w:rPr>
          <w:lang w:val="cs-CZ"/>
        </w:rPr>
        <w:tab/>
      </w:r>
      <w:r w:rsidR="005534D9">
        <w:rPr>
          <w:lang w:val="cs-CZ"/>
        </w:rPr>
        <w:tab/>
      </w:r>
      <w:r w:rsidR="005534D9">
        <w:rPr>
          <w:lang w:val="cs-CZ"/>
        </w:rPr>
        <w:tab/>
      </w:r>
      <w:r w:rsidR="005534D9">
        <w:rPr>
          <w:lang w:val="cs-CZ"/>
        </w:rPr>
        <w:tab/>
      </w:r>
      <w:r w:rsidR="005534D9">
        <w:rPr>
          <w:lang w:val="cs-CZ"/>
        </w:rPr>
        <w:tab/>
      </w:r>
      <w:r w:rsidR="00E46C63">
        <w:rPr>
          <w:lang w:val="cs-CZ"/>
        </w:rPr>
        <w:t xml:space="preserve">za </w:t>
      </w:r>
      <w:r>
        <w:rPr>
          <w:lang w:val="cs-CZ"/>
        </w:rPr>
        <w:t>n</w:t>
      </w:r>
      <w:r w:rsidR="005534D9">
        <w:rPr>
          <w:lang w:val="cs-CZ"/>
        </w:rPr>
        <w:t xml:space="preserve">ájemce </w:t>
      </w:r>
    </w:p>
    <w:p w14:paraId="6690BFE6" w14:textId="77777777" w:rsidR="00667FE6" w:rsidRDefault="00667FE6" w:rsidP="00C12F21">
      <w:pPr>
        <w:jc w:val="both"/>
        <w:rPr>
          <w:lang w:val="cs-CZ"/>
        </w:rPr>
      </w:pPr>
    </w:p>
    <w:p w14:paraId="5A1ED643" w14:textId="77777777" w:rsidR="00B52BD1" w:rsidRDefault="00B52BD1" w:rsidP="00C12F21">
      <w:pPr>
        <w:jc w:val="both"/>
        <w:rPr>
          <w:lang w:val="cs-CZ"/>
        </w:rPr>
      </w:pPr>
    </w:p>
    <w:p w14:paraId="6C0E9DE8" w14:textId="77777777" w:rsidR="007E74CB" w:rsidRDefault="007E74CB" w:rsidP="00C12F21">
      <w:pPr>
        <w:jc w:val="both"/>
        <w:rPr>
          <w:lang w:val="cs-CZ"/>
        </w:rPr>
      </w:pPr>
    </w:p>
    <w:sectPr w:rsidR="007E74CB" w:rsidSect="002501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3905" w14:textId="77777777" w:rsidR="00250128" w:rsidRDefault="00250128" w:rsidP="00190296">
      <w:r>
        <w:separator/>
      </w:r>
    </w:p>
  </w:endnote>
  <w:endnote w:type="continuationSeparator" w:id="0">
    <w:p w14:paraId="4E041CD5" w14:textId="77777777" w:rsidR="00250128" w:rsidRDefault="00250128" w:rsidP="0019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DCE1" w14:textId="77777777" w:rsidR="00250128" w:rsidRDefault="00250128" w:rsidP="00190296">
      <w:r>
        <w:separator/>
      </w:r>
    </w:p>
  </w:footnote>
  <w:footnote w:type="continuationSeparator" w:id="0">
    <w:p w14:paraId="21B9D79A" w14:textId="77777777" w:rsidR="00250128" w:rsidRDefault="00250128" w:rsidP="0019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6FF"/>
    <w:multiLevelType w:val="hybridMultilevel"/>
    <w:tmpl w:val="20E662F4"/>
    <w:lvl w:ilvl="0" w:tplc="1D98CD00">
      <w:start w:val="1"/>
      <w:numFmt w:val="ordinal"/>
      <w:lvlText w:val="13.%1"/>
      <w:lvlJc w:val="left"/>
      <w:pPr>
        <w:tabs>
          <w:tab w:val="num" w:pos="357"/>
        </w:tabs>
        <w:ind w:left="646" w:hanging="362"/>
      </w:pPr>
      <w:rPr>
        <w:rFonts w:hint="default"/>
      </w:rPr>
    </w:lvl>
    <w:lvl w:ilvl="1" w:tplc="C30895F4">
      <w:start w:val="1"/>
      <w:numFmt w:val="ordinal"/>
      <w:lvlText w:val="13.%2"/>
      <w:lvlJc w:val="left"/>
      <w:pPr>
        <w:tabs>
          <w:tab w:val="num" w:pos="357"/>
        </w:tabs>
        <w:ind w:left="646" w:hanging="362"/>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CC6A78"/>
    <w:multiLevelType w:val="hybridMultilevel"/>
    <w:tmpl w:val="51766D52"/>
    <w:lvl w:ilvl="0" w:tplc="4672FC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4C6ABE"/>
    <w:multiLevelType w:val="multilevel"/>
    <w:tmpl w:val="A19C50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274FC"/>
    <w:multiLevelType w:val="multilevel"/>
    <w:tmpl w:val="7744F59A"/>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EC559B"/>
    <w:multiLevelType w:val="multilevel"/>
    <w:tmpl w:val="7744F59A"/>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7A7AC9"/>
    <w:multiLevelType w:val="multilevel"/>
    <w:tmpl w:val="DA849F4E"/>
    <w:lvl w:ilvl="0">
      <w:start w:val="8"/>
      <w:numFmt w:val="decimal"/>
      <w:lvlText w:val="%1."/>
      <w:lvlJc w:val="left"/>
      <w:pPr>
        <w:tabs>
          <w:tab w:val="num" w:pos="360"/>
        </w:tabs>
        <w:ind w:left="360" w:hanging="360"/>
      </w:pPr>
      <w:rPr>
        <w:rFonts w:hint="default"/>
        <w:b w:val="0"/>
      </w:rPr>
    </w:lvl>
    <w:lvl w:ilvl="1">
      <w:start w:val="1"/>
      <w:numFmt w:val="decimal"/>
      <w:lvlText w:val="7.%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34184CD3"/>
    <w:multiLevelType w:val="multilevel"/>
    <w:tmpl w:val="DBEC739E"/>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5A835B1"/>
    <w:multiLevelType w:val="hybridMultilevel"/>
    <w:tmpl w:val="92DC6A04"/>
    <w:lvl w:ilvl="0" w:tplc="BED0E6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56F4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3C635CCC"/>
    <w:multiLevelType w:val="hybridMultilevel"/>
    <w:tmpl w:val="15D263CC"/>
    <w:lvl w:ilvl="0" w:tplc="0F847B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F3B68"/>
    <w:multiLevelType w:val="hybridMultilevel"/>
    <w:tmpl w:val="262A9E48"/>
    <w:lvl w:ilvl="0" w:tplc="3D8A68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DA2F1E"/>
    <w:multiLevelType w:val="hybridMultilevel"/>
    <w:tmpl w:val="89504444"/>
    <w:lvl w:ilvl="0" w:tplc="20D2688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65ED6F31"/>
    <w:multiLevelType w:val="multilevel"/>
    <w:tmpl w:val="E670D6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9FB1868"/>
    <w:multiLevelType w:val="multilevel"/>
    <w:tmpl w:val="1C80BAF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6F1E1E35"/>
    <w:multiLevelType w:val="hybridMultilevel"/>
    <w:tmpl w:val="1458D31E"/>
    <w:lvl w:ilvl="0" w:tplc="E976D11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16467FF"/>
    <w:multiLevelType w:val="hybridMultilevel"/>
    <w:tmpl w:val="D0B8AB6C"/>
    <w:lvl w:ilvl="0" w:tplc="4344F5E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7" w15:restartNumberingAfterBreak="0">
    <w:nsid w:val="718B38B1"/>
    <w:multiLevelType w:val="hybridMultilevel"/>
    <w:tmpl w:val="880824EE"/>
    <w:lvl w:ilvl="0" w:tplc="B81A494E">
      <w:start w:val="1"/>
      <w:numFmt w:val="ordinal"/>
      <w:lvlText w:val="14.%1"/>
      <w:lvlJc w:val="left"/>
      <w:pPr>
        <w:tabs>
          <w:tab w:val="num" w:pos="73"/>
        </w:tabs>
        <w:ind w:left="362" w:hanging="362"/>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05531624">
    <w:abstractNumId w:val="10"/>
  </w:num>
  <w:num w:numId="2" w16cid:durableId="1041398983">
    <w:abstractNumId w:val="15"/>
  </w:num>
  <w:num w:numId="3" w16cid:durableId="141044159">
    <w:abstractNumId w:val="7"/>
  </w:num>
  <w:num w:numId="4" w16cid:durableId="334962500">
    <w:abstractNumId w:val="11"/>
  </w:num>
  <w:num w:numId="5" w16cid:durableId="651718329">
    <w:abstractNumId w:val="9"/>
  </w:num>
  <w:num w:numId="6" w16cid:durableId="1801074114">
    <w:abstractNumId w:val="16"/>
  </w:num>
  <w:num w:numId="7" w16cid:durableId="1104693977">
    <w:abstractNumId w:val="13"/>
  </w:num>
  <w:num w:numId="8" w16cid:durableId="1175993829">
    <w:abstractNumId w:val="5"/>
  </w:num>
  <w:num w:numId="9" w16cid:durableId="1683126663">
    <w:abstractNumId w:val="14"/>
  </w:num>
  <w:num w:numId="10" w16cid:durableId="892352604">
    <w:abstractNumId w:val="2"/>
  </w:num>
  <w:num w:numId="11" w16cid:durableId="802624111">
    <w:abstractNumId w:val="0"/>
  </w:num>
  <w:num w:numId="12" w16cid:durableId="129522306">
    <w:abstractNumId w:val="6"/>
  </w:num>
  <w:num w:numId="13" w16cid:durableId="189495793">
    <w:abstractNumId w:val="17"/>
  </w:num>
  <w:num w:numId="14" w16cid:durableId="323702186">
    <w:abstractNumId w:val="3"/>
  </w:num>
  <w:num w:numId="15" w16cid:durableId="1221020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7948076">
    <w:abstractNumId w:val="8"/>
    <w:lvlOverride w:ilvl="0">
      <w:startOverride w:val="1"/>
    </w:lvlOverride>
  </w:num>
  <w:num w:numId="17" w16cid:durableId="244725067">
    <w:abstractNumId w:val="12"/>
  </w:num>
  <w:num w:numId="18" w16cid:durableId="940188934">
    <w:abstractNumId w:val="4"/>
  </w:num>
  <w:num w:numId="19" w16cid:durableId="691415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1C"/>
    <w:rsid w:val="000160FB"/>
    <w:rsid w:val="00052E0E"/>
    <w:rsid w:val="00064BE4"/>
    <w:rsid w:val="00077CFE"/>
    <w:rsid w:val="000F0FAB"/>
    <w:rsid w:val="000F280C"/>
    <w:rsid w:val="000F52F9"/>
    <w:rsid w:val="000F79A3"/>
    <w:rsid w:val="00116138"/>
    <w:rsid w:val="00140485"/>
    <w:rsid w:val="00180C1F"/>
    <w:rsid w:val="00186658"/>
    <w:rsid w:val="00190296"/>
    <w:rsid w:val="001C3606"/>
    <w:rsid w:val="001E1F6D"/>
    <w:rsid w:val="001E7AD9"/>
    <w:rsid w:val="00214324"/>
    <w:rsid w:val="00235D95"/>
    <w:rsid w:val="00250128"/>
    <w:rsid w:val="0025457A"/>
    <w:rsid w:val="00264BEF"/>
    <w:rsid w:val="002654D8"/>
    <w:rsid w:val="00294D74"/>
    <w:rsid w:val="002B59D8"/>
    <w:rsid w:val="002E0FE5"/>
    <w:rsid w:val="002E4C5F"/>
    <w:rsid w:val="002F47F0"/>
    <w:rsid w:val="002F686B"/>
    <w:rsid w:val="003149E0"/>
    <w:rsid w:val="00326FD2"/>
    <w:rsid w:val="00333052"/>
    <w:rsid w:val="00372E86"/>
    <w:rsid w:val="00373555"/>
    <w:rsid w:val="00384A4C"/>
    <w:rsid w:val="003B06A7"/>
    <w:rsid w:val="003B6630"/>
    <w:rsid w:val="003C19D2"/>
    <w:rsid w:val="003F279D"/>
    <w:rsid w:val="00432C4D"/>
    <w:rsid w:val="00450B27"/>
    <w:rsid w:val="00462F37"/>
    <w:rsid w:val="0046563A"/>
    <w:rsid w:val="00466939"/>
    <w:rsid w:val="00470B4D"/>
    <w:rsid w:val="004778B8"/>
    <w:rsid w:val="004C416D"/>
    <w:rsid w:val="004E5037"/>
    <w:rsid w:val="005316EA"/>
    <w:rsid w:val="00550B46"/>
    <w:rsid w:val="005534D9"/>
    <w:rsid w:val="005612F5"/>
    <w:rsid w:val="005654B7"/>
    <w:rsid w:val="00571EC1"/>
    <w:rsid w:val="00581016"/>
    <w:rsid w:val="00590900"/>
    <w:rsid w:val="005A4FCF"/>
    <w:rsid w:val="005A58EF"/>
    <w:rsid w:val="005B0BB2"/>
    <w:rsid w:val="005B7236"/>
    <w:rsid w:val="005E0B74"/>
    <w:rsid w:val="005E6EE5"/>
    <w:rsid w:val="005E7E48"/>
    <w:rsid w:val="0061628E"/>
    <w:rsid w:val="00616A83"/>
    <w:rsid w:val="00646F08"/>
    <w:rsid w:val="00663832"/>
    <w:rsid w:val="00667FE6"/>
    <w:rsid w:val="00674BFC"/>
    <w:rsid w:val="006C5794"/>
    <w:rsid w:val="006F0B49"/>
    <w:rsid w:val="007157BF"/>
    <w:rsid w:val="007203B7"/>
    <w:rsid w:val="00725898"/>
    <w:rsid w:val="007268AA"/>
    <w:rsid w:val="00766D4F"/>
    <w:rsid w:val="007714C2"/>
    <w:rsid w:val="00780AE2"/>
    <w:rsid w:val="00781C92"/>
    <w:rsid w:val="007929EC"/>
    <w:rsid w:val="00794298"/>
    <w:rsid w:val="007E74CB"/>
    <w:rsid w:val="00810E8E"/>
    <w:rsid w:val="00830ABB"/>
    <w:rsid w:val="008430E9"/>
    <w:rsid w:val="0084432B"/>
    <w:rsid w:val="008511AB"/>
    <w:rsid w:val="00872E82"/>
    <w:rsid w:val="008A0EE3"/>
    <w:rsid w:val="008A32AB"/>
    <w:rsid w:val="008A3D8D"/>
    <w:rsid w:val="008A41FF"/>
    <w:rsid w:val="008E243C"/>
    <w:rsid w:val="009003ED"/>
    <w:rsid w:val="00902948"/>
    <w:rsid w:val="0092016E"/>
    <w:rsid w:val="00923B49"/>
    <w:rsid w:val="009300E6"/>
    <w:rsid w:val="00933F96"/>
    <w:rsid w:val="00935B25"/>
    <w:rsid w:val="00937142"/>
    <w:rsid w:val="00937DEE"/>
    <w:rsid w:val="009435C1"/>
    <w:rsid w:val="00947244"/>
    <w:rsid w:val="009801D3"/>
    <w:rsid w:val="009834FC"/>
    <w:rsid w:val="009A335D"/>
    <w:rsid w:val="00A013D7"/>
    <w:rsid w:val="00A01D81"/>
    <w:rsid w:val="00A25239"/>
    <w:rsid w:val="00A348DD"/>
    <w:rsid w:val="00A36837"/>
    <w:rsid w:val="00A94985"/>
    <w:rsid w:val="00AB532F"/>
    <w:rsid w:val="00AB7563"/>
    <w:rsid w:val="00AD397B"/>
    <w:rsid w:val="00AD613C"/>
    <w:rsid w:val="00AE43BE"/>
    <w:rsid w:val="00B2523F"/>
    <w:rsid w:val="00B4528B"/>
    <w:rsid w:val="00B52BD1"/>
    <w:rsid w:val="00B62045"/>
    <w:rsid w:val="00B70E51"/>
    <w:rsid w:val="00B74BB1"/>
    <w:rsid w:val="00B85CA8"/>
    <w:rsid w:val="00BB4E22"/>
    <w:rsid w:val="00BB5AF2"/>
    <w:rsid w:val="00BC2419"/>
    <w:rsid w:val="00BD4925"/>
    <w:rsid w:val="00BE2F82"/>
    <w:rsid w:val="00BE70ED"/>
    <w:rsid w:val="00BF0856"/>
    <w:rsid w:val="00C00315"/>
    <w:rsid w:val="00C12F21"/>
    <w:rsid w:val="00C33353"/>
    <w:rsid w:val="00C43B17"/>
    <w:rsid w:val="00C51BF0"/>
    <w:rsid w:val="00C62266"/>
    <w:rsid w:val="00C646B9"/>
    <w:rsid w:val="00C64884"/>
    <w:rsid w:val="00C81D57"/>
    <w:rsid w:val="00C81E62"/>
    <w:rsid w:val="00C90237"/>
    <w:rsid w:val="00C972BC"/>
    <w:rsid w:val="00CA0E33"/>
    <w:rsid w:val="00CD4C1C"/>
    <w:rsid w:val="00CF1DFF"/>
    <w:rsid w:val="00D1668E"/>
    <w:rsid w:val="00D16BC7"/>
    <w:rsid w:val="00D24E4A"/>
    <w:rsid w:val="00D27C42"/>
    <w:rsid w:val="00D348BA"/>
    <w:rsid w:val="00D353E6"/>
    <w:rsid w:val="00D54015"/>
    <w:rsid w:val="00D83CFD"/>
    <w:rsid w:val="00D91545"/>
    <w:rsid w:val="00D92FA8"/>
    <w:rsid w:val="00DB5073"/>
    <w:rsid w:val="00DB5EE2"/>
    <w:rsid w:val="00DC1F21"/>
    <w:rsid w:val="00DD2CDC"/>
    <w:rsid w:val="00DD7D7B"/>
    <w:rsid w:val="00DE6928"/>
    <w:rsid w:val="00E01ED6"/>
    <w:rsid w:val="00E060AB"/>
    <w:rsid w:val="00E06F93"/>
    <w:rsid w:val="00E40B4B"/>
    <w:rsid w:val="00E40ED8"/>
    <w:rsid w:val="00E46C63"/>
    <w:rsid w:val="00E47F0A"/>
    <w:rsid w:val="00E62D17"/>
    <w:rsid w:val="00EA737D"/>
    <w:rsid w:val="00ED15A9"/>
    <w:rsid w:val="00EE13A4"/>
    <w:rsid w:val="00EE26CC"/>
    <w:rsid w:val="00EE615F"/>
    <w:rsid w:val="00EE7F1F"/>
    <w:rsid w:val="00F32DDB"/>
    <w:rsid w:val="00F339DE"/>
    <w:rsid w:val="00F368AD"/>
    <w:rsid w:val="00F425B8"/>
    <w:rsid w:val="00F4553A"/>
    <w:rsid w:val="00F46580"/>
    <w:rsid w:val="00F50465"/>
    <w:rsid w:val="00F70249"/>
    <w:rsid w:val="00F902CE"/>
    <w:rsid w:val="00FA0126"/>
    <w:rsid w:val="00FA0EC9"/>
    <w:rsid w:val="00FB0BB5"/>
    <w:rsid w:val="00FB2705"/>
    <w:rsid w:val="00FC7D32"/>
    <w:rsid w:val="00FE7AE0"/>
    <w:rsid w:val="00FF5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A6988"/>
  <w15:chartTrackingRefBased/>
  <w15:docId w15:val="{4277EFC5-8D12-45DB-8998-F49FD71E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US"/>
    </w:rPr>
  </w:style>
  <w:style w:type="paragraph" w:styleId="Nadpis1">
    <w:name w:val="heading 1"/>
    <w:basedOn w:val="Normln"/>
    <w:next w:val="Normln"/>
    <w:qFormat/>
    <w:pPr>
      <w:keepNext/>
      <w:jc w:val="both"/>
      <w:outlineLvl w:val="0"/>
    </w:pPr>
    <w:rPr>
      <w:i/>
      <w:iCs/>
      <w:szCs w:val="28"/>
      <w:lang w:val="cs-CZ"/>
    </w:rPr>
  </w:style>
  <w:style w:type="paragraph" w:styleId="Nadpis2">
    <w:name w:val="heading 2"/>
    <w:basedOn w:val="Normln"/>
    <w:next w:val="Normln"/>
    <w:qFormat/>
    <w:pPr>
      <w:keepNext/>
      <w:jc w:val="center"/>
      <w:outlineLvl w:val="1"/>
    </w:pPr>
    <w:rPr>
      <w:b/>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lang w:val="cs-CZ"/>
    </w:rPr>
  </w:style>
  <w:style w:type="paragraph" w:styleId="Zkladntext">
    <w:name w:val="Body Text"/>
    <w:basedOn w:val="Normln"/>
    <w:pPr>
      <w:jc w:val="both"/>
    </w:pPr>
    <w:rPr>
      <w:lang w:val="cs-CZ"/>
    </w:rPr>
  </w:style>
  <w:style w:type="paragraph" w:styleId="Zkladntext2">
    <w:name w:val="Body Text 2"/>
    <w:basedOn w:val="Normln"/>
    <w:pPr>
      <w:jc w:val="both"/>
    </w:pPr>
    <w:rPr>
      <w:color w:val="FF0000"/>
      <w:lang w:val="cs-CZ"/>
    </w:rPr>
  </w:style>
  <w:style w:type="character" w:styleId="Odkaznakoment">
    <w:name w:val="annotation reference"/>
    <w:semiHidden/>
    <w:rsid w:val="007268AA"/>
    <w:rPr>
      <w:sz w:val="16"/>
      <w:szCs w:val="16"/>
    </w:rPr>
  </w:style>
  <w:style w:type="paragraph" w:styleId="Textkomente">
    <w:name w:val="annotation text"/>
    <w:basedOn w:val="Normln"/>
    <w:semiHidden/>
    <w:rsid w:val="007268AA"/>
    <w:rPr>
      <w:sz w:val="20"/>
      <w:szCs w:val="20"/>
    </w:rPr>
  </w:style>
  <w:style w:type="paragraph" w:styleId="Pedmtkomente">
    <w:name w:val="annotation subject"/>
    <w:basedOn w:val="Textkomente"/>
    <w:next w:val="Textkomente"/>
    <w:semiHidden/>
    <w:rsid w:val="007268AA"/>
    <w:rPr>
      <w:b/>
      <w:bCs/>
    </w:rPr>
  </w:style>
  <w:style w:type="paragraph" w:styleId="Textbubliny">
    <w:name w:val="Balloon Text"/>
    <w:basedOn w:val="Normln"/>
    <w:semiHidden/>
    <w:rsid w:val="007268AA"/>
    <w:rPr>
      <w:rFonts w:ascii="Tahoma" w:hAnsi="Tahoma" w:cs="Tahoma"/>
      <w:sz w:val="16"/>
      <w:szCs w:val="16"/>
    </w:rPr>
  </w:style>
  <w:style w:type="paragraph" w:styleId="Zkladntext3">
    <w:name w:val="Body Text 3"/>
    <w:basedOn w:val="Normln"/>
    <w:link w:val="Zkladntext3Char"/>
    <w:rsid w:val="008A32AB"/>
    <w:pPr>
      <w:spacing w:after="120"/>
    </w:pPr>
    <w:rPr>
      <w:sz w:val="16"/>
      <w:szCs w:val="16"/>
    </w:rPr>
  </w:style>
  <w:style w:type="character" w:customStyle="1" w:styleId="Zkladntext3Char">
    <w:name w:val="Základní text 3 Char"/>
    <w:link w:val="Zkladntext3"/>
    <w:rsid w:val="008A32AB"/>
    <w:rPr>
      <w:sz w:val="16"/>
      <w:szCs w:val="16"/>
      <w:lang w:val="en-US"/>
    </w:rPr>
  </w:style>
  <w:style w:type="paragraph" w:styleId="Zkladntextodsazen">
    <w:name w:val="Body Text Indent"/>
    <w:basedOn w:val="Normln"/>
    <w:link w:val="ZkladntextodsazenChar"/>
    <w:rsid w:val="00077CFE"/>
    <w:pPr>
      <w:spacing w:after="120"/>
      <w:ind w:left="283"/>
    </w:pPr>
  </w:style>
  <w:style w:type="character" w:customStyle="1" w:styleId="ZkladntextodsazenChar">
    <w:name w:val="Základní text odsazený Char"/>
    <w:link w:val="Zkladntextodsazen"/>
    <w:rsid w:val="00077CFE"/>
    <w:rPr>
      <w:sz w:val="24"/>
      <w:szCs w:val="24"/>
      <w:lang w:val="en-US"/>
    </w:rPr>
  </w:style>
  <w:style w:type="character" w:styleId="Hypertextovodkaz">
    <w:name w:val="Hyperlink"/>
    <w:rsid w:val="00077CFE"/>
    <w:rPr>
      <w:color w:val="0563C1"/>
      <w:u w:val="single"/>
    </w:rPr>
  </w:style>
  <w:style w:type="paragraph" w:styleId="Podnadpis">
    <w:name w:val="Subtitle"/>
    <w:basedOn w:val="Normln"/>
    <w:next w:val="Normln"/>
    <w:link w:val="PodnadpisChar"/>
    <w:qFormat/>
    <w:rsid w:val="00872E82"/>
    <w:pPr>
      <w:spacing w:after="60"/>
      <w:jc w:val="center"/>
      <w:outlineLvl w:val="1"/>
    </w:pPr>
    <w:rPr>
      <w:rFonts w:ascii="Calibri Light" w:hAnsi="Calibri Light"/>
    </w:rPr>
  </w:style>
  <w:style w:type="character" w:customStyle="1" w:styleId="PodnadpisChar">
    <w:name w:val="Podnadpis Char"/>
    <w:link w:val="Podnadpis"/>
    <w:rsid w:val="00872E82"/>
    <w:rPr>
      <w:rFonts w:ascii="Calibri Light" w:eastAsia="Times New Roman" w:hAnsi="Calibri Light" w:cs="Times New Roman"/>
      <w:sz w:val="24"/>
      <w:szCs w:val="24"/>
      <w:lang w:val="en-US"/>
    </w:rPr>
  </w:style>
  <w:style w:type="character" w:styleId="Nevyeenzmnka">
    <w:name w:val="Unresolved Mention"/>
    <w:basedOn w:val="Standardnpsmoodstavce"/>
    <w:uiPriority w:val="99"/>
    <w:semiHidden/>
    <w:unhideWhenUsed/>
    <w:rsid w:val="00F32DDB"/>
    <w:rPr>
      <w:color w:val="605E5C"/>
      <w:shd w:val="clear" w:color="auto" w:fill="E1DFDD"/>
    </w:rPr>
  </w:style>
  <w:style w:type="paragraph" w:styleId="Revize">
    <w:name w:val="Revision"/>
    <w:hidden/>
    <w:uiPriority w:val="99"/>
    <w:semiHidden/>
    <w:rsid w:val="00A9498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057">
      <w:bodyDiv w:val="1"/>
      <w:marLeft w:val="0"/>
      <w:marRight w:val="0"/>
      <w:marTop w:val="0"/>
      <w:marBottom w:val="0"/>
      <w:divBdr>
        <w:top w:val="none" w:sz="0" w:space="0" w:color="auto"/>
        <w:left w:val="none" w:sz="0" w:space="0" w:color="auto"/>
        <w:bottom w:val="none" w:sz="0" w:space="0" w:color="auto"/>
        <w:right w:val="none" w:sz="0" w:space="0" w:color="auto"/>
      </w:divBdr>
    </w:div>
    <w:div w:id="357701064">
      <w:bodyDiv w:val="1"/>
      <w:marLeft w:val="0"/>
      <w:marRight w:val="0"/>
      <w:marTop w:val="0"/>
      <w:marBottom w:val="0"/>
      <w:divBdr>
        <w:top w:val="none" w:sz="0" w:space="0" w:color="auto"/>
        <w:left w:val="none" w:sz="0" w:space="0" w:color="auto"/>
        <w:bottom w:val="none" w:sz="0" w:space="0" w:color="auto"/>
        <w:right w:val="none" w:sz="0" w:space="0" w:color="auto"/>
      </w:divBdr>
    </w:div>
    <w:div w:id="852302048">
      <w:bodyDiv w:val="1"/>
      <w:marLeft w:val="0"/>
      <w:marRight w:val="0"/>
      <w:marTop w:val="0"/>
      <w:marBottom w:val="0"/>
      <w:divBdr>
        <w:top w:val="none" w:sz="0" w:space="0" w:color="auto"/>
        <w:left w:val="none" w:sz="0" w:space="0" w:color="auto"/>
        <w:bottom w:val="none" w:sz="0" w:space="0" w:color="auto"/>
        <w:right w:val="none" w:sz="0" w:space="0" w:color="auto"/>
      </w:divBdr>
    </w:div>
    <w:div w:id="1071149116">
      <w:bodyDiv w:val="1"/>
      <w:marLeft w:val="0"/>
      <w:marRight w:val="0"/>
      <w:marTop w:val="0"/>
      <w:marBottom w:val="0"/>
      <w:divBdr>
        <w:top w:val="none" w:sz="0" w:space="0" w:color="auto"/>
        <w:left w:val="none" w:sz="0" w:space="0" w:color="auto"/>
        <w:bottom w:val="none" w:sz="0" w:space="0" w:color="auto"/>
        <w:right w:val="none" w:sz="0" w:space="0" w:color="auto"/>
      </w:divBdr>
    </w:div>
    <w:div w:id="1262373555">
      <w:bodyDiv w:val="1"/>
      <w:marLeft w:val="0"/>
      <w:marRight w:val="0"/>
      <w:marTop w:val="0"/>
      <w:marBottom w:val="0"/>
      <w:divBdr>
        <w:top w:val="none" w:sz="0" w:space="0" w:color="auto"/>
        <w:left w:val="none" w:sz="0" w:space="0" w:color="auto"/>
        <w:bottom w:val="none" w:sz="0" w:space="0" w:color="auto"/>
        <w:right w:val="none" w:sz="0" w:space="0" w:color="auto"/>
      </w:divBdr>
    </w:div>
    <w:div w:id="18174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B605-4B2C-4670-AF3D-2AE25C99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1821</Words>
  <Characters>10413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Nájemní smlouva</vt:lpstr>
    </vt:vector>
  </TitlesOfParts>
  <Company>Office</Company>
  <LinksUpToDate>false</LinksUpToDate>
  <CharactersWithSpaces>12210</CharactersWithSpaces>
  <SharedDoc>false</SharedDoc>
  <HLinks>
    <vt:vector size="6" baseType="variant">
      <vt:variant>
        <vt:i4>4915261</vt:i4>
      </vt:variant>
      <vt:variant>
        <vt:i4>0</vt:i4>
      </vt:variant>
      <vt:variant>
        <vt:i4>0</vt:i4>
      </vt:variant>
      <vt:variant>
        <vt:i4>5</vt:i4>
      </vt:variant>
      <vt:variant>
        <vt:lpwstr>mailto:michal.krauter@ukzuz.cz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Priecinska</dc:creator>
  <cp:keywords/>
  <cp:lastModifiedBy>Linhartová Sylva</cp:lastModifiedBy>
  <cp:revision>2</cp:revision>
  <cp:lastPrinted>2018-05-28T07:38:00Z</cp:lastPrinted>
  <dcterms:created xsi:type="dcterms:W3CDTF">2024-05-24T06:23:00Z</dcterms:created>
  <dcterms:modified xsi:type="dcterms:W3CDTF">2024-05-24T06:23:00Z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2019-11-01T07:58:22.0497457Z</vt:lpwstr>
  </property>
  <property fmtid="{D5CDD505-2E9C-101B-9397-08002B2CF9AE}" pid="5" name="MSIP_Label_ddfdcfce-ddd9-46fd-a41e-890a4587f248_Name">
    <vt:lpwstr>General</vt:lpwstr>
  </property>
  <property fmtid="{D5CDD505-2E9C-101B-9397-08002B2CF9AE}" pid="6" name="MSIP_Label_ddfdcfce-ddd9-46fd-a41e-890a4587f248_ActionId">
    <vt:lpwstr>6d8b0b9f-7402-42be-ad3c-0d8b56f85bcb</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