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93A52" w14:textId="77777777" w:rsidR="00820A07" w:rsidRDefault="007D6494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14:paraId="110F3003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Smlouva o vzájemné spolupráci</w:t>
      </w:r>
    </w:p>
    <w:p w14:paraId="0EB19CDD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uzavřená ve smyslu § 1746 odst. 2 zákona č. 89/2012 Sb., občanského zákoníku, v platném znění (dále jen “</w:t>
      </w:r>
      <w:r>
        <w:rPr>
          <w:rFonts w:ascii="Arial" w:eastAsia="Arial" w:hAnsi="Arial" w:cs="Arial"/>
          <w:b/>
          <w:sz w:val="22"/>
          <w:szCs w:val="22"/>
        </w:rPr>
        <w:t>Občanský zákoník</w:t>
      </w:r>
      <w:r>
        <w:rPr>
          <w:rFonts w:ascii="Arial" w:eastAsia="Arial" w:hAnsi="Arial" w:cs="Arial"/>
          <w:sz w:val="22"/>
          <w:szCs w:val="22"/>
        </w:rPr>
        <w:t>”)</w:t>
      </w:r>
    </w:p>
    <w:p w14:paraId="4EDB7F7C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5B69089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7D3C577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Národní divadlo</w:t>
      </w:r>
    </w:p>
    <w:p w14:paraId="724B3D12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right="1"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sídlem: Ostrovní 1, 112 30 Praha 1</w:t>
      </w:r>
    </w:p>
    <w:p w14:paraId="4B72C962" w14:textId="2103449E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right="1"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zastoupené:  </w:t>
      </w:r>
      <w:proofErr w:type="spellStart"/>
      <w:r w:rsidR="002873D5">
        <w:rPr>
          <w:rFonts w:ascii="Arial" w:eastAsia="Arial" w:hAnsi="Arial" w:cs="Arial"/>
          <w:sz w:val="22"/>
          <w:szCs w:val="22"/>
        </w:rPr>
        <w:t>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</w:t>
      </w:r>
    </w:p>
    <w:p w14:paraId="0DA49989" w14:textId="67298D0A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proofErr w:type="spellStart"/>
      <w:r w:rsidR="002873D5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7EA2C394" w14:textId="0E9D69FE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142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č.ú</w:t>
      </w:r>
      <w:proofErr w:type="spellEnd"/>
      <w:r>
        <w:rPr>
          <w:rFonts w:ascii="Arial" w:eastAsia="Arial" w:hAnsi="Arial" w:cs="Arial"/>
          <w:sz w:val="22"/>
          <w:szCs w:val="22"/>
        </w:rPr>
        <w:t>.: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873D5"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4536086A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IČO: 00023337, DIČ: CZ00023337</w:t>
      </w:r>
    </w:p>
    <w:p w14:paraId="44EDA9E4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276" w:lineRule="auto"/>
        <w:ind w:right="1" w:firstLine="1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„ND“)</w:t>
      </w:r>
    </w:p>
    <w:p w14:paraId="6C9B726E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jc w:val="center"/>
        <w:rPr>
          <w:rFonts w:ascii="Arial" w:eastAsia="Arial" w:hAnsi="Arial" w:cs="Arial"/>
          <w:sz w:val="22"/>
          <w:szCs w:val="22"/>
        </w:rPr>
      </w:pPr>
    </w:p>
    <w:p w14:paraId="2281E7AA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</w:p>
    <w:p w14:paraId="6CA1286A" w14:textId="77777777" w:rsidR="00820A07" w:rsidRDefault="007D6494">
      <w:pPr>
        <w:widowControl w:val="0"/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14:paraId="7D986B88" w14:textId="28439D36" w:rsidR="00820A07" w:rsidRPr="00823C32" w:rsidRDefault="00823C32">
      <w:pPr>
        <w:widowControl w:val="0"/>
        <w:spacing w:line="276" w:lineRule="auto"/>
        <w:rPr>
          <w:rFonts w:ascii="Arial" w:eastAsia="Arial" w:hAnsi="Arial" w:cs="Arial"/>
          <w:b/>
          <w:color w:val="000000"/>
          <w:sz w:val="22"/>
          <w:szCs w:val="22"/>
          <w:highlight w:val="yellow"/>
        </w:rPr>
      </w:pPr>
      <w:r w:rsidRPr="00823C3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7D6494" w:rsidRPr="00823C32">
        <w:rPr>
          <w:rFonts w:ascii="Arial" w:eastAsia="Arial" w:hAnsi="Arial" w:cs="Arial"/>
          <w:b/>
          <w:color w:val="000000"/>
          <w:sz w:val="22"/>
          <w:szCs w:val="22"/>
        </w:rPr>
        <w:t xml:space="preserve">Česká filharmonie </w:t>
      </w:r>
    </w:p>
    <w:p w14:paraId="6B276E3C" w14:textId="41B367AC" w:rsidR="00823C32" w:rsidRPr="00823C32" w:rsidRDefault="00823C32" w:rsidP="00823C32">
      <w:pPr>
        <w:rPr>
          <w:rFonts w:ascii="Arial" w:hAnsi="Arial" w:cs="Arial"/>
          <w:sz w:val="22"/>
          <w:szCs w:val="22"/>
        </w:rPr>
      </w:pPr>
      <w:r w:rsidRPr="00823C32">
        <w:rPr>
          <w:rFonts w:ascii="Arial" w:hAnsi="Arial" w:cs="Arial"/>
          <w:sz w:val="22"/>
          <w:szCs w:val="22"/>
        </w:rPr>
        <w:t xml:space="preserve"> se sídlem</w:t>
      </w:r>
      <w:r>
        <w:rPr>
          <w:rFonts w:ascii="Arial" w:hAnsi="Arial" w:cs="Arial"/>
          <w:sz w:val="22"/>
          <w:szCs w:val="22"/>
        </w:rPr>
        <w:t>:</w:t>
      </w:r>
      <w:r w:rsidRPr="00823C32">
        <w:rPr>
          <w:rFonts w:ascii="Arial" w:hAnsi="Arial" w:cs="Arial"/>
          <w:sz w:val="22"/>
          <w:szCs w:val="22"/>
        </w:rPr>
        <w:t xml:space="preserve"> Alšovo nábřeží 12, 110 01 Praha 1, Česká republika</w:t>
      </w:r>
    </w:p>
    <w:p w14:paraId="62BCE6F6" w14:textId="1304B4B0" w:rsidR="00823C32" w:rsidRPr="00823C32" w:rsidRDefault="00823C32" w:rsidP="00823C32">
      <w:pPr>
        <w:rPr>
          <w:rFonts w:ascii="Arial" w:hAnsi="Arial" w:cs="Arial"/>
          <w:sz w:val="22"/>
          <w:szCs w:val="22"/>
        </w:rPr>
      </w:pPr>
      <w:r w:rsidRPr="00823C32">
        <w:rPr>
          <w:rFonts w:ascii="Arial" w:hAnsi="Arial" w:cs="Arial"/>
          <w:sz w:val="22"/>
          <w:szCs w:val="22"/>
        </w:rPr>
        <w:t xml:space="preserve"> IČ: 00023264, DIČ: CZ00023264</w:t>
      </w:r>
    </w:p>
    <w:p w14:paraId="03F54C41" w14:textId="32C88B78" w:rsidR="00823C32" w:rsidRPr="00823C32" w:rsidRDefault="00823C32" w:rsidP="00823C32">
      <w:pPr>
        <w:rPr>
          <w:rFonts w:ascii="Arial" w:hAnsi="Arial" w:cs="Arial"/>
          <w:sz w:val="22"/>
          <w:szCs w:val="22"/>
        </w:rPr>
      </w:pPr>
      <w:r w:rsidRPr="00823C32">
        <w:rPr>
          <w:rFonts w:ascii="Arial" w:hAnsi="Arial" w:cs="Arial"/>
          <w:sz w:val="22"/>
          <w:szCs w:val="22"/>
        </w:rPr>
        <w:t xml:space="preserve"> zastoupena </w:t>
      </w:r>
      <w:proofErr w:type="spellStart"/>
      <w:r w:rsidR="002873D5">
        <w:rPr>
          <w:rFonts w:ascii="Arial" w:hAnsi="Arial" w:cs="Arial"/>
          <w:sz w:val="22"/>
          <w:szCs w:val="22"/>
        </w:rPr>
        <w:t>xxxxx</w:t>
      </w:r>
      <w:proofErr w:type="spellEnd"/>
    </w:p>
    <w:p w14:paraId="2048F2E7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(dále jen „Partner“)</w:t>
      </w:r>
    </w:p>
    <w:p w14:paraId="299B49C8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56A4A88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9BA2B2F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I. Předmět smlouvy</w:t>
      </w:r>
    </w:p>
    <w:p w14:paraId="16177382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této smlouvy je vzájemná spolupráce ND a Partnera při přípravě koncertního provedeni operního díla Leoše Janáčka</w:t>
      </w:r>
      <w:r w:rsidR="00F338A4">
        <w:rPr>
          <w:rFonts w:ascii="Arial" w:eastAsia="Arial" w:hAnsi="Arial" w:cs="Arial"/>
          <w:sz w:val="22"/>
          <w:szCs w:val="22"/>
        </w:rPr>
        <w:t xml:space="preserve"> Příhody lišky B</w:t>
      </w:r>
      <w:r>
        <w:rPr>
          <w:rFonts w:ascii="Arial" w:eastAsia="Arial" w:hAnsi="Arial" w:cs="Arial"/>
          <w:sz w:val="22"/>
          <w:szCs w:val="22"/>
        </w:rPr>
        <w:t>ystroušk</w:t>
      </w:r>
      <w:r w:rsidR="00F338A4"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které proběhne ve třech termínech 5., 10. a 1</w:t>
      </w:r>
      <w:r w:rsidR="00F338A4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. dubna 2024 v Rudolfinu pod vedením Jakuba Hrůši (dále jen „Koncerty“). </w:t>
      </w:r>
    </w:p>
    <w:p w14:paraId="1CB6F601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2084B8C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Povinnosti ND</w:t>
      </w:r>
    </w:p>
    <w:p w14:paraId="034702C5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ND se zavazuje poskytnout pro přípravu realizace Koncertů dle čl. I této smlouvy v období zkušebnu, potřebné zázemí v budově Státní opery a </w:t>
      </w:r>
      <w:r w:rsidR="00F338A4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bor Státní opery (včetně sbormistra). </w:t>
      </w:r>
    </w:p>
    <w:p w14:paraId="4DCCEB2C" w14:textId="77777777" w:rsidR="00D75A26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. ND zajistí potřebnou součinnost zaměstnanců v rámci pracovní doby těchto zaměstnanců ND. </w:t>
      </w:r>
    </w:p>
    <w:p w14:paraId="3991B021" w14:textId="67F56FBF" w:rsidR="00820A07" w:rsidRPr="00D75A26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/>
        <w:t>III. Povinnosti Partnera</w:t>
      </w:r>
    </w:p>
    <w:p w14:paraId="251EBF47" w14:textId="01C4A65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Partner se zavazuje na své náklady a svým jménem zajistit a realizovat Koncert dle podmínek stanovených touto smlouvou, tj. zajistit a uhradit veškeré náklady spojené s realizací, a to zejména honoráře vystu</w:t>
      </w:r>
      <w:r w:rsidR="000528F2">
        <w:rPr>
          <w:rFonts w:ascii="Arial" w:eastAsia="Arial" w:hAnsi="Arial" w:cs="Arial"/>
          <w:sz w:val="22"/>
          <w:szCs w:val="22"/>
        </w:rPr>
        <w:t xml:space="preserve">pujících umělců a </w:t>
      </w:r>
      <w:proofErr w:type="spellStart"/>
      <w:r w:rsidR="000528F2">
        <w:rPr>
          <w:rFonts w:ascii="Arial" w:eastAsia="Arial" w:hAnsi="Arial" w:cs="Arial"/>
          <w:sz w:val="22"/>
          <w:szCs w:val="22"/>
        </w:rPr>
        <w:t>šéfsbormistra</w:t>
      </w:r>
      <w:proofErr w:type="spellEnd"/>
      <w:r w:rsidR="000528F2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 xml:space="preserve">Pro vyloučení všech pochybností platí, že honorář pro </w:t>
      </w:r>
      <w:r w:rsidR="00EF2030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bor Státní opery je dojednán ve výši 80.000,- Kč za každý koncert. </w:t>
      </w:r>
    </w:p>
    <w:p w14:paraId="279CBFBE" w14:textId="5C89B99F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Partner</w:t>
      </w:r>
      <w:r w:rsidR="001B2F13">
        <w:rPr>
          <w:rFonts w:ascii="Arial" w:eastAsia="Arial" w:hAnsi="Arial" w:cs="Arial"/>
          <w:sz w:val="22"/>
          <w:szCs w:val="22"/>
        </w:rPr>
        <w:t xml:space="preserve"> se zavazuje zajistit na své</w:t>
      </w:r>
      <w:r>
        <w:rPr>
          <w:rFonts w:ascii="Arial" w:eastAsia="Arial" w:hAnsi="Arial" w:cs="Arial"/>
          <w:sz w:val="22"/>
          <w:szCs w:val="22"/>
        </w:rPr>
        <w:t xml:space="preserve"> náklady notový materiál pro sbor a předat ho sbormistrovi nejpozději </w:t>
      </w:r>
      <w:r w:rsidRPr="00823C32">
        <w:rPr>
          <w:rFonts w:ascii="Arial" w:eastAsia="Arial" w:hAnsi="Arial" w:cs="Arial"/>
          <w:color w:val="auto"/>
          <w:sz w:val="22"/>
          <w:szCs w:val="22"/>
        </w:rPr>
        <w:t xml:space="preserve">do </w:t>
      </w:r>
      <w:r w:rsidR="00F338A4" w:rsidRPr="00823C32">
        <w:rPr>
          <w:rFonts w:ascii="Arial" w:eastAsia="Arial" w:hAnsi="Arial" w:cs="Arial"/>
          <w:color w:val="auto"/>
          <w:sz w:val="22"/>
          <w:szCs w:val="22"/>
        </w:rPr>
        <w:t>20. 2. 2024</w:t>
      </w:r>
      <w:r w:rsidRPr="00823C32">
        <w:rPr>
          <w:rFonts w:ascii="Arial" w:eastAsia="Arial" w:hAnsi="Arial" w:cs="Arial"/>
          <w:color w:val="auto"/>
          <w:sz w:val="22"/>
          <w:szCs w:val="22"/>
        </w:rPr>
        <w:t>.</w:t>
      </w:r>
    </w:p>
    <w:p w14:paraId="4374914C" w14:textId="29E74605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3. Partner se zavazuje a je povinen zajistit řádnou úhradu všech autorských odměn, a to včetně li</w:t>
      </w:r>
      <w:r w:rsidR="002873D5">
        <w:rPr>
          <w:rFonts w:ascii="Arial" w:eastAsia="Arial" w:hAnsi="Arial" w:cs="Arial"/>
          <w:sz w:val="22"/>
          <w:szCs w:val="22"/>
        </w:rPr>
        <w:t>cencí (příp. odměn formou tantié</w:t>
      </w:r>
      <w:r>
        <w:rPr>
          <w:rFonts w:ascii="Arial" w:eastAsia="Arial" w:hAnsi="Arial" w:cs="Arial"/>
          <w:sz w:val="22"/>
          <w:szCs w:val="22"/>
        </w:rPr>
        <w:t xml:space="preserve">m), a jiných poplatků včetně práv kolektivně spravovaných spojených Koncerty. </w:t>
      </w:r>
    </w:p>
    <w:p w14:paraId="69F6F011" w14:textId="0045D920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Jakákoli propagace či marketingová komunikace ohledně Koncertů ze strany Partnera je předmětem předchozí konzultace a schválení ze strany ND. Partner je v rámci takové propagace současně povinen přizvat k účasti </w:t>
      </w:r>
      <w:proofErr w:type="spellStart"/>
      <w:r w:rsidR="002873D5">
        <w:rPr>
          <w:rFonts w:ascii="Arial" w:eastAsia="Arial" w:hAnsi="Arial" w:cs="Arial"/>
          <w:sz w:val="22"/>
          <w:szCs w:val="22"/>
        </w:rPr>
        <w:t>xxxxx</w:t>
      </w:r>
      <w:proofErr w:type="spellEnd"/>
      <w:r w:rsidR="00D9793A">
        <w:rPr>
          <w:rFonts w:ascii="Arial" w:eastAsia="Arial" w:hAnsi="Arial" w:cs="Arial"/>
          <w:sz w:val="22"/>
          <w:szCs w:val="22"/>
        </w:rPr>
        <w:t>.</w:t>
      </w:r>
    </w:p>
    <w:p w14:paraId="4164A5C0" w14:textId="44F19820" w:rsidR="00820A07" w:rsidRPr="00D9793A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9793A">
        <w:rPr>
          <w:rFonts w:ascii="Arial" w:eastAsia="Arial" w:hAnsi="Arial" w:cs="Arial"/>
          <w:sz w:val="22"/>
          <w:szCs w:val="22"/>
        </w:rPr>
        <w:t>6. Partner se zavazuje uvést v programu Koncertů textaci „ve spolupráci s ND, za účasti Sboru Státní opery, sbormistr A. Melichar“</w:t>
      </w:r>
      <w:r w:rsidR="00D9793A" w:rsidRPr="00D9793A">
        <w:rPr>
          <w:rFonts w:ascii="Arial" w:eastAsia="Arial" w:hAnsi="Arial" w:cs="Arial"/>
          <w:sz w:val="22"/>
          <w:szCs w:val="22"/>
        </w:rPr>
        <w:t>.</w:t>
      </w:r>
    </w:p>
    <w:p w14:paraId="4D378DF7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D9793A">
        <w:rPr>
          <w:rFonts w:ascii="Arial" w:eastAsia="Arial" w:hAnsi="Arial" w:cs="Arial"/>
          <w:color w:val="000000"/>
          <w:sz w:val="22"/>
          <w:szCs w:val="22"/>
        </w:rPr>
        <w:t xml:space="preserve">7. </w:t>
      </w:r>
      <w:r w:rsidRPr="00D9793A">
        <w:rPr>
          <w:rFonts w:ascii="Arial" w:eastAsia="Arial" w:hAnsi="Arial" w:cs="Arial"/>
          <w:sz w:val="22"/>
          <w:szCs w:val="22"/>
        </w:rPr>
        <w:t>Partner se zavazuje, že ND uhradí částku ve výši</w:t>
      </w:r>
      <w:r>
        <w:rPr>
          <w:rFonts w:ascii="Arial" w:eastAsia="Arial" w:hAnsi="Arial" w:cs="Arial"/>
          <w:sz w:val="22"/>
          <w:szCs w:val="22"/>
        </w:rPr>
        <w:t xml:space="preserve"> 10.000,- Kč bez DPH za každý koncert, která bude vyplacena ND na základě platného daňového dokladu – faktury se splatností 21 dnů od data jejího doručení Partnerovi. ND vystaví společnou fakturu za všechny tři koncerty po Koncertech a zašle ji Partnerovi. Faktura bude obsahovat veškeré náležitosti daňového dokladu včetně DPH v sazbě podle právních předpisů platných ke dni uskutečnění zdanitelného plnění.</w:t>
      </w:r>
    </w:p>
    <w:p w14:paraId="674E270D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3D1443" w14:textId="78104A84" w:rsidR="00820A07" w:rsidRPr="00823C32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0528F2">
        <w:rPr>
          <w:rFonts w:ascii="Arial" w:eastAsia="Arial" w:hAnsi="Arial" w:cs="Arial"/>
          <w:color w:val="000000"/>
          <w:sz w:val="22"/>
          <w:szCs w:val="22"/>
        </w:rPr>
        <w:t xml:space="preserve">8. Partner </w:t>
      </w:r>
      <w:r w:rsidRPr="00823C32">
        <w:rPr>
          <w:rFonts w:ascii="Arial" w:eastAsia="Arial" w:hAnsi="Arial" w:cs="Arial"/>
          <w:color w:val="auto"/>
          <w:sz w:val="22"/>
          <w:szCs w:val="22"/>
        </w:rPr>
        <w:t xml:space="preserve">poskytne </w:t>
      </w:r>
      <w:r w:rsidR="00823C32" w:rsidRPr="00823C32">
        <w:rPr>
          <w:rFonts w:ascii="Arial" w:eastAsia="Arial" w:hAnsi="Arial" w:cs="Arial"/>
          <w:color w:val="auto"/>
          <w:sz w:val="22"/>
          <w:szCs w:val="22"/>
        </w:rPr>
        <w:t xml:space="preserve">ND </w:t>
      </w:r>
      <w:r w:rsidR="002B38A3">
        <w:rPr>
          <w:rFonts w:ascii="Arial" w:eastAsia="Arial" w:hAnsi="Arial" w:cs="Arial"/>
          <w:color w:val="auto"/>
          <w:sz w:val="22"/>
          <w:szCs w:val="22"/>
        </w:rPr>
        <w:t>8</w:t>
      </w:r>
      <w:r w:rsidR="00823C32" w:rsidRPr="00823C32">
        <w:rPr>
          <w:rFonts w:ascii="Arial" w:eastAsia="Arial" w:hAnsi="Arial" w:cs="Arial"/>
          <w:color w:val="auto"/>
          <w:sz w:val="22"/>
          <w:szCs w:val="22"/>
        </w:rPr>
        <w:t xml:space="preserve"> ks vstupenek na každý koncert.</w:t>
      </w:r>
    </w:p>
    <w:p w14:paraId="4CF6DF6F" w14:textId="77777777" w:rsidR="00D75A26" w:rsidRPr="000528F2" w:rsidRDefault="00D75A26" w:rsidP="00D75A26">
      <w:pPr>
        <w:jc w:val="both"/>
        <w:rPr>
          <w:rFonts w:ascii="Arial" w:eastAsia="Arial" w:hAnsi="Arial" w:cs="Arial"/>
          <w:sz w:val="22"/>
          <w:szCs w:val="22"/>
        </w:rPr>
      </w:pPr>
    </w:p>
    <w:p w14:paraId="4268BE99" w14:textId="77777777" w:rsidR="00383216" w:rsidRPr="00D75A26" w:rsidRDefault="00383216" w:rsidP="00383216">
      <w:pPr>
        <w:pStyle w:val="Zkladntextodsazen"/>
        <w:ind w:left="-76"/>
        <w:jc w:val="both"/>
        <w:rPr>
          <w:rFonts w:ascii="Arial" w:hAnsi="Arial" w:cs="Arial"/>
          <w:sz w:val="22"/>
          <w:szCs w:val="22"/>
        </w:rPr>
      </w:pPr>
    </w:p>
    <w:p w14:paraId="2440A910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 Závěrečná ujednání</w:t>
      </w:r>
    </w:p>
    <w:p w14:paraId="5FA28F12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Realizací akce jsou pověřeni:</w:t>
      </w:r>
    </w:p>
    <w:p w14:paraId="7A579195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ND: </w:t>
      </w:r>
    </w:p>
    <w:p w14:paraId="3FCC81A3" w14:textId="2B66DE40" w:rsidR="00820A07" w:rsidRDefault="002873D5" w:rsidP="000461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23962C73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333F046" w14:textId="77777777" w:rsidR="00820A07" w:rsidRDefault="007D6494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Partnera:</w:t>
      </w:r>
    </w:p>
    <w:p w14:paraId="0A9585A0" w14:textId="3C7F365A" w:rsidR="00820A07" w:rsidRDefault="002873D5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xxxxx</w:t>
      </w:r>
      <w:proofErr w:type="spellEnd"/>
    </w:p>
    <w:p w14:paraId="2533F696" w14:textId="52593E8F" w:rsidR="00820A07" w:rsidRDefault="00820A07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E16E37D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ND je oprávněno vypovědět tuto smlouvu v případě, že Partner opakovaně poruší povinnost stanovenou touto smlouvou, ačkoli byl na takové porušení povinnosti prokazatelně ze strany ND upozorněn a takové porušení nenapraví, pokud je náprava z povahy věci možná, ani v přiměřené lhůtě stanovené ND. Výpověď musí být písemná s uvedením jejího důvodu a je účinná dnem jejího doručení druhé smluvní straně. ND je oprávněno odstoupit od této smlouvy v případě, že Partner nesplní povinnost stanovenou v čl. III. odst. 2 této smlouvy. Odstoupení musí být písemné s uvedením jeho důvodu a je účinné doručením druhé smluvní straně.</w:t>
      </w:r>
    </w:p>
    <w:p w14:paraId="5F21FEE9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Změny a doplňky v této smlouvě lze provádět pouze písemně formou očíslovaného dodatku po dohodě obou smluvních stran. Smluvní strany tímto vylučují pro použití § 1740 odst. 3 Občanského zákoníku, který stanoví, že smlouva je uzavřena i tehdy, kdy nedojde k úplné shodě projevů vůle smluvních stran.</w:t>
      </w:r>
    </w:p>
    <w:p w14:paraId="363D1BF1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Smlouva je vyhotovena ve dvou výtiscích s platností originálu, z nichž každá ze smluvních stran obdrží jeden výtisk.</w:t>
      </w:r>
    </w:p>
    <w:p w14:paraId="38A07F5D" w14:textId="2286BF16" w:rsidR="00974871" w:rsidRPr="00F93F7E" w:rsidRDefault="007D6494" w:rsidP="00F93F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5. </w:t>
      </w:r>
      <w:r w:rsidR="00F93F7E">
        <w:rPr>
          <w:rFonts w:ascii="Arial" w:eastAsia="Arial" w:hAnsi="Arial" w:cs="Arial"/>
          <w:sz w:val="22"/>
          <w:szCs w:val="22"/>
        </w:rPr>
        <w:t xml:space="preserve">Tato smlouva nabývá platnosti </w:t>
      </w:r>
      <w:r>
        <w:rPr>
          <w:rFonts w:ascii="Arial" w:eastAsia="Arial" w:hAnsi="Arial" w:cs="Arial"/>
          <w:sz w:val="22"/>
          <w:szCs w:val="22"/>
        </w:rPr>
        <w:t>dnem pod</w:t>
      </w:r>
      <w:r w:rsidR="00F93F7E">
        <w:rPr>
          <w:rFonts w:ascii="Arial" w:eastAsia="Arial" w:hAnsi="Arial" w:cs="Arial"/>
          <w:sz w:val="22"/>
          <w:szCs w:val="22"/>
        </w:rPr>
        <w:t xml:space="preserve">pisu oběma smluvními </w:t>
      </w:r>
      <w:r w:rsidR="00F93F7E" w:rsidRPr="00F93F7E">
        <w:rPr>
          <w:rFonts w:ascii="Arial" w:eastAsia="Arial" w:hAnsi="Arial" w:cs="Arial"/>
          <w:color w:val="auto"/>
          <w:sz w:val="22"/>
          <w:szCs w:val="22"/>
        </w:rPr>
        <w:t xml:space="preserve">stranami a </w:t>
      </w:r>
      <w:r w:rsidR="00974871" w:rsidRPr="00F93F7E">
        <w:rPr>
          <w:rFonts w:ascii="Arial" w:hAnsi="Arial" w:cs="Arial"/>
          <w:color w:val="auto"/>
          <w:sz w:val="22"/>
          <w:szCs w:val="22"/>
        </w:rPr>
        <w:t>účinnosti dnem uveřejnění v Registru smluv.</w:t>
      </w:r>
    </w:p>
    <w:p w14:paraId="1919B4C3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 Smlouva se uzavírá na dobu určitou do doby splnění jejího účelu a předmětu.</w:t>
      </w:r>
    </w:p>
    <w:p w14:paraId="2D45C6E9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8EC9F00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89CB258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E72B0AA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Praze dne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V Praze dne </w:t>
      </w:r>
    </w:p>
    <w:p w14:paraId="60F0234D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77872DFE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7FC4E21" w14:textId="77777777" w:rsidR="00820A07" w:rsidRDefault="00820A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54E0E59" w14:textId="77777777" w:rsidR="00820A07" w:rsidRDefault="007D6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                           …………………………………...</w:t>
      </w:r>
    </w:p>
    <w:p w14:paraId="50CF14C1" w14:textId="58C3CF82" w:rsidR="00820A07" w:rsidRDefault="007D6494" w:rsidP="002873D5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Partner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Národní divadlo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EF2030">
        <w:rPr>
          <w:rFonts w:ascii="Arial" w:eastAsia="Arial" w:hAnsi="Arial" w:cs="Arial"/>
          <w:sz w:val="22"/>
          <w:szCs w:val="22"/>
        </w:rPr>
        <w:t xml:space="preserve">                                 </w:t>
      </w:r>
      <w:bookmarkStart w:id="1" w:name="_GoBack"/>
      <w:bookmarkEnd w:id="1"/>
    </w:p>
    <w:sectPr w:rsidR="00820A07">
      <w:headerReference w:type="default" r:id="rId10"/>
      <w:footerReference w:type="default" r:id="rId11"/>
      <w:pgSz w:w="11906" w:h="16838"/>
      <w:pgMar w:top="1418" w:right="1418" w:bottom="1077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9830A" w14:textId="77777777" w:rsidR="00AB1EDF" w:rsidRDefault="00AB1EDF">
      <w:r>
        <w:separator/>
      </w:r>
    </w:p>
  </w:endnote>
  <w:endnote w:type="continuationSeparator" w:id="0">
    <w:p w14:paraId="3C3DAFB7" w14:textId="77777777" w:rsidR="00AB1EDF" w:rsidRDefault="00AB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06F7" w14:textId="777E8682" w:rsidR="00820A07" w:rsidRDefault="007D64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873D5">
      <w:rPr>
        <w:noProof/>
      </w:rPr>
      <w:t>3</w:t>
    </w:r>
    <w:r>
      <w:fldChar w:fldCharType="end"/>
    </w:r>
  </w:p>
  <w:p w14:paraId="15180461" w14:textId="77777777" w:rsidR="00820A07" w:rsidRDefault="00820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2C090" w14:textId="77777777" w:rsidR="00AB1EDF" w:rsidRDefault="00AB1EDF">
      <w:r>
        <w:separator/>
      </w:r>
    </w:p>
  </w:footnote>
  <w:footnote w:type="continuationSeparator" w:id="0">
    <w:p w14:paraId="49D5DC1B" w14:textId="77777777" w:rsidR="00AB1EDF" w:rsidRDefault="00AB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9A57A" w14:textId="77777777" w:rsidR="00820A07" w:rsidRDefault="00820A07">
    <w:pPr>
      <w:rPr>
        <w:rFonts w:ascii="Arial" w:eastAsia="Arial" w:hAnsi="Arial" w:cs="Arial"/>
        <w:b/>
      </w:rPr>
    </w:pPr>
  </w:p>
  <w:p w14:paraId="39CE14F5" w14:textId="77777777" w:rsidR="00820A07" w:rsidRDefault="00820A07">
    <w:pPr>
      <w:rPr>
        <w:rFonts w:ascii="Arial" w:eastAsia="Arial" w:hAnsi="Arial" w:cs="Arial"/>
        <w:b/>
      </w:rPr>
    </w:pPr>
  </w:p>
  <w:p w14:paraId="3206DA77" w14:textId="77777777" w:rsidR="00820A07" w:rsidRDefault="007D6494">
    <w:pPr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noProof/>
        <w:color w:val="000000"/>
      </w:rPr>
      <w:drawing>
        <wp:inline distT="0" distB="0" distL="0" distR="0" wp14:anchorId="2D6771FD" wp14:editId="748CBB77">
          <wp:extent cx="2400300" cy="387350"/>
          <wp:effectExtent l="0" t="0" r="0" b="0"/>
          <wp:docPr id="1" name="image1.png" descr="ND logo Black-CZ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D logo Black-CZ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0300" cy="38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</w:p>
  <w:p w14:paraId="4BF7CA71" w14:textId="03A04153" w:rsidR="00820A07" w:rsidRDefault="007D6494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S/200/</w:t>
    </w:r>
    <w:r w:rsidR="002873D5">
      <w:rPr>
        <w:rFonts w:ascii="Arial" w:eastAsia="Arial" w:hAnsi="Arial" w:cs="Arial"/>
        <w:sz w:val="20"/>
        <w:szCs w:val="20"/>
      </w:rPr>
      <w:t>124</w:t>
    </w:r>
    <w:r>
      <w:rPr>
        <w:rFonts w:ascii="Arial" w:eastAsia="Arial" w:hAnsi="Arial" w:cs="Arial"/>
        <w:sz w:val="20"/>
        <w:szCs w:val="20"/>
      </w:rPr>
      <w:t>/2</w:t>
    </w:r>
    <w:r w:rsidR="002873D5">
      <w:rPr>
        <w:rFonts w:ascii="Arial" w:eastAsia="Arial" w:hAnsi="Arial" w:cs="Arial"/>
        <w:sz w:val="20"/>
        <w:szCs w:val="20"/>
      </w:rPr>
      <w:t>4</w:t>
    </w:r>
  </w:p>
  <w:p w14:paraId="7C1E2844" w14:textId="448AFB68" w:rsidR="00820A07" w:rsidRDefault="007D6494">
    <w:pPr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>200-ADM-2</w:t>
    </w:r>
    <w:r w:rsidR="002873D5">
      <w:rPr>
        <w:rFonts w:ascii="Arial" w:eastAsia="Arial" w:hAnsi="Arial" w:cs="Arial"/>
        <w:sz w:val="20"/>
        <w:szCs w:val="20"/>
      </w:rPr>
      <w:t>4</w:t>
    </w:r>
  </w:p>
  <w:p w14:paraId="28E794AD" w14:textId="12BCED7A" w:rsidR="002873D5" w:rsidRPr="002873D5" w:rsidRDefault="007D6494" w:rsidP="002873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 w:rsidR="002873D5">
      <w:rPr>
        <w:rFonts w:ascii="Arial" w:eastAsia="Arial" w:hAnsi="Arial" w:cs="Arial"/>
        <w:sz w:val="20"/>
        <w:szCs w:val="20"/>
      </w:rPr>
      <w:t xml:space="preserve">Č. j. </w:t>
    </w:r>
    <w:r>
      <w:rPr>
        <w:rFonts w:ascii="Arial" w:eastAsia="Arial" w:hAnsi="Arial" w:cs="Arial"/>
        <w:sz w:val="20"/>
        <w:szCs w:val="20"/>
      </w:rPr>
      <w:t>ND/</w:t>
    </w:r>
    <w:r w:rsidR="002873D5">
      <w:rPr>
        <w:rFonts w:ascii="Arial" w:eastAsia="Arial" w:hAnsi="Arial" w:cs="Arial"/>
        <w:sz w:val="20"/>
        <w:szCs w:val="20"/>
      </w:rPr>
      <w:t>1203</w:t>
    </w:r>
    <w:r>
      <w:rPr>
        <w:rFonts w:ascii="Arial" w:eastAsia="Arial" w:hAnsi="Arial" w:cs="Arial"/>
        <w:sz w:val="20"/>
        <w:szCs w:val="20"/>
      </w:rPr>
      <w:t>/201110/</w:t>
    </w:r>
    <w:r w:rsidR="002873D5">
      <w:rPr>
        <w:rFonts w:ascii="Arial" w:eastAsia="Arial" w:hAnsi="Arial" w:cs="Arial"/>
        <w:sz w:val="20"/>
        <w:szCs w:val="20"/>
      </w:rPr>
      <w:t>2024</w:t>
    </w:r>
  </w:p>
  <w:p w14:paraId="6FAA13CA" w14:textId="77777777" w:rsidR="00820A07" w:rsidRDefault="00820A0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44EA"/>
    <w:multiLevelType w:val="hybridMultilevel"/>
    <w:tmpl w:val="071C34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7C31"/>
    <w:multiLevelType w:val="hybridMultilevel"/>
    <w:tmpl w:val="6986C8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E093E"/>
    <w:multiLevelType w:val="multilevel"/>
    <w:tmpl w:val="B47E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78C7FF3"/>
    <w:multiLevelType w:val="hybridMultilevel"/>
    <w:tmpl w:val="3A1804D6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07"/>
    <w:rsid w:val="00014012"/>
    <w:rsid w:val="0004617A"/>
    <w:rsid w:val="000528F2"/>
    <w:rsid w:val="000533E1"/>
    <w:rsid w:val="0009113D"/>
    <w:rsid w:val="000D0F5D"/>
    <w:rsid w:val="00156077"/>
    <w:rsid w:val="001B2F13"/>
    <w:rsid w:val="002873D5"/>
    <w:rsid w:val="002B38A3"/>
    <w:rsid w:val="00383216"/>
    <w:rsid w:val="00387991"/>
    <w:rsid w:val="003E4E65"/>
    <w:rsid w:val="004D1352"/>
    <w:rsid w:val="005138CD"/>
    <w:rsid w:val="005C0AF4"/>
    <w:rsid w:val="00686070"/>
    <w:rsid w:val="007D6494"/>
    <w:rsid w:val="00804CD7"/>
    <w:rsid w:val="00820A07"/>
    <w:rsid w:val="00823C32"/>
    <w:rsid w:val="00974871"/>
    <w:rsid w:val="00A46B39"/>
    <w:rsid w:val="00AB1EDF"/>
    <w:rsid w:val="00AE0724"/>
    <w:rsid w:val="00AE3E0A"/>
    <w:rsid w:val="00B74C9C"/>
    <w:rsid w:val="00CA4B9F"/>
    <w:rsid w:val="00D0554E"/>
    <w:rsid w:val="00D322C3"/>
    <w:rsid w:val="00D75A26"/>
    <w:rsid w:val="00D9793A"/>
    <w:rsid w:val="00E3369F"/>
    <w:rsid w:val="00E73BDD"/>
    <w:rsid w:val="00ED7B63"/>
    <w:rsid w:val="00EF2030"/>
    <w:rsid w:val="00F338A4"/>
    <w:rsid w:val="00F93F7E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BAD3"/>
  <w15:docId w15:val="{6ADFCD7D-F06F-41C0-AAF7-11A63AE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0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03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F2030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75A26"/>
    <w:pPr>
      <w:ind w:left="708"/>
    </w:pPr>
    <w:rPr>
      <w:color w:val="auto"/>
    </w:rPr>
  </w:style>
  <w:style w:type="character" w:customStyle="1" w:styleId="ZkladntextodsazenChar">
    <w:name w:val="Základní text odsazený Char"/>
    <w:basedOn w:val="Standardnpsmoodstavce"/>
    <w:link w:val="Zkladntextodsazen"/>
    <w:rsid w:val="00D75A26"/>
    <w:rPr>
      <w:color w:val="auto"/>
    </w:rPr>
  </w:style>
  <w:style w:type="paragraph" w:styleId="Odstavecseseznamem">
    <w:name w:val="List Paragraph"/>
    <w:basedOn w:val="Normln"/>
    <w:uiPriority w:val="34"/>
    <w:qFormat/>
    <w:rsid w:val="00D75A2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6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6B39"/>
    <w:rPr>
      <w:b/>
      <w:bCs/>
      <w:sz w:val="20"/>
      <w:szCs w:val="20"/>
    </w:rPr>
  </w:style>
  <w:style w:type="paragraph" w:styleId="Bezmezer">
    <w:name w:val="No Spacing"/>
    <w:uiPriority w:val="1"/>
    <w:qFormat/>
    <w:rsid w:val="00974871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87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73D5"/>
  </w:style>
  <w:style w:type="paragraph" w:styleId="Zpat">
    <w:name w:val="footer"/>
    <w:basedOn w:val="Normln"/>
    <w:link w:val="ZpatChar"/>
    <w:uiPriority w:val="99"/>
    <w:unhideWhenUsed/>
    <w:rsid w:val="002873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2246-6120-476e-96ae-2f16e07cf110">
      <Terms xmlns="http://schemas.microsoft.com/office/infopath/2007/PartnerControls"/>
    </lcf76f155ced4ddcb4097134ff3c332f>
    <TaxCatchAll xmlns="ec5827b1-b928-40cd-b445-68958ff4bd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2870495A2CE469629F8100F08097B" ma:contentTypeVersion="18" ma:contentTypeDescription="Vytvoří nový dokument" ma:contentTypeScope="" ma:versionID="33a56fb3fc26d6f6527794730ddb3dfc">
  <xsd:schema xmlns:xsd="http://www.w3.org/2001/XMLSchema" xmlns:xs="http://www.w3.org/2001/XMLSchema" xmlns:p="http://schemas.microsoft.com/office/2006/metadata/properties" xmlns:ns2="ef5a2246-6120-476e-96ae-2f16e07cf110" xmlns:ns3="ec5827b1-b928-40cd-b445-68958ff4bd2b" targetNamespace="http://schemas.microsoft.com/office/2006/metadata/properties" ma:root="true" ma:fieldsID="9d293e6fbff485e09ad5ea04d7f76a35" ns2:_="" ns3:_="">
    <xsd:import namespace="ef5a2246-6120-476e-96ae-2f16e07cf110"/>
    <xsd:import namespace="ec5827b1-b928-40cd-b445-68958ff4b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2246-6120-476e-96ae-2f16e07cf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827b1-b928-40cd-b445-68958ff4b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5a41cc-f75f-4f56-9350-e399c46f0871}" ma:internalName="TaxCatchAll" ma:showField="CatchAllData" ma:web="ec5827b1-b928-40cd-b445-68958ff4b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B03EA5-557F-4424-881A-D5DC4EBE0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6EE87-403E-431A-9EFF-FAC24F141657}">
  <ds:schemaRefs>
    <ds:schemaRef ds:uri="ef5a2246-6120-476e-96ae-2f16e07cf110"/>
    <ds:schemaRef ds:uri="http://schemas.microsoft.com/office/2006/documentManagement/types"/>
    <ds:schemaRef ds:uri="ec5827b1-b928-40cd-b445-68958ff4bd2b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545038-9C38-48CD-A7CD-E726EF7AF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a2246-6120-476e-96ae-2f16e07cf110"/>
    <ds:schemaRef ds:uri="ec5827b1-b928-40cd-b445-68958ff4b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Bohdana</dc:creator>
  <cp:lastModifiedBy>Linhartová Romana</cp:lastModifiedBy>
  <cp:revision>3</cp:revision>
  <dcterms:created xsi:type="dcterms:W3CDTF">2024-05-23T14:42:00Z</dcterms:created>
  <dcterms:modified xsi:type="dcterms:W3CDTF">2024-05-23T14:50:00Z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0x0101009A674F5DD1A3154D8E13BA0562EBAE8F</vt:lpwstr>
  </property>
  <property fmtid="{D5CDD505-2E9C-101B-9397-08002B2CF9AE}" pid="3" name="MediaServiceImageTags">
    <vt:lpwstr/>
  </property>
</Properties>
</file>