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E21" w:rsidRDefault="006F3E21" w:rsidP="006F3E21">
      <w:pPr>
        <w:pStyle w:val="Podnadpis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 xml:space="preserve">Dohoda o narovnání </w:t>
      </w:r>
      <w:r>
        <w:rPr>
          <w:rFonts w:ascii="Tahoma" w:hAnsi="Tahoma" w:cs="Tahoma"/>
          <w:szCs w:val="28"/>
        </w:rPr>
        <w:t>ke smlouvě č. VZ 2/2023</w:t>
      </w:r>
    </w:p>
    <w:p w:rsidR="006F3E21" w:rsidRDefault="006F3E21" w:rsidP="006F3E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:rsidR="006F3E21" w:rsidRDefault="006F3E21" w:rsidP="006F3E21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Gymnázium, Havířov – Podlesí, příspěvková organizace</w:t>
      </w:r>
    </w:p>
    <w:p w:rsidR="006F3E21" w:rsidRPr="00467E01" w:rsidRDefault="006F3E21" w:rsidP="006F3E21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 w:rsidRPr="00533D0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Studentská 1198/11</w:t>
      </w:r>
      <w:r w:rsidRPr="00A440E1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736 01 Havířov</w:t>
      </w:r>
      <w:r w:rsidRPr="00467E01">
        <w:rPr>
          <w:rFonts w:ascii="Tahoma" w:hAnsi="Tahoma" w:cs="Tahoma"/>
          <w:sz w:val="22"/>
          <w:szCs w:val="22"/>
        </w:rPr>
        <w:tab/>
      </w:r>
    </w:p>
    <w:p w:rsidR="006F3E21" w:rsidRPr="00A440E1" w:rsidRDefault="006F3E21" w:rsidP="006F3E21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PhDr. Hanou Čížovou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–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ředitelkou školy</w:t>
      </w:r>
    </w:p>
    <w:p w:rsidR="006F3E21" w:rsidRPr="00467E01" w:rsidRDefault="006F3E21" w:rsidP="006F3E21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IČ: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A440E1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2331582</w:t>
      </w:r>
      <w:r w:rsidRPr="00467E01">
        <w:rPr>
          <w:rFonts w:ascii="Tahoma" w:hAnsi="Tahoma" w:cs="Tahoma"/>
          <w:sz w:val="22"/>
          <w:szCs w:val="22"/>
        </w:rPr>
        <w:tab/>
      </w:r>
    </w:p>
    <w:p w:rsidR="006F3E21" w:rsidRPr="00467E01" w:rsidRDefault="006F3E21" w:rsidP="006F3E21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DIČ: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A440E1">
        <w:rPr>
          <w:rFonts w:ascii="Tahoma" w:hAnsi="Tahoma" w:cs="Tahoma"/>
          <w:sz w:val="22"/>
          <w:szCs w:val="22"/>
        </w:rPr>
        <w:t>CZ6</w:t>
      </w:r>
      <w:r>
        <w:rPr>
          <w:rFonts w:ascii="Tahoma" w:hAnsi="Tahoma" w:cs="Tahoma"/>
          <w:sz w:val="22"/>
          <w:szCs w:val="22"/>
        </w:rPr>
        <w:t>2331582</w:t>
      </w:r>
      <w:r w:rsidRPr="00467E01">
        <w:rPr>
          <w:rFonts w:ascii="Tahoma" w:hAnsi="Tahoma" w:cs="Tahoma"/>
          <w:sz w:val="22"/>
          <w:szCs w:val="22"/>
        </w:rPr>
        <w:tab/>
      </w:r>
    </w:p>
    <w:p w:rsidR="006F3E21" w:rsidRPr="00467E01" w:rsidRDefault="006F3E21" w:rsidP="006F3E21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Komerční banka, a.s.</w:t>
      </w:r>
    </w:p>
    <w:p w:rsidR="006F3E21" w:rsidRDefault="006F3E21" w:rsidP="006F3E21">
      <w:pPr>
        <w:pStyle w:val="dajeOSmluvnStran"/>
        <w:numPr>
          <w:ilvl w:val="0"/>
          <w:numId w:val="0"/>
        </w:numPr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číslo účtu: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19-35007097/0100</w:t>
      </w:r>
    </w:p>
    <w:p w:rsidR="006F3E21" w:rsidRPr="00467E01" w:rsidRDefault="006F3E21" w:rsidP="006F3E21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Osoba oprávněná jednat ve věcech realizace stavby:</w:t>
      </w:r>
    </w:p>
    <w:p w:rsidR="006F3E21" w:rsidRDefault="006F3E21" w:rsidP="006F3E21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  <w:bookmarkStart w:id="0" w:name="_GoBack"/>
      <w:bookmarkEnd w:id="0"/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:rsidR="006F3E21" w:rsidRDefault="006F3E21" w:rsidP="006F3E21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</w:p>
    <w:p w:rsidR="006F3E21" w:rsidRDefault="006F3E21" w:rsidP="006F3E21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a </w:t>
      </w:r>
    </w:p>
    <w:p w:rsidR="006F3E21" w:rsidRPr="0036361B" w:rsidRDefault="006F3E21" w:rsidP="006F3E21">
      <w:pPr>
        <w:spacing w:before="24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ATRIS, s.r.o.</w:t>
      </w:r>
    </w:p>
    <w:p w:rsidR="006F3E21" w:rsidRPr="00873517" w:rsidRDefault="006F3E21" w:rsidP="006F3E21">
      <w:pPr>
        <w:tabs>
          <w:tab w:val="left" w:pos="2835"/>
        </w:tabs>
        <w:jc w:val="both"/>
        <w:rPr>
          <w:rFonts w:ascii="Tahoma" w:hAnsi="Tahoma" w:cs="Tahoma"/>
          <w:sz w:val="22"/>
          <w:szCs w:val="22"/>
        </w:rPr>
      </w:pPr>
      <w:r w:rsidRPr="00873517">
        <w:rPr>
          <w:rFonts w:ascii="Tahoma" w:eastAsia="Tahoma" w:hAnsi="Tahoma" w:cs="Tahoma"/>
          <w:sz w:val="22"/>
          <w:szCs w:val="22"/>
        </w:rPr>
        <w:t>se sídlem:</w:t>
      </w:r>
      <w:r w:rsidRPr="0087351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873517">
        <w:rPr>
          <w:rFonts w:ascii="Tahoma" w:hAnsi="Tahoma" w:cs="Tahoma"/>
          <w:sz w:val="22"/>
          <w:szCs w:val="22"/>
        </w:rPr>
        <w:t>Občanská 1116/18, 710 00 Ostrava – Slezská Ostrava</w:t>
      </w:r>
    </w:p>
    <w:p w:rsidR="006F3E21" w:rsidRPr="00873517" w:rsidRDefault="006F3E21" w:rsidP="006F3E21">
      <w:pPr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873517">
        <w:rPr>
          <w:rFonts w:ascii="Tahoma" w:eastAsia="Tahoma" w:hAnsi="Tahoma" w:cs="Tahoma"/>
          <w:sz w:val="22"/>
          <w:szCs w:val="22"/>
        </w:rPr>
        <w:t xml:space="preserve">zastoupena: </w:t>
      </w:r>
      <w:r>
        <w:rPr>
          <w:rFonts w:ascii="Tahoma" w:eastAsia="Tahoma" w:hAnsi="Tahoma" w:cs="Tahoma"/>
          <w:sz w:val="22"/>
          <w:szCs w:val="22"/>
        </w:rPr>
        <w:tab/>
      </w:r>
      <w:r w:rsidRPr="00873517">
        <w:rPr>
          <w:rFonts w:ascii="Tahoma" w:eastAsia="Tahoma" w:hAnsi="Tahoma" w:cs="Tahoma"/>
          <w:sz w:val="22"/>
          <w:szCs w:val="22"/>
        </w:rPr>
        <w:t>Barborou Kyškovou, jednatelkou</w:t>
      </w:r>
    </w:p>
    <w:p w:rsidR="006F3E21" w:rsidRPr="00873517" w:rsidRDefault="006F3E21" w:rsidP="006F3E21">
      <w:pPr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873517">
        <w:rPr>
          <w:rFonts w:ascii="Tahoma" w:eastAsia="Tahoma" w:hAnsi="Tahoma" w:cs="Tahoma"/>
          <w:sz w:val="22"/>
          <w:szCs w:val="22"/>
        </w:rPr>
        <w:t xml:space="preserve">IČO: </w:t>
      </w:r>
      <w:r w:rsidRPr="00873517">
        <w:rPr>
          <w:rFonts w:ascii="Tahoma" w:eastAsia="Tahoma" w:hAnsi="Tahoma" w:cs="Tahoma"/>
          <w:sz w:val="22"/>
          <w:szCs w:val="22"/>
        </w:rPr>
        <w:tab/>
        <w:t>28608909</w:t>
      </w:r>
      <w:r w:rsidRPr="00873517">
        <w:rPr>
          <w:rFonts w:ascii="Tahoma" w:eastAsia="Tahoma" w:hAnsi="Tahoma" w:cs="Tahoma"/>
          <w:sz w:val="22"/>
          <w:szCs w:val="22"/>
        </w:rPr>
        <w:tab/>
      </w:r>
    </w:p>
    <w:p w:rsidR="006F3E21" w:rsidRPr="008D544E" w:rsidRDefault="006F3E21" w:rsidP="006F3E21">
      <w:pPr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8D544E">
        <w:rPr>
          <w:rFonts w:ascii="Tahoma" w:eastAsia="Tahoma" w:hAnsi="Tahoma" w:cs="Tahoma"/>
          <w:sz w:val="22"/>
          <w:szCs w:val="22"/>
        </w:rPr>
        <w:t xml:space="preserve">DIČ: </w:t>
      </w:r>
      <w:r w:rsidRPr="008D544E">
        <w:rPr>
          <w:rFonts w:ascii="Tahoma" w:eastAsia="Tahoma" w:hAnsi="Tahoma" w:cs="Tahoma"/>
          <w:sz w:val="22"/>
          <w:szCs w:val="22"/>
        </w:rPr>
        <w:tab/>
        <w:t>CZ</w:t>
      </w:r>
      <w:r>
        <w:rPr>
          <w:rFonts w:ascii="Tahoma" w:eastAsia="Tahoma" w:hAnsi="Tahoma" w:cs="Tahoma"/>
          <w:sz w:val="22"/>
          <w:szCs w:val="22"/>
        </w:rPr>
        <w:t>28608909</w:t>
      </w:r>
    </w:p>
    <w:p w:rsidR="006F3E21" w:rsidRPr="008D544E" w:rsidRDefault="006F3E21" w:rsidP="006F3E21">
      <w:pPr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8D544E">
        <w:rPr>
          <w:rFonts w:ascii="Tahoma" w:eastAsia="Tahoma" w:hAnsi="Tahoma" w:cs="Tahoma"/>
          <w:sz w:val="22"/>
          <w:szCs w:val="22"/>
        </w:rPr>
        <w:t xml:space="preserve">bankovní spojení: </w:t>
      </w:r>
      <w:r w:rsidRPr="008D544E">
        <w:rPr>
          <w:rFonts w:ascii="Tahoma" w:eastAsia="Tahoma" w:hAnsi="Tahoma" w:cs="Tahoma"/>
          <w:sz w:val="22"/>
          <w:szCs w:val="22"/>
        </w:rPr>
        <w:tab/>
        <w:t>Č</w:t>
      </w:r>
      <w:r>
        <w:rPr>
          <w:rFonts w:ascii="Tahoma" w:eastAsia="Tahoma" w:hAnsi="Tahoma" w:cs="Tahoma"/>
          <w:sz w:val="22"/>
          <w:szCs w:val="22"/>
        </w:rPr>
        <w:t>eská spořitelna,</w:t>
      </w:r>
      <w:r w:rsidRPr="008D544E">
        <w:rPr>
          <w:rFonts w:ascii="Tahoma" w:eastAsia="Tahoma" w:hAnsi="Tahoma" w:cs="Tahoma"/>
          <w:sz w:val="22"/>
          <w:szCs w:val="22"/>
        </w:rPr>
        <w:t xml:space="preserve"> a.s.</w:t>
      </w:r>
      <w:r w:rsidRPr="008D544E">
        <w:rPr>
          <w:rFonts w:ascii="Tahoma" w:eastAsia="Tahoma" w:hAnsi="Tahoma" w:cs="Tahoma"/>
          <w:sz w:val="22"/>
          <w:szCs w:val="22"/>
        </w:rPr>
        <w:tab/>
      </w:r>
    </w:p>
    <w:p w:rsidR="006F3E21" w:rsidRPr="008D544E" w:rsidRDefault="006F3E21" w:rsidP="006F3E21">
      <w:pPr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číslo účtu:</w:t>
      </w:r>
      <w:r>
        <w:rPr>
          <w:rFonts w:ascii="Tahoma" w:eastAsia="Tahoma" w:hAnsi="Tahoma" w:cs="Tahoma"/>
          <w:sz w:val="22"/>
          <w:szCs w:val="22"/>
        </w:rPr>
        <w:tab/>
        <w:t>2200639369/0800</w:t>
      </w:r>
      <w:r w:rsidRPr="008D544E">
        <w:rPr>
          <w:rFonts w:ascii="Tahoma" w:eastAsia="Tahoma" w:hAnsi="Tahoma" w:cs="Tahoma"/>
          <w:sz w:val="22"/>
          <w:szCs w:val="22"/>
        </w:rPr>
        <w:tab/>
      </w:r>
    </w:p>
    <w:p w:rsidR="006F3E21" w:rsidRDefault="006F3E21" w:rsidP="006F3E21">
      <w:pPr>
        <w:spacing w:before="120"/>
        <w:jc w:val="both"/>
        <w:rPr>
          <w:rFonts w:ascii="Tahoma" w:eastAsia="Tahoma" w:hAnsi="Tahoma" w:cs="Tahoma"/>
          <w:sz w:val="22"/>
          <w:szCs w:val="22"/>
        </w:rPr>
      </w:pPr>
      <w:r w:rsidRPr="008D544E">
        <w:rPr>
          <w:rFonts w:ascii="Tahoma" w:eastAsia="Tahoma" w:hAnsi="Tahoma" w:cs="Tahoma"/>
          <w:sz w:val="22"/>
          <w:szCs w:val="22"/>
        </w:rPr>
        <w:t>Zapsána v obchodním rejstříku vedeném krajským</w:t>
      </w:r>
      <w:r>
        <w:rPr>
          <w:rFonts w:ascii="Tahoma" w:eastAsia="Tahoma" w:hAnsi="Tahoma" w:cs="Tahoma"/>
          <w:sz w:val="22"/>
          <w:szCs w:val="22"/>
        </w:rPr>
        <w:t xml:space="preserve"> soudem v Ostravě, </w:t>
      </w:r>
      <w:proofErr w:type="spellStart"/>
      <w:r>
        <w:rPr>
          <w:rFonts w:ascii="Tahoma" w:eastAsia="Tahoma" w:hAnsi="Tahoma" w:cs="Tahoma"/>
          <w:sz w:val="22"/>
          <w:szCs w:val="22"/>
        </w:rPr>
        <w:t>sp</w:t>
      </w:r>
      <w:proofErr w:type="spellEnd"/>
      <w:r>
        <w:rPr>
          <w:rFonts w:ascii="Tahoma" w:eastAsia="Tahoma" w:hAnsi="Tahoma" w:cs="Tahoma"/>
          <w:sz w:val="22"/>
          <w:szCs w:val="22"/>
        </w:rPr>
        <w:t>. zn. C 34492</w:t>
      </w:r>
    </w:p>
    <w:p w:rsidR="006F3E21" w:rsidRDefault="006F3E21" w:rsidP="006F3E21">
      <w:pPr>
        <w:spacing w:before="1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(dále jen v části A, B a D „</w:t>
      </w:r>
      <w:r>
        <w:rPr>
          <w:rFonts w:ascii="Tahoma" w:eastAsia="Tahoma" w:hAnsi="Tahoma" w:cs="Tahoma"/>
          <w:b/>
          <w:sz w:val="22"/>
          <w:szCs w:val="22"/>
        </w:rPr>
        <w:t>zhotovitel</w:t>
      </w:r>
      <w:r>
        <w:rPr>
          <w:rFonts w:ascii="Tahoma" w:eastAsia="Tahoma" w:hAnsi="Tahoma" w:cs="Tahoma"/>
          <w:sz w:val="22"/>
          <w:szCs w:val="22"/>
        </w:rPr>
        <w:t xml:space="preserve">“ a v části C </w:t>
      </w:r>
      <w:r w:rsidRPr="00BB56F5">
        <w:rPr>
          <w:rFonts w:ascii="Tahoma" w:eastAsia="Tahoma" w:hAnsi="Tahoma" w:cs="Tahoma"/>
          <w:b/>
          <w:sz w:val="22"/>
          <w:szCs w:val="22"/>
        </w:rPr>
        <w:t>„příkazník“)</w:t>
      </w:r>
    </w:p>
    <w:p w:rsidR="006F3E21" w:rsidRDefault="006F3E21" w:rsidP="006F3E21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</w:p>
    <w:p w:rsidR="006F3E21" w:rsidRPr="00467E01" w:rsidRDefault="006F3E21" w:rsidP="006F3E21">
      <w:pPr>
        <w:jc w:val="both"/>
        <w:rPr>
          <w:rFonts w:ascii="Tahoma" w:hAnsi="Tahoma" w:cs="Tahoma"/>
          <w:iCs/>
          <w:sz w:val="22"/>
          <w:szCs w:val="22"/>
        </w:rPr>
      </w:pPr>
    </w:p>
    <w:p w:rsidR="006F3E21" w:rsidRDefault="006F3E21" w:rsidP="006F3E21">
      <w:pPr>
        <w:jc w:val="both"/>
        <w:rPr>
          <w:rFonts w:ascii="Tahoma" w:hAnsi="Tahoma" w:cs="Tahoma"/>
          <w:iCs/>
          <w:sz w:val="22"/>
          <w:szCs w:val="22"/>
        </w:rPr>
      </w:pPr>
    </w:p>
    <w:p w:rsidR="006F3E21" w:rsidRDefault="006F3E21" w:rsidP="006F3E21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  <w:r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Základní ustanovení</w:t>
      </w:r>
    </w:p>
    <w:p w:rsidR="006F3E21" w:rsidRPr="00A045E6" w:rsidRDefault="006F3E21" w:rsidP="006F3E21">
      <w:pPr>
        <w:keepNext/>
        <w:jc w:val="center"/>
        <w:rPr>
          <w:rFonts w:ascii="Tahoma" w:hAnsi="Tahoma" w:cs="Tahoma"/>
          <w:b/>
          <w:sz w:val="22"/>
          <w:szCs w:val="22"/>
        </w:rPr>
      </w:pPr>
    </w:p>
    <w:p w:rsidR="006F3E21" w:rsidRDefault="006F3E21" w:rsidP="006F3E21">
      <w:pPr>
        <w:pStyle w:val="Zkladntext"/>
        <w:numPr>
          <w:ilvl w:val="0"/>
          <w:numId w:val="1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0" w:firstLine="0"/>
        <w:rPr>
          <w:rFonts w:ascii="Tahoma" w:hAnsi="Tahoma" w:cs="Tahoma"/>
          <w:sz w:val="22"/>
          <w:szCs w:val="22"/>
        </w:rPr>
      </w:pPr>
      <w:r w:rsidRPr="00E81B8D">
        <w:rPr>
          <w:rFonts w:ascii="Tahoma" w:hAnsi="Tahoma" w:cs="Tahoma"/>
          <w:sz w:val="22"/>
          <w:szCs w:val="22"/>
        </w:rPr>
        <w:t>Smluvní strany uzavřely dne</w:t>
      </w:r>
      <w:r>
        <w:rPr>
          <w:rFonts w:ascii="Tahoma" w:hAnsi="Tahoma" w:cs="Tahoma"/>
          <w:sz w:val="22"/>
          <w:szCs w:val="22"/>
        </w:rPr>
        <w:t xml:space="preserve"> 17.5.2023 </w:t>
      </w:r>
      <w:r w:rsidRPr="00E81B8D">
        <w:rPr>
          <w:rFonts w:ascii="Tahoma" w:hAnsi="Tahoma" w:cs="Tahoma"/>
          <w:sz w:val="22"/>
          <w:szCs w:val="22"/>
        </w:rPr>
        <w:t>smlouvu o dílo</w:t>
      </w:r>
      <w:r>
        <w:rPr>
          <w:rFonts w:ascii="Tahoma" w:hAnsi="Tahoma" w:cs="Tahoma"/>
          <w:sz w:val="22"/>
          <w:szCs w:val="22"/>
        </w:rPr>
        <w:t xml:space="preserve"> na zhotovení projektové dokumentace, výkon inženýrské činnosti, autorského dozoru a koordinátora BOZP po dobu přípravy stavby</w:t>
      </w:r>
      <w:r w:rsidRPr="00E81B8D">
        <w:rPr>
          <w:rFonts w:ascii="Tahoma" w:hAnsi="Tahoma" w:cs="Tahoma"/>
          <w:sz w:val="22"/>
          <w:szCs w:val="22"/>
        </w:rPr>
        <w:t xml:space="preserve"> (dále jen „smlouva“)</w:t>
      </w:r>
      <w:r>
        <w:rPr>
          <w:rFonts w:ascii="Tahoma" w:hAnsi="Tahoma" w:cs="Tahoma"/>
          <w:sz w:val="22"/>
          <w:szCs w:val="22"/>
        </w:rPr>
        <w:t>,</w:t>
      </w:r>
      <w:r w:rsidRPr="00E81B8D">
        <w:rPr>
          <w:rFonts w:ascii="Tahoma" w:hAnsi="Tahoma" w:cs="Tahoma"/>
          <w:sz w:val="22"/>
          <w:szCs w:val="22"/>
        </w:rPr>
        <w:t xml:space="preserve"> jejímž předmětem je </w:t>
      </w:r>
      <w:r>
        <w:rPr>
          <w:rFonts w:ascii="Tahoma" w:hAnsi="Tahoma" w:cs="Tahoma"/>
          <w:sz w:val="22"/>
          <w:szCs w:val="22"/>
        </w:rPr>
        <w:t xml:space="preserve">zpracování kompletní projektové dokumentace stavby „Rekonstrukce tělocvičny“ (dále jen „stavba“) a projednání této dokumentace s dotčenými státními orgány a účastníky řízení. </w:t>
      </w:r>
    </w:p>
    <w:p w:rsidR="008052E3" w:rsidRPr="00873835" w:rsidRDefault="00873835" w:rsidP="00873835">
      <w:pPr>
        <w:rPr>
          <w:rFonts w:ascii="Tahoma" w:hAnsi="Tahoma" w:cs="Tahoma"/>
          <w:sz w:val="22"/>
          <w:szCs w:val="22"/>
        </w:rPr>
      </w:pPr>
      <w:r w:rsidRPr="00873835">
        <w:rPr>
          <w:rFonts w:ascii="Tahoma" w:hAnsi="Tahoma" w:cs="Tahoma"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 </w:t>
      </w:r>
      <w:r w:rsidR="006F3E21" w:rsidRPr="00873835">
        <w:rPr>
          <w:rFonts w:ascii="Tahoma" w:hAnsi="Tahoma" w:cs="Tahoma"/>
          <w:sz w:val="22"/>
          <w:szCs w:val="22"/>
        </w:rPr>
        <w:t xml:space="preserve">Kompletní projektová dokumentace byla </w:t>
      </w:r>
      <w:proofErr w:type="gramStart"/>
      <w:r w:rsidR="006F3E21" w:rsidRPr="00873835">
        <w:rPr>
          <w:rFonts w:ascii="Tahoma" w:hAnsi="Tahoma" w:cs="Tahoma"/>
          <w:sz w:val="22"/>
          <w:szCs w:val="22"/>
        </w:rPr>
        <w:t>zhotovena,  když</w:t>
      </w:r>
      <w:proofErr w:type="gramEnd"/>
      <w:r w:rsidR="006F3E21" w:rsidRPr="00873835">
        <w:rPr>
          <w:rFonts w:ascii="Tahoma" w:hAnsi="Tahoma" w:cs="Tahoma"/>
          <w:sz w:val="22"/>
          <w:szCs w:val="22"/>
        </w:rPr>
        <w:t xml:space="preserve"> v dubnu 2024 byla předána v souladu se smlouvou její poslední část – DPS, a na stavbu bylo vydáno stavební povolení, které nabylo právní moci dne 22.2.2024.</w:t>
      </w:r>
    </w:p>
    <w:p w:rsidR="00873835" w:rsidRDefault="00873835" w:rsidP="00873835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after="120"/>
        <w:rPr>
          <w:rFonts w:ascii="Tahoma" w:hAnsi="Tahoma" w:cs="Tahoma"/>
          <w:sz w:val="22"/>
          <w:szCs w:val="22"/>
        </w:rPr>
      </w:pPr>
    </w:p>
    <w:p w:rsidR="006F3E21" w:rsidRPr="008024AA" w:rsidRDefault="00873835" w:rsidP="00873835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426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 </w:t>
      </w:r>
      <w:r w:rsidR="006F3E21" w:rsidRPr="008024AA">
        <w:rPr>
          <w:rFonts w:ascii="Tahoma" w:hAnsi="Tahoma" w:cs="Tahoma"/>
          <w:sz w:val="22"/>
          <w:szCs w:val="22"/>
        </w:rPr>
        <w:t xml:space="preserve">V průběhu </w:t>
      </w:r>
      <w:r w:rsidR="006F3E21">
        <w:rPr>
          <w:rFonts w:ascii="Tahoma" w:hAnsi="Tahoma" w:cs="Tahoma"/>
          <w:sz w:val="22"/>
          <w:szCs w:val="22"/>
        </w:rPr>
        <w:t xml:space="preserve">projekční </w:t>
      </w:r>
      <w:r w:rsidR="006F3E21" w:rsidRPr="008024AA">
        <w:rPr>
          <w:rFonts w:ascii="Tahoma" w:hAnsi="Tahoma" w:cs="Tahoma"/>
          <w:sz w:val="22"/>
          <w:szCs w:val="22"/>
        </w:rPr>
        <w:t xml:space="preserve">přípravy </w:t>
      </w:r>
      <w:r w:rsidR="006F3E21">
        <w:rPr>
          <w:rFonts w:ascii="Tahoma" w:hAnsi="Tahoma" w:cs="Tahoma"/>
          <w:sz w:val="22"/>
          <w:szCs w:val="22"/>
        </w:rPr>
        <w:t>zhotovitel</w:t>
      </w:r>
      <w:r w:rsidR="006F3E21" w:rsidRPr="008024AA">
        <w:rPr>
          <w:rFonts w:ascii="Tahoma" w:hAnsi="Tahoma" w:cs="Tahoma"/>
          <w:sz w:val="22"/>
          <w:szCs w:val="22"/>
        </w:rPr>
        <w:t xml:space="preserve"> </w:t>
      </w:r>
      <w:r w:rsidR="006F3E21">
        <w:rPr>
          <w:rFonts w:ascii="Tahoma" w:hAnsi="Tahoma" w:cs="Tahoma"/>
          <w:sz w:val="22"/>
          <w:szCs w:val="22"/>
        </w:rPr>
        <w:t xml:space="preserve">vyhodnotil, </w:t>
      </w:r>
      <w:r w:rsidR="006F3E21" w:rsidRPr="008024AA">
        <w:rPr>
          <w:rFonts w:ascii="Tahoma" w:hAnsi="Tahoma" w:cs="Tahoma"/>
          <w:sz w:val="22"/>
          <w:szCs w:val="22"/>
        </w:rPr>
        <w:t>že „inženýrsko-</w:t>
      </w:r>
      <w:r w:rsidR="006F3E21">
        <w:rPr>
          <w:rFonts w:ascii="Tahoma" w:hAnsi="Tahoma" w:cs="Tahoma"/>
          <w:sz w:val="22"/>
          <w:szCs w:val="22"/>
        </w:rPr>
        <w:t>geologický</w:t>
      </w:r>
      <w:r w:rsidR="006F3E21" w:rsidRPr="008024AA">
        <w:rPr>
          <w:rFonts w:ascii="Tahoma" w:hAnsi="Tahoma" w:cs="Tahoma"/>
          <w:sz w:val="22"/>
          <w:szCs w:val="22"/>
        </w:rPr>
        <w:t xml:space="preserve"> průzkum“ zařazený </w:t>
      </w:r>
      <w:r w:rsidR="006F3E21">
        <w:rPr>
          <w:rFonts w:ascii="Tahoma" w:hAnsi="Tahoma" w:cs="Tahoma"/>
          <w:sz w:val="22"/>
          <w:szCs w:val="22"/>
        </w:rPr>
        <w:t>do</w:t>
      </w:r>
      <w:r w:rsidR="006F3E21" w:rsidRPr="008024AA">
        <w:rPr>
          <w:rFonts w:ascii="Tahoma" w:hAnsi="Tahoma" w:cs="Tahoma"/>
          <w:sz w:val="22"/>
          <w:szCs w:val="22"/>
        </w:rPr>
        <w:t xml:space="preserve"> 1.části díla a </w:t>
      </w:r>
      <w:proofErr w:type="spellStart"/>
      <w:r w:rsidR="006F3E21">
        <w:rPr>
          <w:rFonts w:ascii="Tahoma" w:hAnsi="Tahoma" w:cs="Tahoma"/>
          <w:sz w:val="22"/>
          <w:szCs w:val="22"/>
        </w:rPr>
        <w:t>na</w:t>
      </w:r>
      <w:r w:rsidR="006F3E21" w:rsidRPr="008024AA">
        <w:rPr>
          <w:rFonts w:ascii="Tahoma" w:hAnsi="Tahoma" w:cs="Tahoma"/>
          <w:sz w:val="22"/>
          <w:szCs w:val="22"/>
        </w:rPr>
        <w:t>ceněný</w:t>
      </w:r>
      <w:proofErr w:type="spellEnd"/>
      <w:r w:rsidR="006F3E21" w:rsidRPr="008024AA">
        <w:rPr>
          <w:rFonts w:ascii="Tahoma" w:hAnsi="Tahoma" w:cs="Tahoma"/>
          <w:sz w:val="22"/>
          <w:szCs w:val="22"/>
        </w:rPr>
        <w:t xml:space="preserve"> v</w:t>
      </w:r>
      <w:r w:rsidR="006F3E21">
        <w:rPr>
          <w:rFonts w:ascii="Tahoma" w:hAnsi="Tahoma" w:cs="Tahoma"/>
          <w:sz w:val="22"/>
          <w:szCs w:val="22"/>
        </w:rPr>
        <w:t xml:space="preserve">e výši </w:t>
      </w:r>
      <w:r w:rsidR="006F3E21" w:rsidRPr="008024AA">
        <w:rPr>
          <w:rFonts w:ascii="Tahoma" w:hAnsi="Tahoma" w:cs="Tahoma"/>
          <w:sz w:val="22"/>
          <w:szCs w:val="22"/>
        </w:rPr>
        <w:t xml:space="preserve">6.050 Kč </w:t>
      </w:r>
      <w:r w:rsidR="006F3E21">
        <w:rPr>
          <w:rFonts w:ascii="Tahoma" w:hAnsi="Tahoma" w:cs="Tahoma"/>
          <w:sz w:val="22"/>
          <w:szCs w:val="22"/>
        </w:rPr>
        <w:t xml:space="preserve">včetně DPH </w:t>
      </w:r>
      <w:r w:rsidR="006F3E21" w:rsidRPr="00682E5C">
        <w:rPr>
          <w:rFonts w:ascii="Tahoma" w:hAnsi="Tahoma" w:cs="Tahoma"/>
          <w:bCs/>
          <w:sz w:val="22"/>
          <w:szCs w:val="22"/>
        </w:rPr>
        <w:t>není nutné</w:t>
      </w:r>
      <w:r w:rsidR="006F3E21">
        <w:rPr>
          <w:rFonts w:ascii="Tahoma" w:hAnsi="Tahoma" w:cs="Tahoma"/>
          <w:bCs/>
          <w:sz w:val="22"/>
          <w:szCs w:val="22"/>
        </w:rPr>
        <w:t>,</w:t>
      </w:r>
      <w:r w:rsidR="006F3E21" w:rsidRPr="008024AA">
        <w:rPr>
          <w:rFonts w:ascii="Tahoma" w:hAnsi="Tahoma" w:cs="Tahoma"/>
          <w:sz w:val="22"/>
          <w:szCs w:val="22"/>
        </w:rPr>
        <w:t xml:space="preserve"> s ohledem na objednatelem doložené podklady a zjištění skutečného stavu</w:t>
      </w:r>
      <w:r w:rsidR="006F3E21">
        <w:rPr>
          <w:rFonts w:ascii="Tahoma" w:hAnsi="Tahoma" w:cs="Tahoma"/>
          <w:sz w:val="22"/>
          <w:szCs w:val="22"/>
        </w:rPr>
        <w:t>,</w:t>
      </w:r>
      <w:r w:rsidR="006F3E21" w:rsidRPr="008024AA">
        <w:rPr>
          <w:rFonts w:ascii="Tahoma" w:hAnsi="Tahoma" w:cs="Tahoma"/>
          <w:sz w:val="22"/>
          <w:szCs w:val="22"/>
        </w:rPr>
        <w:t xml:space="preserve"> </w:t>
      </w:r>
      <w:r w:rsidR="006F3E21" w:rsidRPr="00682E5C">
        <w:rPr>
          <w:rFonts w:ascii="Tahoma" w:hAnsi="Tahoma" w:cs="Tahoma"/>
          <w:bCs/>
          <w:sz w:val="22"/>
          <w:szCs w:val="22"/>
        </w:rPr>
        <w:t>realizovat.</w:t>
      </w:r>
      <w:r w:rsidR="006F3E21">
        <w:rPr>
          <w:rFonts w:ascii="Tahoma" w:hAnsi="Tahoma" w:cs="Tahoma"/>
          <w:b/>
          <w:sz w:val="22"/>
          <w:szCs w:val="22"/>
        </w:rPr>
        <w:t xml:space="preserve"> </w:t>
      </w:r>
      <w:r w:rsidR="006F3E21" w:rsidRPr="008024AA">
        <w:rPr>
          <w:rFonts w:ascii="Tahoma" w:hAnsi="Tahoma" w:cs="Tahoma"/>
          <w:sz w:val="22"/>
          <w:szCs w:val="22"/>
        </w:rPr>
        <w:t xml:space="preserve">Tyto skutečnosti nebylo možno v době uzavírání smlouvy o dílo předvídat. </w:t>
      </w:r>
      <w:r w:rsidR="006F3E21">
        <w:rPr>
          <w:rFonts w:ascii="Tahoma" w:hAnsi="Tahoma" w:cs="Tahoma"/>
          <w:sz w:val="22"/>
          <w:szCs w:val="22"/>
        </w:rPr>
        <w:t xml:space="preserve">Zhotovitel konstatuje, že vzniklé </w:t>
      </w:r>
      <w:proofErr w:type="spellStart"/>
      <w:r w:rsidR="006F3E21">
        <w:rPr>
          <w:rFonts w:ascii="Tahoma" w:hAnsi="Tahoma" w:cs="Tahoma"/>
          <w:sz w:val="22"/>
          <w:szCs w:val="22"/>
        </w:rPr>
        <w:t>méněpráce</w:t>
      </w:r>
      <w:proofErr w:type="spellEnd"/>
      <w:r w:rsidR="006F3E21">
        <w:rPr>
          <w:rFonts w:ascii="Tahoma" w:hAnsi="Tahoma" w:cs="Tahoma"/>
          <w:sz w:val="22"/>
          <w:szCs w:val="22"/>
        </w:rPr>
        <w:t xml:space="preserve"> nemají vliv na kvalitu předaného díla a nebyly zhotovitelem v rámci plnění 1. části díla ani vyúčtovány.</w:t>
      </w:r>
    </w:p>
    <w:p w:rsidR="00873835" w:rsidRDefault="00873835" w:rsidP="00873835">
      <w:pPr>
        <w:pStyle w:val="slolnkuSmlouvy"/>
        <w:spacing w:before="0"/>
        <w:rPr>
          <w:rFonts w:ascii="Tahoma" w:hAnsi="Tahoma" w:cs="Tahoma"/>
          <w:sz w:val="22"/>
          <w:szCs w:val="22"/>
        </w:rPr>
      </w:pPr>
      <w:r w:rsidRPr="002B69E6">
        <w:rPr>
          <w:rFonts w:ascii="Tahoma" w:hAnsi="Tahoma" w:cs="Tahoma"/>
          <w:sz w:val="22"/>
          <w:szCs w:val="22"/>
        </w:rPr>
        <w:lastRenderedPageBreak/>
        <w:t>III.</w:t>
      </w:r>
      <w:r w:rsidRPr="002B69E6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Narovnání </w:t>
      </w:r>
    </w:p>
    <w:p w:rsidR="00873835" w:rsidRPr="00322DB7" w:rsidRDefault="00873835" w:rsidP="00873835">
      <w:pPr>
        <w:pStyle w:val="Zkladntext"/>
        <w:rPr>
          <w:rFonts w:ascii="Tahoma" w:hAnsi="Tahoma" w:cs="Tahoma"/>
          <w:b/>
          <w:bCs/>
          <w:sz w:val="22"/>
          <w:szCs w:val="22"/>
        </w:rPr>
      </w:pPr>
      <w:r w:rsidRPr="00322DB7">
        <w:rPr>
          <w:rFonts w:ascii="Tahoma" w:hAnsi="Tahoma" w:cs="Tahoma"/>
          <w:sz w:val="22"/>
          <w:szCs w:val="22"/>
          <w:u w:val="single"/>
        </w:rPr>
        <w:t>S ohledem na výše uvedené se smluvní strany dohodly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 w:rsidRPr="00322DB7">
        <w:rPr>
          <w:rFonts w:ascii="Tahoma" w:hAnsi="Tahoma" w:cs="Tahoma"/>
          <w:sz w:val="22"/>
          <w:szCs w:val="22"/>
          <w:u w:val="single"/>
        </w:rPr>
        <w:t>takto:</w:t>
      </w:r>
    </w:p>
    <w:p w:rsidR="00873835" w:rsidRPr="005D48EC" w:rsidRDefault="00873835" w:rsidP="00873835"/>
    <w:p w:rsidR="00873835" w:rsidRDefault="00873835" w:rsidP="00873835">
      <w:pPr>
        <w:pStyle w:val="Zkladntext"/>
        <w:numPr>
          <w:ilvl w:val="0"/>
          <w:numId w:val="4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Zhotovitel splnil svůj závazek provést 1. část díla ve sjednaném rozsahu předáním objednateli, bez ohledu na skutečnost, že v rámci této části díla nebyl provedeny </w:t>
      </w:r>
      <w:proofErr w:type="spellStart"/>
      <w:r>
        <w:rPr>
          <w:rFonts w:ascii="Tahoma" w:hAnsi="Tahoma" w:cs="Tahoma"/>
          <w:sz w:val="22"/>
          <w:szCs w:val="22"/>
        </w:rPr>
        <w:t>méněpráce</w:t>
      </w:r>
      <w:proofErr w:type="spellEnd"/>
      <w:r>
        <w:rPr>
          <w:rFonts w:ascii="Tahoma" w:hAnsi="Tahoma" w:cs="Tahoma"/>
          <w:sz w:val="22"/>
          <w:szCs w:val="22"/>
        </w:rPr>
        <w:t xml:space="preserve"> uvedené v čl. II. odst. 3 této dohody.</w:t>
      </w:r>
    </w:p>
    <w:p w:rsidR="00873835" w:rsidRPr="00397A36" w:rsidRDefault="00873835" w:rsidP="00873835">
      <w:pPr>
        <w:pStyle w:val="Zkladntext"/>
        <w:numPr>
          <w:ilvl w:val="0"/>
          <w:numId w:val="4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rPr>
          <w:rFonts w:ascii="Tahoma" w:hAnsi="Tahoma" w:cs="Tahoma"/>
          <w:sz w:val="22"/>
          <w:szCs w:val="22"/>
        </w:rPr>
      </w:pPr>
      <w:r w:rsidRPr="00397A36">
        <w:rPr>
          <w:rFonts w:ascii="Tahoma" w:hAnsi="Tahoma" w:cs="Tahoma"/>
          <w:sz w:val="22"/>
          <w:szCs w:val="22"/>
        </w:rPr>
        <w:t>Cena díl</w:t>
      </w:r>
      <w:r>
        <w:rPr>
          <w:rFonts w:ascii="Tahoma" w:hAnsi="Tahoma" w:cs="Tahoma"/>
          <w:sz w:val="22"/>
          <w:szCs w:val="22"/>
        </w:rPr>
        <w:t>a</w:t>
      </w:r>
      <w:r w:rsidRPr="00397A36">
        <w:rPr>
          <w:rFonts w:ascii="Tahoma" w:hAnsi="Tahoma" w:cs="Tahoma"/>
          <w:sz w:val="22"/>
          <w:szCs w:val="22"/>
        </w:rPr>
        <w:t xml:space="preserve"> sjednaná v čl. V</w:t>
      </w:r>
      <w:r>
        <w:rPr>
          <w:rFonts w:ascii="Tahoma" w:hAnsi="Tahoma" w:cs="Tahoma"/>
          <w:sz w:val="22"/>
          <w:szCs w:val="22"/>
        </w:rPr>
        <w:t>II</w:t>
      </w:r>
      <w:r w:rsidRPr="00397A36">
        <w:rPr>
          <w:rFonts w:ascii="Tahoma" w:hAnsi="Tahoma" w:cs="Tahoma"/>
          <w:sz w:val="22"/>
          <w:szCs w:val="22"/>
        </w:rPr>
        <w:t xml:space="preserve">. odst. 1 smlouvy se snižuje o cenu </w:t>
      </w:r>
      <w:r>
        <w:rPr>
          <w:rFonts w:ascii="Tahoma" w:hAnsi="Tahoma" w:cs="Tahoma"/>
          <w:sz w:val="22"/>
          <w:szCs w:val="22"/>
        </w:rPr>
        <w:t xml:space="preserve">v předchozím článku </w:t>
      </w:r>
      <w:r w:rsidRPr="00397A36">
        <w:rPr>
          <w:rFonts w:ascii="Tahoma" w:hAnsi="Tahoma" w:cs="Tahoma"/>
          <w:sz w:val="22"/>
          <w:szCs w:val="22"/>
        </w:rPr>
        <w:t xml:space="preserve">uvedených </w:t>
      </w:r>
      <w:proofErr w:type="spellStart"/>
      <w:r w:rsidRPr="00397A36">
        <w:rPr>
          <w:rFonts w:ascii="Tahoma" w:hAnsi="Tahoma" w:cs="Tahoma"/>
          <w:sz w:val="22"/>
          <w:szCs w:val="22"/>
        </w:rPr>
        <w:t>méněprací</w:t>
      </w:r>
      <w:proofErr w:type="spellEnd"/>
      <w:r w:rsidRPr="00397A36">
        <w:rPr>
          <w:rFonts w:ascii="Tahoma" w:hAnsi="Tahoma" w:cs="Tahoma"/>
          <w:sz w:val="22"/>
          <w:szCs w:val="22"/>
        </w:rPr>
        <w:t xml:space="preserve"> a činí:</w:t>
      </w:r>
    </w:p>
    <w:p w:rsidR="00873835" w:rsidRPr="00873835" w:rsidRDefault="00873835" w:rsidP="00873835">
      <w:pPr>
        <w:spacing w:after="120"/>
        <w:jc w:val="both"/>
        <w:rPr>
          <w:rFonts w:ascii="Tahoma" w:hAnsi="Tahoma" w:cs="Tahoma"/>
          <w:iCs/>
          <w:sz w:val="22"/>
          <w:szCs w:val="22"/>
        </w:rPr>
      </w:pPr>
    </w:p>
    <w:tbl>
      <w:tblPr>
        <w:tblW w:w="93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729"/>
        <w:gridCol w:w="1776"/>
        <w:gridCol w:w="1776"/>
        <w:gridCol w:w="1776"/>
      </w:tblGrid>
      <w:tr w:rsidR="00873835" w:rsidRPr="00873835" w:rsidTr="00EA58ED">
        <w:trPr>
          <w:cantSplit/>
          <w:trHeight w:val="686"/>
          <w:jc w:val="right"/>
        </w:trPr>
        <w:tc>
          <w:tcPr>
            <w:tcW w:w="40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1" w:name="_Hlk42251452"/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Části díla</w:t>
            </w:r>
          </w:p>
        </w:tc>
        <w:tc>
          <w:tcPr>
            <w:tcW w:w="1776" w:type="dxa"/>
            <w:shd w:val="clear" w:color="auto" w:fill="E6E6E6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Cena bez DPH (v Kč)</w:t>
            </w:r>
          </w:p>
        </w:tc>
        <w:tc>
          <w:tcPr>
            <w:tcW w:w="1776" w:type="dxa"/>
            <w:shd w:val="clear" w:color="auto" w:fill="E6E6E6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DPH 21 % (v Kč)</w:t>
            </w:r>
          </w:p>
        </w:tc>
        <w:tc>
          <w:tcPr>
            <w:tcW w:w="1776" w:type="dxa"/>
            <w:shd w:val="clear" w:color="auto" w:fill="E6E6E6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Cena včetně DPH (v Kč)</w:t>
            </w:r>
          </w:p>
        </w:tc>
      </w:tr>
      <w:tr w:rsidR="00873835" w:rsidRPr="00873835" w:rsidTr="00EA58ED">
        <w:trPr>
          <w:cantSplit/>
          <w:jc w:val="right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rPr>
                <w:rFonts w:ascii="Tahoma" w:hAnsi="Tahoma" w:cs="Tahoma"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sz w:val="22"/>
                <w:szCs w:val="22"/>
              </w:rPr>
              <w:t>1. část</w:t>
            </w: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Zaměření a DSS</w:t>
            </w:r>
          </w:p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rPr>
                <w:rFonts w:ascii="Tahoma" w:hAnsi="Tahoma" w:cs="Tahoma"/>
                <w:sz w:val="22"/>
                <w:szCs w:val="22"/>
              </w:rPr>
            </w:pPr>
            <w:r w:rsidRPr="00873835">
              <w:rPr>
                <w:rFonts w:ascii="Tahoma" w:hAnsi="Tahoma" w:cs="Tahoma"/>
                <w:sz w:val="22"/>
                <w:szCs w:val="22"/>
              </w:rPr>
              <w:t>(čl. III odst. 2 bod 2.1 smlouvy)</w:t>
            </w:r>
          </w:p>
        </w:tc>
        <w:tc>
          <w:tcPr>
            <w:tcW w:w="1776" w:type="dxa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73835">
              <w:rPr>
                <w:rFonts w:ascii="Tahoma" w:hAnsi="Tahoma" w:cs="Tahoma"/>
                <w:sz w:val="22"/>
                <w:szCs w:val="22"/>
              </w:rPr>
              <w:t>20 000,-</w:t>
            </w:r>
          </w:p>
        </w:tc>
        <w:tc>
          <w:tcPr>
            <w:tcW w:w="1776" w:type="dxa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73835">
              <w:rPr>
                <w:rFonts w:ascii="Tahoma" w:hAnsi="Tahoma" w:cs="Tahoma"/>
                <w:sz w:val="22"/>
                <w:szCs w:val="22"/>
              </w:rPr>
              <w:t>4 200,-</w:t>
            </w:r>
          </w:p>
        </w:tc>
        <w:tc>
          <w:tcPr>
            <w:tcW w:w="1776" w:type="dxa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73835">
              <w:rPr>
                <w:rFonts w:ascii="Tahoma" w:hAnsi="Tahoma" w:cs="Tahoma"/>
                <w:sz w:val="22"/>
                <w:szCs w:val="22"/>
              </w:rPr>
              <w:t>24 200,-</w:t>
            </w:r>
          </w:p>
        </w:tc>
      </w:tr>
      <w:tr w:rsidR="00873835" w:rsidRPr="00873835" w:rsidTr="00EA58ED">
        <w:trPr>
          <w:cantSplit/>
          <w:jc w:val="right"/>
        </w:trPr>
        <w:tc>
          <w:tcPr>
            <w:tcW w:w="1271" w:type="dxa"/>
            <w:vMerge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57" w:type="dxa"/>
            <w:gridSpan w:val="4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Průzkumy</w:t>
            </w:r>
          </w:p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rPr>
                <w:rFonts w:ascii="Tahoma" w:hAnsi="Tahoma" w:cs="Tahoma"/>
                <w:sz w:val="22"/>
                <w:szCs w:val="22"/>
              </w:rPr>
            </w:pPr>
            <w:r w:rsidRPr="00873835">
              <w:rPr>
                <w:rFonts w:ascii="Tahoma" w:hAnsi="Tahoma" w:cs="Tahoma"/>
                <w:sz w:val="22"/>
                <w:szCs w:val="22"/>
              </w:rPr>
              <w:t>(čl. III odst. 2 bod 2.2 smlouvy)</w:t>
            </w:r>
          </w:p>
        </w:tc>
      </w:tr>
      <w:tr w:rsidR="00873835" w:rsidRPr="00873835" w:rsidTr="00EA58ED">
        <w:trPr>
          <w:cantSplit/>
          <w:jc w:val="right"/>
        </w:trPr>
        <w:tc>
          <w:tcPr>
            <w:tcW w:w="1271" w:type="dxa"/>
            <w:vMerge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9" w:type="dxa"/>
          </w:tcPr>
          <w:p w:rsidR="00873835" w:rsidRPr="00873835" w:rsidRDefault="00873835" w:rsidP="00873835">
            <w:pPr>
              <w:widowControl w:val="0"/>
              <w:tabs>
                <w:tab w:val="left" w:pos="1304"/>
              </w:tabs>
              <w:autoSpaceDE w:val="0"/>
              <w:autoSpaceDN w:val="0"/>
              <w:spacing w:before="40"/>
              <w:ind w:left="56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73835">
              <w:rPr>
                <w:rFonts w:ascii="Tahoma" w:hAnsi="Tahoma" w:cs="Tahoma"/>
                <w:sz w:val="22"/>
                <w:szCs w:val="22"/>
              </w:rPr>
              <w:t>stavebně-technický průzkum</w:t>
            </w:r>
          </w:p>
          <w:p w:rsidR="00873835" w:rsidRPr="00873835" w:rsidRDefault="00873835" w:rsidP="00873835">
            <w:pPr>
              <w:widowControl w:val="0"/>
              <w:tabs>
                <w:tab w:val="left" w:pos="1304"/>
              </w:tabs>
              <w:autoSpaceDE w:val="0"/>
              <w:autoSpaceDN w:val="0"/>
              <w:spacing w:before="40" w:line="120" w:lineRule="auto"/>
              <w:ind w:left="56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6" w:type="dxa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73835">
              <w:rPr>
                <w:rFonts w:ascii="Tahoma" w:hAnsi="Tahoma" w:cs="Tahoma"/>
                <w:sz w:val="22"/>
                <w:szCs w:val="22"/>
              </w:rPr>
              <w:t>60 000,-</w:t>
            </w:r>
          </w:p>
        </w:tc>
        <w:tc>
          <w:tcPr>
            <w:tcW w:w="1776" w:type="dxa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73835">
              <w:rPr>
                <w:rFonts w:ascii="Tahoma" w:hAnsi="Tahoma" w:cs="Tahoma"/>
                <w:sz w:val="22"/>
                <w:szCs w:val="22"/>
              </w:rPr>
              <w:t>12 600,-</w:t>
            </w:r>
          </w:p>
        </w:tc>
        <w:tc>
          <w:tcPr>
            <w:tcW w:w="1776" w:type="dxa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73835">
              <w:rPr>
                <w:rFonts w:ascii="Tahoma" w:hAnsi="Tahoma" w:cs="Tahoma"/>
                <w:sz w:val="22"/>
                <w:szCs w:val="22"/>
              </w:rPr>
              <w:t>72 600,-</w:t>
            </w:r>
          </w:p>
        </w:tc>
      </w:tr>
      <w:tr w:rsidR="00873835" w:rsidRPr="00873835" w:rsidTr="00EA58ED">
        <w:trPr>
          <w:cantSplit/>
          <w:jc w:val="right"/>
        </w:trPr>
        <w:tc>
          <w:tcPr>
            <w:tcW w:w="1271" w:type="dxa"/>
            <w:vMerge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9" w:type="dxa"/>
          </w:tcPr>
          <w:p w:rsidR="00873835" w:rsidRPr="00873835" w:rsidRDefault="00873835" w:rsidP="00873835">
            <w:pPr>
              <w:widowControl w:val="0"/>
              <w:tabs>
                <w:tab w:val="left" w:pos="1304"/>
              </w:tabs>
              <w:autoSpaceDE w:val="0"/>
              <w:autoSpaceDN w:val="0"/>
              <w:spacing w:before="40"/>
              <w:ind w:left="56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73835">
              <w:rPr>
                <w:rFonts w:ascii="Tahoma" w:hAnsi="Tahoma" w:cs="Tahoma"/>
                <w:sz w:val="22"/>
                <w:szCs w:val="22"/>
              </w:rPr>
              <w:t>inženýrsko-geologický</w:t>
            </w:r>
          </w:p>
          <w:p w:rsidR="00873835" w:rsidRPr="00873835" w:rsidRDefault="00873835" w:rsidP="00873835">
            <w:pPr>
              <w:widowControl w:val="0"/>
              <w:tabs>
                <w:tab w:val="left" w:pos="1304"/>
              </w:tabs>
              <w:autoSpaceDE w:val="0"/>
              <w:autoSpaceDN w:val="0"/>
              <w:spacing w:before="40" w:line="120" w:lineRule="auto"/>
              <w:ind w:left="56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6" w:type="dxa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73835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776" w:type="dxa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73835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776" w:type="dxa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73835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873835" w:rsidRPr="00873835" w:rsidTr="00EA58ED">
        <w:trPr>
          <w:cantSplit/>
          <w:trHeight w:val="558"/>
          <w:jc w:val="right"/>
        </w:trPr>
        <w:tc>
          <w:tcPr>
            <w:tcW w:w="1271" w:type="dxa"/>
            <w:vMerge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29" w:type="dxa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1. část celkem</w:t>
            </w:r>
          </w:p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rPr>
                <w:rFonts w:ascii="Tahoma" w:hAnsi="Tahoma" w:cs="Tahoma"/>
                <w:bCs/>
                <w:color w:val="FF00FF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80 000,-</w:t>
            </w:r>
          </w:p>
        </w:tc>
        <w:tc>
          <w:tcPr>
            <w:tcW w:w="1776" w:type="dxa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16 800,-</w:t>
            </w:r>
          </w:p>
        </w:tc>
        <w:tc>
          <w:tcPr>
            <w:tcW w:w="1776" w:type="dxa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96 800,-</w:t>
            </w:r>
          </w:p>
        </w:tc>
      </w:tr>
      <w:tr w:rsidR="00873835" w:rsidRPr="00873835" w:rsidTr="00EA58ED">
        <w:trPr>
          <w:cantSplit/>
          <w:trHeight w:hRule="exact" w:val="1523"/>
          <w:jc w:val="right"/>
        </w:trPr>
        <w:tc>
          <w:tcPr>
            <w:tcW w:w="1271" w:type="dxa"/>
            <w:vMerge w:val="restart"/>
          </w:tcPr>
          <w:p w:rsidR="00873835" w:rsidRPr="00873835" w:rsidRDefault="00873835" w:rsidP="00873835">
            <w:pPr>
              <w:numPr>
                <w:ilvl w:val="0"/>
                <w:numId w:val="3"/>
              </w:numPr>
              <w:tabs>
                <w:tab w:val="num" w:pos="360"/>
              </w:tabs>
              <w:ind w:left="360" w:hanging="3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část</w:t>
            </w:r>
          </w:p>
        </w:tc>
        <w:tc>
          <w:tcPr>
            <w:tcW w:w="2729" w:type="dxa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Dokumentace pro vydání společného územního rozhodnutí a stavebního povolení</w:t>
            </w:r>
          </w:p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sz w:val="22"/>
                <w:szCs w:val="22"/>
              </w:rPr>
              <w:t>(čl. III odst. 2 bod 2.3 smlouvy)</w:t>
            </w:r>
          </w:p>
        </w:tc>
        <w:tc>
          <w:tcPr>
            <w:tcW w:w="1776" w:type="dxa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sz w:val="22"/>
                <w:szCs w:val="22"/>
              </w:rPr>
              <w:t>465 000,-</w:t>
            </w:r>
          </w:p>
        </w:tc>
        <w:tc>
          <w:tcPr>
            <w:tcW w:w="1776" w:type="dxa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sz w:val="22"/>
                <w:szCs w:val="22"/>
              </w:rPr>
              <w:t>97 650,-</w:t>
            </w:r>
          </w:p>
        </w:tc>
        <w:tc>
          <w:tcPr>
            <w:tcW w:w="1776" w:type="dxa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sz w:val="22"/>
                <w:szCs w:val="22"/>
              </w:rPr>
              <w:t>562 650,-</w:t>
            </w:r>
          </w:p>
        </w:tc>
      </w:tr>
      <w:tr w:rsidR="00873835" w:rsidRPr="00873835" w:rsidTr="00EA58ED">
        <w:trPr>
          <w:cantSplit/>
          <w:trHeight w:hRule="exact" w:val="865"/>
          <w:jc w:val="right"/>
        </w:trPr>
        <w:tc>
          <w:tcPr>
            <w:tcW w:w="1271" w:type="dxa"/>
            <w:vMerge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729" w:type="dxa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rPr>
                <w:rFonts w:ascii="Tahoma" w:hAnsi="Tahoma" w:cs="Tahoma"/>
                <w:b/>
                <w:bCs/>
                <w:color w:val="FF00FF"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2. část celkem</w:t>
            </w:r>
          </w:p>
        </w:tc>
        <w:tc>
          <w:tcPr>
            <w:tcW w:w="1776" w:type="dxa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465 000,-</w:t>
            </w:r>
          </w:p>
        </w:tc>
        <w:tc>
          <w:tcPr>
            <w:tcW w:w="1776" w:type="dxa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97 650,-</w:t>
            </w:r>
          </w:p>
        </w:tc>
        <w:tc>
          <w:tcPr>
            <w:tcW w:w="1776" w:type="dxa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562 650,-</w:t>
            </w:r>
          </w:p>
        </w:tc>
      </w:tr>
      <w:tr w:rsidR="00873835" w:rsidRPr="00873835" w:rsidTr="00EA58ED">
        <w:trPr>
          <w:cantSplit/>
          <w:trHeight w:val="397"/>
          <w:jc w:val="right"/>
        </w:trPr>
        <w:tc>
          <w:tcPr>
            <w:tcW w:w="1271" w:type="dxa"/>
            <w:vMerge w:val="restart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sz w:val="22"/>
                <w:szCs w:val="22"/>
              </w:rPr>
              <w:t>3. část</w:t>
            </w:r>
          </w:p>
        </w:tc>
        <w:tc>
          <w:tcPr>
            <w:tcW w:w="2729" w:type="dxa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Projektová dokumentace pro provádění stavby (DPS)</w:t>
            </w:r>
          </w:p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sz w:val="22"/>
                <w:szCs w:val="22"/>
              </w:rPr>
              <w:t>(čl. III odst. 2 bod 2.4 smlouvy)</w:t>
            </w:r>
          </w:p>
        </w:tc>
        <w:tc>
          <w:tcPr>
            <w:tcW w:w="1776" w:type="dxa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sz w:val="22"/>
                <w:szCs w:val="22"/>
              </w:rPr>
              <w:t>259 000,-</w:t>
            </w:r>
          </w:p>
        </w:tc>
        <w:tc>
          <w:tcPr>
            <w:tcW w:w="1776" w:type="dxa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sz w:val="22"/>
                <w:szCs w:val="22"/>
              </w:rPr>
              <w:t>54 390,-</w:t>
            </w:r>
          </w:p>
        </w:tc>
        <w:tc>
          <w:tcPr>
            <w:tcW w:w="1776" w:type="dxa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sz w:val="22"/>
                <w:szCs w:val="22"/>
              </w:rPr>
              <w:t>313 390,-</w:t>
            </w:r>
          </w:p>
        </w:tc>
      </w:tr>
      <w:tr w:rsidR="00873835" w:rsidRPr="00873835" w:rsidTr="00EA58ED">
        <w:trPr>
          <w:cantSplit/>
          <w:trHeight w:hRule="exact" w:val="567"/>
          <w:jc w:val="right"/>
        </w:trPr>
        <w:tc>
          <w:tcPr>
            <w:tcW w:w="1271" w:type="dxa"/>
            <w:vMerge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729" w:type="dxa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3. část celkem</w:t>
            </w:r>
          </w:p>
        </w:tc>
        <w:tc>
          <w:tcPr>
            <w:tcW w:w="1776" w:type="dxa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259 000,-</w:t>
            </w:r>
          </w:p>
        </w:tc>
        <w:tc>
          <w:tcPr>
            <w:tcW w:w="1776" w:type="dxa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54 390,-</w:t>
            </w:r>
          </w:p>
        </w:tc>
        <w:tc>
          <w:tcPr>
            <w:tcW w:w="1776" w:type="dxa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313 390,-</w:t>
            </w:r>
          </w:p>
        </w:tc>
      </w:tr>
      <w:tr w:rsidR="00873835" w:rsidRPr="00873835" w:rsidTr="006D4FCE">
        <w:trPr>
          <w:cantSplit/>
          <w:trHeight w:val="841"/>
          <w:jc w:val="right"/>
        </w:trPr>
        <w:tc>
          <w:tcPr>
            <w:tcW w:w="4000" w:type="dxa"/>
            <w:gridSpan w:val="2"/>
            <w:shd w:val="clear" w:color="auto" w:fill="E6E6E6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Cena celkem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804 000,-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168 840,-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873835" w:rsidRPr="00873835" w:rsidRDefault="00873835" w:rsidP="00873835">
            <w:pPr>
              <w:widowControl w:val="0"/>
              <w:autoSpaceDE w:val="0"/>
              <w:autoSpaceDN w:val="0"/>
              <w:ind w:left="567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73835">
              <w:rPr>
                <w:rFonts w:ascii="Tahoma" w:hAnsi="Tahoma" w:cs="Tahoma"/>
                <w:b/>
                <w:bCs/>
                <w:sz w:val="22"/>
                <w:szCs w:val="22"/>
              </w:rPr>
              <w:t>972 840,-</w:t>
            </w:r>
          </w:p>
        </w:tc>
      </w:tr>
      <w:bookmarkEnd w:id="1"/>
    </w:tbl>
    <w:p w:rsidR="006F3E21" w:rsidRDefault="006F3E21"/>
    <w:p w:rsidR="00873835" w:rsidRDefault="00873835"/>
    <w:p w:rsidR="00873835" w:rsidRDefault="00873835"/>
    <w:p w:rsidR="00873835" w:rsidRDefault="00873835" w:rsidP="00873835">
      <w:pPr>
        <w:pStyle w:val="slolnkuSmlouvy"/>
        <w:spacing w:befor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IV</w:t>
      </w:r>
      <w:r w:rsidRPr="002B69E6">
        <w:rPr>
          <w:rFonts w:ascii="Tahoma" w:hAnsi="Tahoma" w:cs="Tahoma"/>
          <w:sz w:val="22"/>
          <w:szCs w:val="22"/>
        </w:rPr>
        <w:t>.</w:t>
      </w:r>
      <w:r w:rsidRPr="002B69E6">
        <w:rPr>
          <w:rFonts w:ascii="Tahoma" w:hAnsi="Tahoma" w:cs="Tahoma"/>
          <w:sz w:val="22"/>
          <w:szCs w:val="22"/>
        </w:rPr>
        <w:br/>
        <w:t xml:space="preserve">Závěrečná </w:t>
      </w:r>
      <w:r>
        <w:rPr>
          <w:rFonts w:ascii="Tahoma" w:hAnsi="Tahoma" w:cs="Tahoma"/>
          <w:sz w:val="22"/>
          <w:szCs w:val="22"/>
        </w:rPr>
        <w:t>ustanovení</w:t>
      </w:r>
    </w:p>
    <w:p w:rsidR="00873835" w:rsidRPr="00E47D80" w:rsidRDefault="00873835" w:rsidP="00873835"/>
    <w:p w:rsidR="00873835" w:rsidRDefault="00873835" w:rsidP="00873835">
      <w:pPr>
        <w:numPr>
          <w:ilvl w:val="0"/>
          <w:numId w:val="5"/>
        </w:numPr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Ustanovení smlouvy touto dohodou neupravená zůstávají v platnosti beze změny.</w:t>
      </w:r>
    </w:p>
    <w:p w:rsidR="00873835" w:rsidRDefault="00873835" w:rsidP="00873835">
      <w:pPr>
        <w:numPr>
          <w:ilvl w:val="0"/>
          <w:numId w:val="5"/>
        </w:numPr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dohoda je vyhotovena ve třech stejnopisech s platností originálu, přičemž objednatel obdrží dvě a zhotovitel jedno jeho vyhotovení.</w:t>
      </w:r>
    </w:p>
    <w:p w:rsidR="00873835" w:rsidRDefault="00873835" w:rsidP="00873835">
      <w:pPr>
        <w:numPr>
          <w:ilvl w:val="0"/>
          <w:numId w:val="5"/>
        </w:numPr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shodně prohlašují, že si tuto dohodu před jejím podpisem přečetly,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že se dohodly o celém jeho obsahu, což stvrzují svými podpisy.</w:t>
      </w:r>
    </w:p>
    <w:p w:rsidR="00873835" w:rsidRDefault="00873835" w:rsidP="00873835">
      <w:pPr>
        <w:numPr>
          <w:ilvl w:val="0"/>
          <w:numId w:val="5"/>
        </w:numPr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se dohodly, že pokud se tuto dohodu vztahuje povinnost uveřejnění v registru smluv ve smyslu zákona č. 340/2015 Sb., o zvláštních podmínkách účinnosti některých smluv, uveřejňování těchto smluv a o registru smluv (zákon o registru smluv), provede uveřejnění v souladu se zákonem objednatel.  </w:t>
      </w:r>
    </w:p>
    <w:p w:rsidR="00873835" w:rsidRDefault="00873835" w:rsidP="00873835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873835" w:rsidRDefault="00873835" w:rsidP="00873835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873835" w:rsidRDefault="00873835" w:rsidP="00873835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873835" w:rsidRDefault="00873835" w:rsidP="00873835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873835" w:rsidRDefault="00873835" w:rsidP="00873835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V Havířově </w:t>
      </w:r>
      <w:proofErr w:type="gramStart"/>
      <w:r>
        <w:rPr>
          <w:rFonts w:ascii="Tahoma" w:hAnsi="Tahoma" w:cs="Tahoma"/>
          <w:color w:val="000000" w:themeColor="text1"/>
          <w:sz w:val="22"/>
          <w:szCs w:val="22"/>
        </w:rPr>
        <w:t xml:space="preserve">dne  </w:t>
      </w:r>
      <w:r>
        <w:rPr>
          <w:rFonts w:ascii="Tahoma" w:hAnsi="Tahoma" w:cs="Tahoma"/>
          <w:color w:val="000000" w:themeColor="text1"/>
          <w:sz w:val="22"/>
          <w:szCs w:val="22"/>
        </w:rPr>
        <w:t>25</w:t>
      </w:r>
      <w:r>
        <w:rPr>
          <w:rFonts w:ascii="Tahoma" w:hAnsi="Tahoma" w:cs="Tahoma"/>
          <w:color w:val="000000" w:themeColor="text1"/>
          <w:sz w:val="22"/>
          <w:szCs w:val="22"/>
        </w:rPr>
        <w:t>.4.2024</w:t>
      </w:r>
      <w:proofErr w:type="gramEnd"/>
      <w:r>
        <w:rPr>
          <w:rFonts w:ascii="Tahoma" w:hAnsi="Tahoma" w:cs="Tahoma"/>
          <w:color w:val="000000" w:themeColor="text1"/>
          <w:sz w:val="22"/>
          <w:szCs w:val="22"/>
        </w:rPr>
        <w:t xml:space="preserve">   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  <w:t xml:space="preserve">V Havířově dne </w:t>
      </w:r>
      <w:r>
        <w:rPr>
          <w:rFonts w:ascii="Tahoma" w:hAnsi="Tahoma" w:cs="Tahoma"/>
          <w:color w:val="000000" w:themeColor="text1"/>
          <w:sz w:val="22"/>
          <w:szCs w:val="22"/>
        </w:rPr>
        <w:t>25</w:t>
      </w:r>
      <w:r>
        <w:rPr>
          <w:rFonts w:ascii="Tahoma" w:hAnsi="Tahoma" w:cs="Tahoma"/>
          <w:color w:val="000000" w:themeColor="text1"/>
          <w:sz w:val="22"/>
          <w:szCs w:val="22"/>
        </w:rPr>
        <w:t>.4.2024</w:t>
      </w:r>
    </w:p>
    <w:p w:rsidR="00873835" w:rsidRDefault="00873835" w:rsidP="00873835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873835" w:rsidRDefault="00873835" w:rsidP="00873835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873835" w:rsidRDefault="00873835" w:rsidP="00873835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……………………………………………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  <w:t>………………………………………………</w:t>
      </w:r>
      <w:r>
        <w:rPr>
          <w:rFonts w:ascii="Tahoma" w:hAnsi="Tahoma" w:cs="Tahoma"/>
          <w:color w:val="000000" w:themeColor="text1"/>
          <w:sz w:val="22"/>
          <w:szCs w:val="22"/>
        </w:rPr>
        <w:tab/>
        <w:t>za objednatele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  <w:t>za zhotovitele</w:t>
      </w:r>
    </w:p>
    <w:p w:rsidR="00873835" w:rsidRDefault="00873835" w:rsidP="00873835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      </w:t>
      </w:r>
      <w:r>
        <w:rPr>
          <w:rFonts w:ascii="Tahoma" w:hAnsi="Tahoma" w:cs="Tahoma"/>
          <w:color w:val="000000" w:themeColor="text1"/>
          <w:sz w:val="22"/>
          <w:szCs w:val="22"/>
        </w:rPr>
        <w:t>PhDr. Hana Čížová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  <w:t xml:space="preserve">                  Barbora Kyšková</w:t>
      </w:r>
    </w:p>
    <w:p w:rsidR="00873835" w:rsidRDefault="00873835"/>
    <w:sectPr w:rsidR="00873835" w:rsidSect="006F3E21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13E" w:rsidRDefault="00D7713E" w:rsidP="006F3E21">
      <w:r>
        <w:separator/>
      </w:r>
    </w:p>
  </w:endnote>
  <w:endnote w:type="continuationSeparator" w:id="0">
    <w:p w:rsidR="00D7713E" w:rsidRDefault="00D7713E" w:rsidP="006F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E21" w:rsidRPr="00625E9E" w:rsidRDefault="006F3E21" w:rsidP="006F3E21">
    <w:pPr>
      <w:pStyle w:val="Zpat"/>
      <w:pBdr>
        <w:top w:val="single" w:sz="4" w:space="0" w:color="auto"/>
      </w:pBdr>
      <w:tabs>
        <w:tab w:val="clear" w:pos="4536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Dohoda o narovnání </w:t>
    </w:r>
    <w:r>
      <w:rPr>
        <w:rFonts w:ascii="Tahoma" w:hAnsi="Tahoma" w:cs="Tahoma"/>
        <w:sz w:val="18"/>
        <w:szCs w:val="18"/>
      </w:rPr>
      <w:tab/>
      <w:t>2</w:t>
    </w:r>
  </w:p>
  <w:p w:rsidR="006F3E21" w:rsidRPr="008206B0" w:rsidRDefault="006F3E21" w:rsidP="006F3E21">
    <w:pPr>
      <w:rPr>
        <w:rFonts w:ascii="Calibri" w:hAnsi="Calibri" w:cs="Calibri"/>
        <w:color w:val="000000"/>
        <w:sz w:val="18"/>
      </w:rPr>
    </w:pPr>
    <w:r w:rsidRPr="008206B0">
      <w:rPr>
        <w:rFonts w:ascii="Calibri" w:hAnsi="Calibri" w:cs="Calibri"/>
        <w:color w:val="000000"/>
        <w:sz w:val="18"/>
      </w:rPr>
      <w:t>Klasifikace informací: Neveřejné</w:t>
    </w:r>
  </w:p>
  <w:p w:rsidR="006F3E21" w:rsidRDefault="006F3E21" w:rsidP="006F3E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835" w:rsidRDefault="006F3E21" w:rsidP="00873835">
    <w:pPr>
      <w:pStyle w:val="Zpat"/>
      <w:pBdr>
        <w:top w:val="single" w:sz="4" w:space="0" w:color="auto"/>
      </w:pBdr>
      <w:tabs>
        <w:tab w:val="clear" w:pos="4536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Dohoda o narovnání </w:t>
    </w:r>
    <w:r>
      <w:rPr>
        <w:rFonts w:ascii="Tahoma" w:hAnsi="Tahoma" w:cs="Tahoma"/>
        <w:sz w:val="18"/>
        <w:szCs w:val="18"/>
      </w:rPr>
      <w:tab/>
      <w:t>3</w:t>
    </w:r>
  </w:p>
  <w:p w:rsidR="006F3E21" w:rsidRPr="00873835" w:rsidRDefault="006F3E21" w:rsidP="00873835">
    <w:pPr>
      <w:pStyle w:val="Zpat"/>
      <w:pBdr>
        <w:top w:val="single" w:sz="4" w:space="0" w:color="auto"/>
      </w:pBdr>
      <w:tabs>
        <w:tab w:val="clear" w:pos="4536"/>
      </w:tabs>
      <w:rPr>
        <w:rFonts w:ascii="Tahoma" w:hAnsi="Tahoma" w:cs="Tahoma"/>
        <w:sz w:val="18"/>
        <w:szCs w:val="18"/>
      </w:rPr>
    </w:pPr>
    <w:r w:rsidRPr="008206B0">
      <w:rPr>
        <w:rFonts w:ascii="Calibri" w:hAnsi="Calibri" w:cs="Calibri"/>
        <w:color w:val="000000"/>
        <w:sz w:val="18"/>
      </w:rPr>
      <w:t>Klasifikace informací: Neveřejné</w:t>
    </w:r>
  </w:p>
  <w:p w:rsidR="006F3E21" w:rsidRDefault="006F3E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E21" w:rsidRPr="00625E9E" w:rsidRDefault="006F3E21" w:rsidP="006F3E21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Dohoda o narovnání </w:t>
    </w:r>
  </w:p>
  <w:p w:rsidR="006F3E21" w:rsidRDefault="006F3E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13E" w:rsidRDefault="00D7713E" w:rsidP="006F3E21">
      <w:r>
        <w:separator/>
      </w:r>
    </w:p>
  </w:footnote>
  <w:footnote w:type="continuationSeparator" w:id="0">
    <w:p w:rsidR="00D7713E" w:rsidRDefault="00D7713E" w:rsidP="006F3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B408D"/>
    <w:multiLevelType w:val="hybridMultilevel"/>
    <w:tmpl w:val="740A1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DE"/>
    <w:multiLevelType w:val="hybridMultilevel"/>
    <w:tmpl w:val="79BA3FC6"/>
    <w:lvl w:ilvl="0" w:tplc="E03C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7F1"/>
    <w:multiLevelType w:val="hybridMultilevel"/>
    <w:tmpl w:val="613CB9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21"/>
    <w:rsid w:val="004D386B"/>
    <w:rsid w:val="006D4FCE"/>
    <w:rsid w:val="006F3E21"/>
    <w:rsid w:val="008052E3"/>
    <w:rsid w:val="00873835"/>
    <w:rsid w:val="00B43A06"/>
    <w:rsid w:val="00D7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42070"/>
  <w15:chartTrackingRefBased/>
  <w15:docId w15:val="{12D6CFFD-65B3-4690-9E52-E51892F5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rsid w:val="006F3E21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6F3E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jeOSmluvnStran">
    <w:name w:val="ÚdajeOSmluvníStraně"/>
    <w:basedOn w:val="Normln"/>
    <w:rsid w:val="006F3E21"/>
    <w:pPr>
      <w:numPr>
        <w:ilvl w:val="12"/>
      </w:numPr>
      <w:ind w:left="357"/>
    </w:pPr>
    <w:rPr>
      <w:szCs w:val="20"/>
    </w:rPr>
  </w:style>
  <w:style w:type="paragraph" w:styleId="Podnadpis">
    <w:name w:val="Subtitle"/>
    <w:basedOn w:val="Normln"/>
    <w:link w:val="PodnadpisChar"/>
    <w:qFormat/>
    <w:rsid w:val="006F3E21"/>
    <w:pPr>
      <w:jc w:val="center"/>
    </w:pPr>
    <w:rPr>
      <w:b/>
      <w:color w:val="000000"/>
      <w:sz w:val="28"/>
      <w:szCs w:val="20"/>
    </w:rPr>
  </w:style>
  <w:style w:type="character" w:customStyle="1" w:styleId="PodnadpisChar">
    <w:name w:val="Podnadpis Char"/>
    <w:basedOn w:val="Standardnpsmoodstavce"/>
    <w:link w:val="Podnadpis"/>
    <w:rsid w:val="006F3E21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3E21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F3E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F3E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6F3E21"/>
    <w:pPr>
      <w:keepLines/>
      <w:numPr>
        <w:numId w:val="2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lnkuSmlouvy">
    <w:name w:val="ČísloČlánkuSmlouvy"/>
    <w:basedOn w:val="Normln"/>
    <w:next w:val="Normln"/>
    <w:rsid w:val="006F3E21"/>
    <w:pPr>
      <w:keepNext/>
      <w:spacing w:before="240"/>
      <w:jc w:val="center"/>
    </w:pPr>
    <w:rPr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6F3E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E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3E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E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Hlavová Markéta</dc:creator>
  <cp:keywords/>
  <dc:description/>
  <cp:lastModifiedBy>Hlavová Markéta</cp:lastModifiedBy>
  <cp:revision>2</cp:revision>
  <dcterms:created xsi:type="dcterms:W3CDTF">2024-05-24T05:25:00Z</dcterms:created>
  <dcterms:modified xsi:type="dcterms:W3CDTF">2024-05-24T05:25:00Z</dcterms:modified>
</cp:coreProperties>
</file>