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B90F9" w14:textId="77777777" w:rsidR="00A16644" w:rsidRDefault="00A16644">
      <w:pPr>
        <w:framePr w:w="3672" w:h="518" w:wrap="none" w:hAnchor="page" w:x="4249" w:y="-2137"/>
      </w:pPr>
    </w:p>
    <w:p w14:paraId="07B550B7" w14:textId="77777777" w:rsidR="00A16644" w:rsidRDefault="00A16644">
      <w:pPr>
        <w:spacing w:line="1" w:lineRule="exact"/>
      </w:pPr>
    </w:p>
    <w:p w14:paraId="51E62F0E" w14:textId="77777777" w:rsidR="00A16644" w:rsidRDefault="00A16644">
      <w:pPr>
        <w:spacing w:line="1" w:lineRule="exact"/>
        <w:sectPr w:rsidR="00A16644">
          <w:headerReference w:type="default" r:id="rId7"/>
          <w:footerReference w:type="default" r:id="rId8"/>
          <w:pgSz w:w="11900" w:h="16840"/>
          <w:pgMar w:top="2433" w:right="1381" w:bottom="1812" w:left="1311" w:header="0" w:footer="3" w:gutter="0"/>
          <w:pgNumType w:start="1"/>
          <w:cols w:space="720"/>
          <w:noEndnote/>
          <w:docGrid w:linePitch="360"/>
        </w:sectPr>
      </w:pPr>
    </w:p>
    <w:p w14:paraId="06A81D3B" w14:textId="77777777" w:rsidR="00A16644" w:rsidRDefault="00A16644">
      <w:pPr>
        <w:spacing w:line="240" w:lineRule="exact"/>
        <w:rPr>
          <w:sz w:val="19"/>
          <w:szCs w:val="19"/>
        </w:rPr>
      </w:pPr>
    </w:p>
    <w:p w14:paraId="7A761E8C" w14:textId="77777777" w:rsidR="00A16644" w:rsidRDefault="00A16644">
      <w:pPr>
        <w:spacing w:before="99" w:after="99" w:line="240" w:lineRule="exact"/>
        <w:rPr>
          <w:sz w:val="19"/>
          <w:szCs w:val="19"/>
        </w:rPr>
      </w:pPr>
    </w:p>
    <w:p w14:paraId="207ED0F4" w14:textId="77777777" w:rsidR="00A16644" w:rsidRDefault="00A16644">
      <w:pPr>
        <w:spacing w:line="1" w:lineRule="exact"/>
        <w:sectPr w:rsidR="00A16644">
          <w:type w:val="continuous"/>
          <w:pgSz w:w="11900" w:h="16840"/>
          <w:pgMar w:top="2389" w:right="0" w:bottom="1757" w:left="0" w:header="0" w:footer="3" w:gutter="0"/>
          <w:cols w:space="720"/>
          <w:noEndnote/>
          <w:docGrid w:linePitch="360"/>
        </w:sectPr>
      </w:pPr>
    </w:p>
    <w:p w14:paraId="3C22F04A" w14:textId="77777777" w:rsidR="00A16644" w:rsidRDefault="00000000">
      <w:pPr>
        <w:pStyle w:val="Heading110"/>
        <w:keepNext/>
        <w:keepLines/>
      </w:pPr>
      <w:bookmarkStart w:id="0" w:name="bookmark0"/>
      <w:r>
        <w:rPr>
          <w:rStyle w:val="Heading11"/>
        </w:rPr>
        <w:t>Smlouva o výpůjčce</w:t>
      </w:r>
      <w:bookmarkEnd w:id="0"/>
    </w:p>
    <w:p w14:paraId="236923F2" w14:textId="77777777" w:rsidR="00A16644" w:rsidRDefault="00000000">
      <w:pPr>
        <w:pStyle w:val="Bodytext10"/>
        <w:spacing w:after="220"/>
      </w:pPr>
      <w:r>
        <w:rPr>
          <w:rStyle w:val="Bodytext1"/>
        </w:rPr>
        <w:t>uzavřená mezi</w:t>
      </w:r>
    </w:p>
    <w:p w14:paraId="1394C552" w14:textId="77777777" w:rsidR="00A16644" w:rsidRDefault="00000000">
      <w:pPr>
        <w:pStyle w:val="Heading210"/>
        <w:keepNext/>
        <w:keepLines/>
        <w:spacing w:after="0"/>
        <w:jc w:val="left"/>
      </w:pPr>
      <w:bookmarkStart w:id="1" w:name="bookmark2"/>
      <w:r>
        <w:rPr>
          <w:rStyle w:val="Heading21"/>
          <w:b/>
          <w:bCs/>
        </w:rPr>
        <w:t>ROCHE s.r.o.</w:t>
      </w:r>
      <w:bookmarkEnd w:id="1"/>
    </w:p>
    <w:p w14:paraId="4D629C6D" w14:textId="77777777" w:rsidR="00A16644" w:rsidRDefault="00000000">
      <w:pPr>
        <w:pStyle w:val="Bodytext10"/>
        <w:spacing w:after="0"/>
      </w:pPr>
      <w:r>
        <w:rPr>
          <w:rStyle w:val="Bodytext1"/>
        </w:rPr>
        <w:t xml:space="preserve">se sídlem Praha 7, Dukelských hrdinu č.p. 567, č. 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>. 52, PSČ 170 00</w:t>
      </w:r>
    </w:p>
    <w:p w14:paraId="5B17DFEE" w14:textId="67C41028" w:rsidR="00A16644" w:rsidRDefault="00000000">
      <w:pPr>
        <w:pStyle w:val="Bodytext10"/>
        <w:spacing w:after="0"/>
      </w:pPr>
      <w:r>
        <w:rPr>
          <w:rStyle w:val="Bodytext1"/>
        </w:rPr>
        <w:t>jednající jednatelem</w:t>
      </w:r>
    </w:p>
    <w:p w14:paraId="3DF6A19A" w14:textId="77777777" w:rsidR="00A16644" w:rsidRDefault="00000000">
      <w:pPr>
        <w:pStyle w:val="Bodytext10"/>
        <w:spacing w:after="0"/>
      </w:pPr>
      <w:r>
        <w:rPr>
          <w:rStyle w:val="Bodytext1"/>
        </w:rPr>
        <w:t>IČ:49617052</w:t>
      </w:r>
    </w:p>
    <w:p w14:paraId="39A25940" w14:textId="77777777" w:rsidR="00A16644" w:rsidRDefault="00000000">
      <w:pPr>
        <w:pStyle w:val="Bodytext10"/>
        <w:spacing w:after="0"/>
      </w:pPr>
      <w:r>
        <w:rPr>
          <w:rStyle w:val="Bodytext1"/>
        </w:rPr>
        <w:t>DIČ: CZ 49617052</w:t>
      </w:r>
    </w:p>
    <w:p w14:paraId="2446D0F5" w14:textId="67ACC9C9" w:rsidR="00A16644" w:rsidRDefault="00000000">
      <w:pPr>
        <w:pStyle w:val="Bodytext10"/>
        <w:spacing w:after="0"/>
      </w:pPr>
      <w:r>
        <w:rPr>
          <w:rStyle w:val="Bodytext1"/>
        </w:rPr>
        <w:t xml:space="preserve">Bankovní spojení: </w:t>
      </w:r>
    </w:p>
    <w:p w14:paraId="4BCAFF46" w14:textId="77777777" w:rsidR="00A16644" w:rsidRDefault="00000000">
      <w:pPr>
        <w:pStyle w:val="Bodytext10"/>
        <w:spacing w:line="396" w:lineRule="auto"/>
      </w:pPr>
      <w:r>
        <w:rPr>
          <w:rStyle w:val="Bodytext1"/>
        </w:rPr>
        <w:t>Zapsaný v obchodním rejstříku vedeném Městským soudem v Praze odd. C, vložka 13202 (dále jen půjčitel) a</w:t>
      </w:r>
    </w:p>
    <w:p w14:paraId="45B00A14" w14:textId="77777777" w:rsidR="00A16644" w:rsidRDefault="00000000">
      <w:pPr>
        <w:pStyle w:val="Heading210"/>
        <w:keepNext/>
        <w:keepLines/>
        <w:spacing w:after="0"/>
        <w:jc w:val="left"/>
      </w:pPr>
      <w:bookmarkStart w:id="2" w:name="bookmark4"/>
      <w:r>
        <w:rPr>
          <w:rStyle w:val="Heading21"/>
          <w:b/>
          <w:bCs/>
        </w:rPr>
        <w:t xml:space="preserve">Nemocnice s poliklinikou Havířov, </w:t>
      </w:r>
      <w:proofErr w:type="spellStart"/>
      <w:r>
        <w:rPr>
          <w:rStyle w:val="Heading21"/>
          <w:b/>
          <w:bCs/>
        </w:rPr>
        <w:t>p.o</w:t>
      </w:r>
      <w:proofErr w:type="spellEnd"/>
      <w:r>
        <w:rPr>
          <w:rStyle w:val="Heading21"/>
          <w:b/>
          <w:bCs/>
        </w:rPr>
        <w:t>.</w:t>
      </w:r>
      <w:bookmarkEnd w:id="2"/>
    </w:p>
    <w:p w14:paraId="0D7F7F74" w14:textId="77777777" w:rsidR="00A16644" w:rsidRDefault="00000000">
      <w:pPr>
        <w:pStyle w:val="Bodytext10"/>
        <w:spacing w:after="0"/>
      </w:pPr>
      <w:r>
        <w:rPr>
          <w:rStyle w:val="Bodytext1"/>
        </w:rPr>
        <w:t xml:space="preserve">se sídlem Dělnická 1132/24, </w:t>
      </w:r>
      <w:proofErr w:type="gramStart"/>
      <w:r>
        <w:rPr>
          <w:rStyle w:val="Bodytext1"/>
        </w:rPr>
        <w:t>Havířov - Město</w:t>
      </w:r>
      <w:proofErr w:type="gramEnd"/>
      <w:r>
        <w:rPr>
          <w:rStyle w:val="Bodytext1"/>
        </w:rPr>
        <w:t xml:space="preserve"> 736 01</w:t>
      </w:r>
    </w:p>
    <w:p w14:paraId="6F4944FA" w14:textId="6AC61C80" w:rsidR="00A16644" w:rsidRDefault="00000000">
      <w:pPr>
        <w:pStyle w:val="Bodytext10"/>
        <w:spacing w:after="0"/>
      </w:pPr>
      <w:r>
        <w:rPr>
          <w:rStyle w:val="Bodytext1"/>
        </w:rPr>
        <w:t>jednající ředitelkou</w:t>
      </w:r>
    </w:p>
    <w:p w14:paraId="68E821BB" w14:textId="77777777" w:rsidR="00A16644" w:rsidRDefault="00000000">
      <w:pPr>
        <w:pStyle w:val="Bodytext10"/>
        <w:spacing w:after="0"/>
      </w:pPr>
      <w:r>
        <w:rPr>
          <w:rStyle w:val="Bodytext1"/>
        </w:rPr>
        <w:t>IČ:00844896,</w:t>
      </w:r>
    </w:p>
    <w:p w14:paraId="2C62E6F7" w14:textId="77777777" w:rsidR="00A16644" w:rsidRDefault="00000000">
      <w:pPr>
        <w:pStyle w:val="Bodytext10"/>
        <w:spacing w:after="480"/>
      </w:pPr>
      <w:r>
        <w:rPr>
          <w:rStyle w:val="Bodytext1"/>
        </w:rPr>
        <w:t xml:space="preserve">Zapsaný v obchodním rejstříku vedeném Krajským soudem v Ostravě oddíl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>., vložka 899 (dále jen vypůjčitel)</w:t>
      </w:r>
    </w:p>
    <w:p w14:paraId="69435803" w14:textId="77777777" w:rsidR="00A16644" w:rsidRDefault="00A16644">
      <w:pPr>
        <w:pStyle w:val="Heading210"/>
        <w:keepNext/>
        <w:keepLines/>
        <w:numPr>
          <w:ilvl w:val="0"/>
          <w:numId w:val="1"/>
        </w:numPr>
      </w:pPr>
      <w:bookmarkStart w:id="3" w:name="bookmark6"/>
      <w:bookmarkEnd w:id="3"/>
    </w:p>
    <w:p w14:paraId="57945377" w14:textId="77777777" w:rsidR="00A16644" w:rsidRDefault="00000000">
      <w:pPr>
        <w:pStyle w:val="Bodytext10"/>
        <w:tabs>
          <w:tab w:val="right" w:leader="dot" w:pos="5616"/>
          <w:tab w:val="left" w:pos="5823"/>
        </w:tabs>
        <w:spacing w:after="480" w:line="257" w:lineRule="auto"/>
      </w:pPr>
      <w:r>
        <w:rPr>
          <w:rStyle w:val="Bodytext1"/>
        </w:rPr>
        <w:t xml:space="preserve">Půjčitel na základě této smlouvy přenechává do bezplatného užívání přístroj </w:t>
      </w:r>
      <w:proofErr w:type="spellStart"/>
      <w:r>
        <w:rPr>
          <w:rStyle w:val="Bodytext1"/>
          <w:b/>
          <w:bCs/>
        </w:rPr>
        <w:t>cobas</w:t>
      </w:r>
      <w:proofErr w:type="spellEnd"/>
      <w:r>
        <w:rPr>
          <w:rStyle w:val="Bodytext1"/>
          <w:b/>
          <w:bCs/>
        </w:rPr>
        <w:t xml:space="preserve"> e411, </w:t>
      </w:r>
      <w:r>
        <w:rPr>
          <w:rStyle w:val="Bodytext1"/>
        </w:rPr>
        <w:t>výrobní číslo 0839-18 (dále jen přístroj). Tato smlouva je uzavírána v návaznosti na kupní smlouvu uzavřenou mezi stranami dne</w:t>
      </w:r>
      <w:r>
        <w:rPr>
          <w:rStyle w:val="Bodytext1"/>
        </w:rPr>
        <w:tab/>
        <w:t>(dále</w:t>
      </w:r>
      <w:r>
        <w:rPr>
          <w:rStyle w:val="Bodytext1"/>
        </w:rPr>
        <w:tab/>
        <w:t>jen Kupní smlouva).</w:t>
      </w:r>
    </w:p>
    <w:p w14:paraId="7052D70A" w14:textId="77777777" w:rsidR="00A16644" w:rsidRDefault="00A16644">
      <w:pPr>
        <w:pStyle w:val="Heading210"/>
        <w:keepNext/>
        <w:keepLines/>
        <w:numPr>
          <w:ilvl w:val="0"/>
          <w:numId w:val="1"/>
        </w:numPr>
      </w:pPr>
      <w:bookmarkStart w:id="4" w:name="bookmark8"/>
      <w:bookmarkEnd w:id="4"/>
    </w:p>
    <w:p w14:paraId="3510A088" w14:textId="77777777" w:rsidR="00A16644" w:rsidRDefault="00000000">
      <w:pPr>
        <w:pStyle w:val="Bodytext10"/>
        <w:spacing w:after="480"/>
      </w:pPr>
      <w:r>
        <w:rPr>
          <w:rStyle w:val="Bodytext1"/>
        </w:rPr>
        <w:t>Půjčitel odpovídá za to, že přístroj je v době předání vypůjčiteli ve stavu způsobilém k řádnému užívání ve zdravotnickém zařízení na území ČR.</w:t>
      </w:r>
    </w:p>
    <w:p w14:paraId="59EB4BA9" w14:textId="77777777" w:rsidR="00A16644" w:rsidRDefault="00A16644">
      <w:pPr>
        <w:pStyle w:val="Heading210"/>
        <w:keepNext/>
        <w:keepLines/>
        <w:numPr>
          <w:ilvl w:val="0"/>
          <w:numId w:val="1"/>
        </w:numPr>
      </w:pPr>
      <w:bookmarkStart w:id="5" w:name="bookmark10"/>
      <w:bookmarkEnd w:id="5"/>
    </w:p>
    <w:p w14:paraId="32C26C76" w14:textId="77777777" w:rsidR="00A16644" w:rsidRDefault="00000000">
      <w:pPr>
        <w:pStyle w:val="Bodytext10"/>
        <w:spacing w:after="0"/>
      </w:pPr>
      <w:r>
        <w:rPr>
          <w:rStyle w:val="Bodytext1"/>
        </w:rPr>
        <w:t>Půjčitel se zavazuje:</w:t>
      </w:r>
    </w:p>
    <w:p w14:paraId="67C7AB14" w14:textId="77777777" w:rsidR="00A16644" w:rsidRDefault="00000000">
      <w:pPr>
        <w:pStyle w:val="Bodytext10"/>
        <w:numPr>
          <w:ilvl w:val="0"/>
          <w:numId w:val="2"/>
        </w:numPr>
        <w:tabs>
          <w:tab w:val="left" w:pos="346"/>
        </w:tabs>
        <w:spacing w:after="0"/>
      </w:pPr>
      <w:r>
        <w:rPr>
          <w:rStyle w:val="Bodytext1"/>
        </w:rPr>
        <w:t>předat vypůjčiteli přístroj vymezený v čl. I do deseti dní od podpisu této smlouvy.</w:t>
      </w:r>
    </w:p>
    <w:p w14:paraId="71FB11A7" w14:textId="77777777" w:rsidR="00A16644" w:rsidRDefault="00000000">
      <w:pPr>
        <w:pStyle w:val="Bodytext10"/>
        <w:numPr>
          <w:ilvl w:val="0"/>
          <w:numId w:val="2"/>
        </w:numPr>
        <w:tabs>
          <w:tab w:val="left" w:pos="351"/>
        </w:tabs>
        <w:spacing w:after="0"/>
      </w:pPr>
      <w:r>
        <w:rPr>
          <w:rStyle w:val="Bodytext1"/>
        </w:rPr>
        <w:t>zaškolit zaměstnance vypůjčitele v obsluze přístroje,</w:t>
      </w:r>
    </w:p>
    <w:p w14:paraId="47E12961" w14:textId="77777777" w:rsidR="00A16644" w:rsidRDefault="00000000">
      <w:pPr>
        <w:pStyle w:val="Bodytext10"/>
        <w:numPr>
          <w:ilvl w:val="0"/>
          <w:numId w:val="2"/>
        </w:numPr>
        <w:tabs>
          <w:tab w:val="left" w:pos="351"/>
        </w:tabs>
        <w:spacing w:after="0"/>
      </w:pPr>
      <w:r>
        <w:rPr>
          <w:rStyle w:val="Bodytext1"/>
        </w:rPr>
        <w:t>předat vypůjčiteli návod k použití přístroje</w:t>
      </w:r>
    </w:p>
    <w:p w14:paraId="23FD55DE" w14:textId="77777777" w:rsidR="00A16644" w:rsidRDefault="00000000">
      <w:pPr>
        <w:pStyle w:val="Bodytext10"/>
        <w:numPr>
          <w:ilvl w:val="0"/>
          <w:numId w:val="2"/>
        </w:numPr>
        <w:tabs>
          <w:tab w:val="left" w:pos="358"/>
        </w:tabs>
        <w:spacing w:after="0"/>
      </w:pPr>
      <w:r>
        <w:rPr>
          <w:rStyle w:val="Bodytext1"/>
        </w:rPr>
        <w:t>instalovat přístroj v sídle vypůjčitele na předem dohodnutém místě,</w:t>
      </w:r>
    </w:p>
    <w:p w14:paraId="48D3E124" w14:textId="77777777" w:rsidR="00A16644" w:rsidRDefault="00000000">
      <w:pPr>
        <w:pStyle w:val="Bodytext10"/>
        <w:numPr>
          <w:ilvl w:val="0"/>
          <w:numId w:val="2"/>
        </w:numPr>
        <w:tabs>
          <w:tab w:val="left" w:pos="346"/>
        </w:tabs>
        <w:spacing w:after="360"/>
        <w:ind w:left="360" w:hanging="360"/>
      </w:pPr>
      <w:r>
        <w:rPr>
          <w:rStyle w:val="Bodytext1"/>
        </w:rPr>
        <w:t>po dobu trvání této smlouvy poskytovat vypůjčiteli záruční a pozáruční servis zařízení v níže uvedených cenách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9"/>
        <w:gridCol w:w="3593"/>
        <w:gridCol w:w="3067"/>
      </w:tblGrid>
      <w:tr w:rsidR="00A16644" w14:paraId="4ADE764E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10477" w14:textId="77777777" w:rsidR="00A16644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b/>
                <w:bCs/>
              </w:rPr>
              <w:lastRenderedPageBreak/>
              <w:t>Položka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4E94D" w14:textId="77777777" w:rsidR="00A16644" w:rsidRDefault="00000000">
            <w:pPr>
              <w:pStyle w:val="Other10"/>
              <w:spacing w:after="0" w:line="259" w:lineRule="auto"/>
            </w:pPr>
            <w:r>
              <w:rPr>
                <w:rStyle w:val="Other1"/>
              </w:rPr>
              <w:t>Záruční servis 2 roky od instalace (pravidelná údržba 2x ročně, opravy, náhradní díly)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FEEC" w14:textId="77777777" w:rsidR="00A16644" w:rsidRDefault="00000000">
            <w:pPr>
              <w:pStyle w:val="Other10"/>
              <w:spacing w:after="0" w:line="259" w:lineRule="auto"/>
            </w:pPr>
            <w:r>
              <w:rPr>
                <w:rStyle w:val="Other1"/>
              </w:rPr>
              <w:t>Plný pozáruční servis (pravidelná údržba 2x ročně, opravy, náhradní díly)</w:t>
            </w:r>
          </w:p>
        </w:tc>
      </w:tr>
      <w:tr w:rsidR="00A16644" w14:paraId="056D5DEC" w14:textId="77777777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D6E9E" w14:textId="77777777" w:rsidR="00A16644" w:rsidRDefault="00000000">
            <w:pPr>
              <w:pStyle w:val="Other10"/>
              <w:spacing w:after="0" w:line="240" w:lineRule="auto"/>
            </w:pPr>
            <w:proofErr w:type="spellStart"/>
            <w:r>
              <w:rPr>
                <w:rStyle w:val="Other1"/>
                <w:b/>
                <w:bCs/>
              </w:rPr>
              <w:t>Cobas</w:t>
            </w:r>
            <w:proofErr w:type="spellEnd"/>
            <w:r>
              <w:rPr>
                <w:rStyle w:val="Other1"/>
                <w:b/>
                <w:bCs/>
              </w:rPr>
              <w:t xml:space="preserve"> e411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98CE6" w14:textId="77777777" w:rsidR="00A16644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19.000 Kč bez DPH/rok*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23CE" w14:textId="77777777" w:rsidR="00A16644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29.000 Kč bez DPH / rok*</w:t>
            </w:r>
          </w:p>
        </w:tc>
      </w:tr>
    </w:tbl>
    <w:p w14:paraId="4FB8D02B" w14:textId="77777777" w:rsidR="00A16644" w:rsidRDefault="00000000">
      <w:pPr>
        <w:pStyle w:val="Tablecaption10"/>
      </w:pPr>
      <w:r>
        <w:rPr>
          <w:rStyle w:val="Tablecaption1"/>
        </w:rPr>
        <w:t>‘pololetní fakturace se splatností 30 dnů ode dne doručení faktury vypůjčiteli</w:t>
      </w:r>
    </w:p>
    <w:p w14:paraId="0016EC9F" w14:textId="77777777" w:rsidR="00A16644" w:rsidRDefault="00A16644">
      <w:pPr>
        <w:spacing w:after="219" w:line="1" w:lineRule="exact"/>
      </w:pPr>
    </w:p>
    <w:p w14:paraId="0A8051ED" w14:textId="77777777" w:rsidR="00A16644" w:rsidRDefault="00000000">
      <w:pPr>
        <w:pStyle w:val="Bodytext10"/>
        <w:numPr>
          <w:ilvl w:val="0"/>
          <w:numId w:val="2"/>
        </w:numPr>
        <w:tabs>
          <w:tab w:val="left" w:pos="337"/>
        </w:tabs>
        <w:spacing w:after="220"/>
        <w:ind w:left="360" w:hanging="360"/>
        <w:jc w:val="both"/>
      </w:pPr>
      <w:r>
        <w:rPr>
          <w:rStyle w:val="Bodytext1"/>
        </w:rPr>
        <w:t>zahájit servis co nejdříve, nejpozději však do 24 hodin po výzvě vypůjčitele. Půjčitel je povinen odstranit vadu přístroje do 3 dní od nahlášení vady přístroje. V případě prodlení půjčitele s odstraněním vady je povinen zaplatit vypůjčiteli smluvní pokutu ve výši 1000,- Kč za každý den prodlení. Zaplacením smluvní pokuty není nikterak dotčeno právo na náhradu škody.</w:t>
      </w:r>
    </w:p>
    <w:p w14:paraId="77D3B37C" w14:textId="77777777" w:rsidR="00A16644" w:rsidRDefault="00A16644">
      <w:pPr>
        <w:pStyle w:val="Heading210"/>
        <w:keepNext/>
        <w:keepLines/>
        <w:numPr>
          <w:ilvl w:val="0"/>
          <w:numId w:val="1"/>
        </w:numPr>
        <w:spacing w:line="262" w:lineRule="auto"/>
      </w:pPr>
      <w:bookmarkStart w:id="6" w:name="bookmark12"/>
      <w:bookmarkEnd w:id="6"/>
    </w:p>
    <w:p w14:paraId="0F9980FF" w14:textId="77777777" w:rsidR="00A16644" w:rsidRDefault="00000000">
      <w:pPr>
        <w:pStyle w:val="Bodytext10"/>
        <w:spacing w:after="220" w:line="262" w:lineRule="auto"/>
        <w:jc w:val="both"/>
      </w:pPr>
      <w:r>
        <w:rPr>
          <w:rStyle w:val="Bodytext1"/>
        </w:rPr>
        <w:t>Vypůjčitel se zavazuje:</w:t>
      </w:r>
    </w:p>
    <w:p w14:paraId="0EF67C19" w14:textId="77777777" w:rsidR="00A16644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after="0"/>
        <w:ind w:left="360" w:hanging="360"/>
        <w:jc w:val="both"/>
      </w:pPr>
      <w:r>
        <w:rPr>
          <w:rStyle w:val="Bodytext1"/>
        </w:rPr>
        <w:t>poskytnout půjčiteli potřebnou součinnost při instalaci přístroje, která spočívá v předešlém vymezení místa, kde má být přístroj instalován a poskytnutí personálu pro odborné zaškolení.</w:t>
      </w:r>
    </w:p>
    <w:p w14:paraId="21038D2C" w14:textId="77777777" w:rsidR="00A16644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after="0"/>
        <w:jc w:val="both"/>
      </w:pPr>
      <w:r>
        <w:rPr>
          <w:rStyle w:val="Bodytext1"/>
        </w:rPr>
        <w:t>potvrdit písemně převzetí přístroje,</w:t>
      </w:r>
    </w:p>
    <w:p w14:paraId="204B8C68" w14:textId="77777777" w:rsidR="00A16644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after="0"/>
        <w:ind w:left="360" w:hanging="360"/>
        <w:jc w:val="both"/>
      </w:pPr>
      <w:r>
        <w:rPr>
          <w:rStyle w:val="Bodytext1"/>
        </w:rPr>
        <w:t>určit zaměstnance zodpovědné za obsluhu přístroje, kteří budou pro tuto činnost vyškoleni půjčitele m,</w:t>
      </w:r>
    </w:p>
    <w:p w14:paraId="0D5626D5" w14:textId="77777777" w:rsidR="00A16644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after="0" w:line="262" w:lineRule="auto"/>
        <w:jc w:val="both"/>
      </w:pPr>
      <w:r>
        <w:rPr>
          <w:rStyle w:val="Bodytext1"/>
        </w:rPr>
        <w:t>užívat přístroj pro svoji činnost, a to pro účely, ke kterému je určen výrobcem,</w:t>
      </w:r>
    </w:p>
    <w:p w14:paraId="3D1C83EF" w14:textId="77777777" w:rsidR="00A16644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after="0" w:line="262" w:lineRule="auto"/>
        <w:ind w:left="360" w:hanging="360"/>
        <w:jc w:val="both"/>
      </w:pPr>
      <w:r>
        <w:rPr>
          <w:rStyle w:val="Bodytext1"/>
        </w:rPr>
        <w:t>používat pro provoz přístroje výhradně reagencie dodávané půjčitelem na základě Kupní smlouvy,</w:t>
      </w:r>
    </w:p>
    <w:p w14:paraId="09FE3767" w14:textId="77777777" w:rsidR="00A16644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after="0" w:line="262" w:lineRule="auto"/>
        <w:ind w:left="360" w:hanging="360"/>
        <w:jc w:val="both"/>
      </w:pPr>
      <w:r>
        <w:rPr>
          <w:rStyle w:val="Bodytext1"/>
        </w:rPr>
        <w:t>chránit přístroj před poškozením, ztrátou nebo zničením a udržovat přístroj ve stavu způsobilém k obvyklému užívání a objednávat servis přístroje u půjčitele s tím, že servis bude zajišťován půjčitelem,</w:t>
      </w:r>
    </w:p>
    <w:p w14:paraId="78A01A25" w14:textId="77777777" w:rsidR="00A16644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after="0" w:line="262" w:lineRule="auto"/>
        <w:jc w:val="both"/>
      </w:pPr>
      <w:r>
        <w:rPr>
          <w:rStyle w:val="Bodytext1"/>
        </w:rPr>
        <w:t>nepřemisťovat přístroj do jiného místa bez předchozího souhlasu pronajímatele,</w:t>
      </w:r>
    </w:p>
    <w:p w14:paraId="3117F255" w14:textId="77777777" w:rsidR="00A16644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after="0" w:line="262" w:lineRule="auto"/>
        <w:ind w:left="360" w:hanging="360"/>
        <w:jc w:val="both"/>
      </w:pPr>
      <w:r>
        <w:rPr>
          <w:rStyle w:val="Bodytext1"/>
        </w:rPr>
        <w:t>nepronajmout přístroj dále bez předchozího písemného souhlasu půjčitele a neposkytnout přístroj jinak do užívání třetí osobě,</w:t>
      </w:r>
    </w:p>
    <w:p w14:paraId="7EB86823" w14:textId="77777777" w:rsidR="00A16644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after="220" w:line="262" w:lineRule="auto"/>
        <w:jc w:val="both"/>
      </w:pPr>
      <w:r>
        <w:rPr>
          <w:rStyle w:val="Bodytext1"/>
        </w:rPr>
        <w:t>umožnit půjčiteli na jeho předchozí písemné požádání přístup k přístroji.</w:t>
      </w:r>
    </w:p>
    <w:p w14:paraId="03800EF0" w14:textId="77777777" w:rsidR="00A16644" w:rsidRDefault="00A16644">
      <w:pPr>
        <w:pStyle w:val="Heading210"/>
        <w:keepNext/>
        <w:keepLines/>
        <w:numPr>
          <w:ilvl w:val="0"/>
          <w:numId w:val="1"/>
        </w:numPr>
        <w:spacing w:line="262" w:lineRule="auto"/>
      </w:pPr>
      <w:bookmarkStart w:id="7" w:name="bookmark14"/>
      <w:bookmarkEnd w:id="7"/>
    </w:p>
    <w:p w14:paraId="62C9C95A" w14:textId="77777777" w:rsidR="00A16644" w:rsidRDefault="00000000">
      <w:pPr>
        <w:pStyle w:val="Bodytext10"/>
        <w:numPr>
          <w:ilvl w:val="0"/>
          <w:numId w:val="4"/>
        </w:numPr>
        <w:tabs>
          <w:tab w:val="left" w:pos="337"/>
        </w:tabs>
        <w:spacing w:after="0" w:line="262" w:lineRule="auto"/>
        <w:ind w:left="360" w:hanging="360"/>
        <w:jc w:val="both"/>
      </w:pPr>
      <w:r>
        <w:rPr>
          <w:rStyle w:val="Bodytext1"/>
        </w:rPr>
        <w:t>Vypůjčitel odpovídá za veškeré škody způsobené třetím osobám v důsledku použití přístroje rozporu s návodem k obsluze, respektive zaškolení personálu.</w:t>
      </w:r>
    </w:p>
    <w:p w14:paraId="723E7C6D" w14:textId="77777777" w:rsidR="00A16644" w:rsidRDefault="00000000">
      <w:pPr>
        <w:pStyle w:val="Bodytext10"/>
        <w:numPr>
          <w:ilvl w:val="0"/>
          <w:numId w:val="4"/>
        </w:numPr>
        <w:tabs>
          <w:tab w:val="left" w:pos="337"/>
        </w:tabs>
        <w:spacing w:after="0" w:line="262" w:lineRule="auto"/>
        <w:ind w:left="360" w:hanging="360"/>
        <w:jc w:val="both"/>
      </w:pPr>
      <w:r>
        <w:rPr>
          <w:rStyle w:val="Bodytext1"/>
        </w:rPr>
        <w:t>Půjčitel odpovídá za škody způsobené na třetích osobách i vypůjčiteli v důsledku použití přístroje, jenž má vadu, kterou nebylo v silách vypůjčitele odhalit.</w:t>
      </w:r>
    </w:p>
    <w:p w14:paraId="62384FAA" w14:textId="77777777" w:rsidR="00A16644" w:rsidRDefault="00000000">
      <w:pPr>
        <w:pStyle w:val="Bodytext10"/>
        <w:numPr>
          <w:ilvl w:val="0"/>
          <w:numId w:val="4"/>
        </w:numPr>
        <w:tabs>
          <w:tab w:val="left" w:pos="337"/>
        </w:tabs>
        <w:spacing w:after="0" w:line="262" w:lineRule="auto"/>
        <w:ind w:left="360" w:hanging="360"/>
        <w:jc w:val="both"/>
      </w:pPr>
      <w:r>
        <w:rPr>
          <w:rStyle w:val="Bodytext1"/>
        </w:rPr>
        <w:t xml:space="preserve">Tato smlouva se uzavírá na dobu platnosti Kupní smlouvy, a to </w:t>
      </w:r>
      <w:proofErr w:type="gramStart"/>
      <w:r>
        <w:rPr>
          <w:rStyle w:val="Bodytext1"/>
        </w:rPr>
        <w:t>s</w:t>
      </w:r>
      <w:proofErr w:type="gramEnd"/>
      <w:r>
        <w:rPr>
          <w:rStyle w:val="Bodytext1"/>
        </w:rPr>
        <w:t xml:space="preserve"> účinnosti od uzavření této smlouvy.</w:t>
      </w:r>
    </w:p>
    <w:p w14:paraId="25552685" w14:textId="77777777" w:rsidR="00A16644" w:rsidRDefault="00000000">
      <w:pPr>
        <w:pStyle w:val="Bodytext10"/>
        <w:numPr>
          <w:ilvl w:val="0"/>
          <w:numId w:val="4"/>
        </w:numPr>
        <w:tabs>
          <w:tab w:val="left" w:pos="337"/>
        </w:tabs>
        <w:spacing w:after="220" w:line="262" w:lineRule="auto"/>
        <w:ind w:left="360" w:hanging="360"/>
        <w:jc w:val="both"/>
        <w:sectPr w:rsidR="00A16644">
          <w:type w:val="continuous"/>
          <w:pgSz w:w="11900" w:h="16840"/>
          <w:pgMar w:top="2389" w:right="1366" w:bottom="1757" w:left="1319" w:header="0" w:footer="3" w:gutter="0"/>
          <w:cols w:space="720"/>
          <w:noEndnote/>
          <w:docGrid w:linePitch="360"/>
        </w:sectPr>
      </w:pPr>
      <w:r>
        <w:rPr>
          <w:rStyle w:val="Bodytext1"/>
        </w:rPr>
        <w:t>Bez ohledu na zánik Kupní smlouvy je půjčitel oprávněn od této smlouvy odstoupit a požadovat vrácení přístroje, pokud vypůjčitel při užívání přístroje nedodržuje podmínky této smlouvy.</w:t>
      </w:r>
    </w:p>
    <w:p w14:paraId="4EB37629" w14:textId="77777777" w:rsidR="00A16644" w:rsidRDefault="00000000">
      <w:pPr>
        <w:pStyle w:val="Bodytext10"/>
        <w:numPr>
          <w:ilvl w:val="0"/>
          <w:numId w:val="4"/>
        </w:numPr>
        <w:tabs>
          <w:tab w:val="left" w:pos="331"/>
        </w:tabs>
        <w:spacing w:after="960"/>
        <w:ind w:left="340" w:hanging="340"/>
        <w:jc w:val="both"/>
      </w:pPr>
      <w:r>
        <w:rPr>
          <w:noProof/>
        </w:rPr>
        <w:lastRenderedPageBreak/>
        <w:drawing>
          <wp:anchor distT="0" distB="0" distL="114300" distR="114300" simplePos="0" relativeHeight="62914694" behindDoc="1" locked="0" layoutInCell="1" allowOverlap="1" wp14:anchorId="6965B65F" wp14:editId="7E124548">
            <wp:simplePos x="0" y="0"/>
            <wp:positionH relativeFrom="page">
              <wp:posOffset>5281295</wp:posOffset>
            </wp:positionH>
            <wp:positionV relativeFrom="margin">
              <wp:posOffset>-347345</wp:posOffset>
            </wp:positionV>
            <wp:extent cx="1341120" cy="31686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4112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1"/>
        </w:rPr>
        <w:t>Vypůjčitel je povinen přístroj vrátit půjčiteli do 3 dnů od zániku této smlouvy, a to ve stavu, ve kterém jej převzal, s přihlédnutím k běžnému opotřebení a provedeným servisním úkonům.</w:t>
      </w:r>
    </w:p>
    <w:p w14:paraId="55C8E56D" w14:textId="77777777" w:rsidR="00A16644" w:rsidRDefault="00000000">
      <w:pPr>
        <w:pStyle w:val="Bodytext10"/>
        <w:numPr>
          <w:ilvl w:val="0"/>
          <w:numId w:val="5"/>
        </w:numPr>
        <w:tabs>
          <w:tab w:val="left" w:pos="331"/>
        </w:tabs>
        <w:spacing w:after="220"/>
        <w:ind w:left="340" w:hanging="340"/>
        <w:jc w:val="both"/>
      </w:pPr>
      <w:r>
        <w:rPr>
          <w:rStyle w:val="Bodytext1"/>
        </w:rPr>
        <w:t>Vztahy touto smlouvou výslovně neupravené se řídí ustanoveními občanského a obchodního zákoníku.</w:t>
      </w:r>
    </w:p>
    <w:p w14:paraId="17165AF8" w14:textId="77777777" w:rsidR="00A16644" w:rsidRDefault="00000000">
      <w:pPr>
        <w:pStyle w:val="Bodytext10"/>
        <w:numPr>
          <w:ilvl w:val="0"/>
          <w:numId w:val="5"/>
        </w:numPr>
        <w:tabs>
          <w:tab w:val="left" w:pos="331"/>
        </w:tabs>
        <w:spacing w:after="220" w:line="271" w:lineRule="auto"/>
        <w:ind w:left="340" w:hanging="340"/>
        <w:jc w:val="both"/>
      </w:pPr>
      <w:r>
        <w:rPr>
          <w:rStyle w:val="Bodytext1"/>
        </w:rPr>
        <w:t>Změny a doplňky této smlouvy mohou být prováděny pouze písemnou formou se souhlasem obou smluvních stran.</w:t>
      </w:r>
    </w:p>
    <w:p w14:paraId="4FACA3CD" w14:textId="77777777" w:rsidR="00A16644" w:rsidRDefault="00000000">
      <w:pPr>
        <w:pStyle w:val="Bodytext10"/>
        <w:numPr>
          <w:ilvl w:val="0"/>
          <w:numId w:val="5"/>
        </w:numPr>
        <w:tabs>
          <w:tab w:val="left" w:pos="331"/>
        </w:tabs>
        <w:spacing w:after="220" w:line="259" w:lineRule="auto"/>
        <w:ind w:left="340" w:hanging="340"/>
        <w:jc w:val="both"/>
      </w:pPr>
      <w:r>
        <w:rPr>
          <w:rStyle w:val="Bodytext1"/>
        </w:rPr>
        <w:t>Případná neplatnost některého z ustanovení této smlouvy, ať už způsobená rozporem s právními předpisy, následnou změnou právních předpisů, chybou v psaní či počítání či z jakýchkoliv jiných důvodů, nezakládá neplatnost celé smlouvy, ale pouze neplatnost takto postiženého ustanovení smlouvy. Pro případ neplatnosti některého z ustanovení smlouvy se smluvní strany zavazují postižené ustanovení nahradit ustanovením, které nejlépe odpovídá obsahu a účelu neplatného ustanovení.</w:t>
      </w:r>
    </w:p>
    <w:p w14:paraId="2D14C2CB" w14:textId="77777777" w:rsidR="00A16644" w:rsidRDefault="00000000">
      <w:pPr>
        <w:pStyle w:val="Bodytext10"/>
        <w:numPr>
          <w:ilvl w:val="0"/>
          <w:numId w:val="5"/>
        </w:numPr>
        <w:tabs>
          <w:tab w:val="left" w:pos="331"/>
        </w:tabs>
        <w:spacing w:after="220"/>
        <w:ind w:left="340" w:hanging="340"/>
        <w:jc w:val="both"/>
      </w:pPr>
      <w:r>
        <w:rPr>
          <w:rStyle w:val="Bodytext1"/>
        </w:rPr>
        <w:t xml:space="preserve">Tato smlouva je vyhotovena ve 2 stejnopisech, jež oba mají platnost originálu a z nichž po jednom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každá ze smluvních stran.</w:t>
      </w:r>
    </w:p>
    <w:p w14:paraId="1081BEFD" w14:textId="77777777" w:rsidR="00A16644" w:rsidRDefault="00000000">
      <w:pPr>
        <w:pStyle w:val="Bodytext10"/>
        <w:numPr>
          <w:ilvl w:val="0"/>
          <w:numId w:val="5"/>
        </w:numPr>
        <w:tabs>
          <w:tab w:val="left" w:pos="331"/>
        </w:tabs>
        <w:spacing w:after="460"/>
        <w:ind w:left="340" w:hanging="340"/>
        <w:jc w:val="both"/>
      </w:pPr>
      <w:r>
        <w:rPr>
          <w:rStyle w:val="Bodytext1"/>
        </w:rPr>
        <w:t>Smluvní strany prohlašují, že si tuto smlouvu pozorně přečetly, uzavřely ji svobodně a vážně, nikoliv v tísni či za nápadně nevýhodných podmínek, na důkaz čehož stvrzují smlouvu svými podpisy.</w:t>
      </w:r>
    </w:p>
    <w:p w14:paraId="5C88B032" w14:textId="77777777" w:rsidR="00A16644" w:rsidRDefault="00000000">
      <w:pPr>
        <w:pStyle w:val="Bodytext10"/>
        <w:tabs>
          <w:tab w:val="left" w:pos="4896"/>
        </w:tabs>
        <w:spacing w:after="320"/>
        <w:jc w:val="both"/>
      </w:pPr>
      <w:r>
        <w:rPr>
          <w:rStyle w:val="Bodytext1"/>
        </w:rPr>
        <w:t>V Praze dne</w:t>
      </w:r>
      <w:r>
        <w:rPr>
          <w:rStyle w:val="Bodytext1"/>
        </w:rPr>
        <w:tab/>
        <w:t>V Havířově dne</w:t>
      </w:r>
    </w:p>
    <w:p w14:paraId="67105735" w14:textId="12996ED5" w:rsidR="00A16644" w:rsidRDefault="00A16644">
      <w:pPr>
        <w:pStyle w:val="Bodytext20"/>
        <w:sectPr w:rsidR="00A16644">
          <w:headerReference w:type="default" r:id="rId10"/>
          <w:footerReference w:type="default" r:id="rId11"/>
          <w:pgSz w:w="11900" w:h="16840"/>
          <w:pgMar w:top="2389" w:right="1366" w:bottom="1757" w:left="1319" w:header="0" w:footer="1329" w:gutter="0"/>
          <w:cols w:space="720"/>
          <w:noEndnote/>
          <w:docGrid w:linePitch="360"/>
        </w:sectPr>
      </w:pPr>
    </w:p>
    <w:p w14:paraId="78EE7A9F" w14:textId="77777777" w:rsidR="00A16644" w:rsidRDefault="00A16644">
      <w:pPr>
        <w:spacing w:before="108" w:after="108" w:line="240" w:lineRule="exact"/>
        <w:rPr>
          <w:sz w:val="19"/>
          <w:szCs w:val="19"/>
        </w:rPr>
      </w:pPr>
    </w:p>
    <w:p w14:paraId="6FE314F4" w14:textId="77777777" w:rsidR="00A16644" w:rsidRDefault="00A16644">
      <w:pPr>
        <w:spacing w:line="1" w:lineRule="exact"/>
        <w:sectPr w:rsidR="00A16644">
          <w:type w:val="continuous"/>
          <w:pgSz w:w="11900" w:h="16840"/>
          <w:pgMar w:top="2343" w:right="0" w:bottom="133" w:left="0" w:header="0" w:footer="3" w:gutter="0"/>
          <w:cols w:space="720"/>
          <w:noEndnote/>
          <w:docGrid w:linePitch="360"/>
        </w:sectPr>
      </w:pPr>
    </w:p>
    <w:p w14:paraId="75A7C3C2" w14:textId="55824924" w:rsidR="00A16644" w:rsidRDefault="00000000">
      <w:pPr>
        <w:pStyle w:val="Bodytext10"/>
        <w:pBdr>
          <w:top w:val="single" w:sz="4" w:space="0" w:color="auto"/>
        </w:pBdr>
        <w:tabs>
          <w:tab w:val="left" w:pos="1937"/>
        </w:tabs>
        <w:spacing w:after="0" w:line="271" w:lineRule="auto"/>
      </w:pPr>
      <w:r>
        <w:rPr>
          <w:rStyle w:val="Bodytext1"/>
        </w:rPr>
        <w:t>ROCHE s</w:t>
      </w:r>
      <w:proofErr w:type="gramStart"/>
      <w:r>
        <w:rPr>
          <w:rStyle w:val="Bodytext1"/>
        </w:rPr>
        <w:t>/.o.</w:t>
      </w:r>
      <w:proofErr w:type="gramEnd"/>
      <w:r>
        <w:rPr>
          <w:rStyle w:val="Bodytext1"/>
        </w:rPr>
        <w:tab/>
      </w:r>
    </w:p>
    <w:p w14:paraId="400DD1B4" w14:textId="6BA213B2" w:rsidR="00A16644" w:rsidRDefault="00000000">
      <w:pPr>
        <w:pStyle w:val="Bodytext10"/>
        <w:spacing w:after="0" w:line="271" w:lineRule="auto"/>
      </w:pPr>
      <w:r>
        <w:rPr>
          <w:rStyle w:val="Bodytext1"/>
        </w:rPr>
        <w:t>jednatel</w:t>
      </w:r>
    </w:p>
    <w:p w14:paraId="6D32B357" w14:textId="023CD6CE" w:rsidR="00A16644" w:rsidRDefault="00000000">
      <w:pPr>
        <w:pStyle w:val="Bodytext10"/>
        <w:pBdr>
          <w:top w:val="single" w:sz="4" w:space="0" w:color="auto"/>
        </w:pBdr>
        <w:spacing w:after="0" w:line="259" w:lineRule="auto"/>
        <w:sectPr w:rsidR="00A16644">
          <w:type w:val="continuous"/>
          <w:pgSz w:w="11900" w:h="16840"/>
          <w:pgMar w:top="2343" w:right="2015" w:bottom="133" w:left="1303" w:header="0" w:footer="3" w:gutter="0"/>
          <w:cols w:num="2" w:space="1267"/>
          <w:noEndnote/>
          <w:docGrid w:linePitch="360"/>
        </w:sectPr>
      </w:pPr>
      <w:r>
        <w:rPr>
          <w:rStyle w:val="Bodytext1"/>
        </w:rPr>
        <w:t xml:space="preserve">Nemocnice s poliklinikou Havířov, </w:t>
      </w:r>
      <w:proofErr w:type="spellStart"/>
      <w:r>
        <w:rPr>
          <w:rStyle w:val="Bodytext1"/>
        </w:rPr>
        <w:t>p.o</w:t>
      </w:r>
      <w:proofErr w:type="spellEnd"/>
      <w:r>
        <w:rPr>
          <w:rStyle w:val="Bodytext1"/>
        </w:rPr>
        <w:t xml:space="preserve">. </w:t>
      </w:r>
    </w:p>
    <w:p w14:paraId="4D16FF59" w14:textId="77777777" w:rsidR="00A16644" w:rsidRDefault="00A16644">
      <w:pPr>
        <w:spacing w:line="240" w:lineRule="exact"/>
        <w:rPr>
          <w:sz w:val="19"/>
          <w:szCs w:val="19"/>
        </w:rPr>
      </w:pPr>
    </w:p>
    <w:p w14:paraId="064EE528" w14:textId="77777777" w:rsidR="00A16644" w:rsidRDefault="00A16644">
      <w:pPr>
        <w:spacing w:line="240" w:lineRule="exact"/>
        <w:rPr>
          <w:sz w:val="19"/>
          <w:szCs w:val="19"/>
        </w:rPr>
      </w:pPr>
    </w:p>
    <w:p w14:paraId="1BB9F19F" w14:textId="77777777" w:rsidR="00A16644" w:rsidRDefault="00A16644">
      <w:pPr>
        <w:spacing w:line="240" w:lineRule="exact"/>
        <w:rPr>
          <w:sz w:val="19"/>
          <w:szCs w:val="19"/>
        </w:rPr>
      </w:pPr>
    </w:p>
    <w:p w14:paraId="47771C2E" w14:textId="77777777" w:rsidR="00A16644" w:rsidRDefault="00A16644">
      <w:pPr>
        <w:spacing w:line="240" w:lineRule="exact"/>
        <w:rPr>
          <w:sz w:val="19"/>
          <w:szCs w:val="19"/>
        </w:rPr>
      </w:pPr>
    </w:p>
    <w:p w14:paraId="3F80EC20" w14:textId="77777777" w:rsidR="00A16644" w:rsidRDefault="00A16644">
      <w:pPr>
        <w:spacing w:line="240" w:lineRule="exact"/>
        <w:rPr>
          <w:sz w:val="19"/>
          <w:szCs w:val="19"/>
        </w:rPr>
      </w:pPr>
    </w:p>
    <w:p w14:paraId="4FEF522E" w14:textId="77777777" w:rsidR="00A16644" w:rsidRDefault="00A16644">
      <w:pPr>
        <w:spacing w:line="240" w:lineRule="exact"/>
        <w:rPr>
          <w:sz w:val="19"/>
          <w:szCs w:val="19"/>
        </w:rPr>
      </w:pPr>
    </w:p>
    <w:p w14:paraId="2B307E49" w14:textId="77777777" w:rsidR="00A16644" w:rsidRDefault="00A16644">
      <w:pPr>
        <w:spacing w:line="240" w:lineRule="exact"/>
        <w:rPr>
          <w:sz w:val="19"/>
          <w:szCs w:val="19"/>
        </w:rPr>
      </w:pPr>
    </w:p>
    <w:p w14:paraId="7E698C9C" w14:textId="77777777" w:rsidR="00A16644" w:rsidRDefault="00A16644">
      <w:pPr>
        <w:spacing w:line="240" w:lineRule="exact"/>
        <w:rPr>
          <w:sz w:val="19"/>
          <w:szCs w:val="19"/>
        </w:rPr>
      </w:pPr>
    </w:p>
    <w:p w14:paraId="32443190" w14:textId="77777777" w:rsidR="00A16644" w:rsidRDefault="00A16644">
      <w:pPr>
        <w:spacing w:line="240" w:lineRule="exact"/>
        <w:rPr>
          <w:sz w:val="19"/>
          <w:szCs w:val="19"/>
        </w:rPr>
      </w:pPr>
    </w:p>
    <w:p w14:paraId="7D2E2292" w14:textId="77777777" w:rsidR="00A16644" w:rsidRDefault="00A16644">
      <w:pPr>
        <w:spacing w:line="240" w:lineRule="exact"/>
        <w:rPr>
          <w:sz w:val="19"/>
          <w:szCs w:val="19"/>
        </w:rPr>
      </w:pPr>
    </w:p>
    <w:p w14:paraId="6DF14342" w14:textId="77777777" w:rsidR="00A16644" w:rsidRDefault="00A16644">
      <w:pPr>
        <w:spacing w:line="240" w:lineRule="exact"/>
        <w:rPr>
          <w:sz w:val="19"/>
          <w:szCs w:val="19"/>
        </w:rPr>
      </w:pPr>
    </w:p>
    <w:p w14:paraId="5BAE1D82" w14:textId="77777777" w:rsidR="00A16644" w:rsidRDefault="00A16644">
      <w:pPr>
        <w:spacing w:line="240" w:lineRule="exact"/>
        <w:rPr>
          <w:sz w:val="19"/>
          <w:szCs w:val="19"/>
        </w:rPr>
      </w:pPr>
    </w:p>
    <w:p w14:paraId="41AED8AC" w14:textId="77777777" w:rsidR="00A16644" w:rsidRDefault="00A16644">
      <w:pPr>
        <w:spacing w:line="240" w:lineRule="exact"/>
        <w:rPr>
          <w:sz w:val="19"/>
          <w:szCs w:val="19"/>
        </w:rPr>
      </w:pPr>
    </w:p>
    <w:p w14:paraId="6BBB0D28" w14:textId="77777777" w:rsidR="00A16644" w:rsidRDefault="00A16644">
      <w:pPr>
        <w:spacing w:before="59" w:after="59" w:line="240" w:lineRule="exact"/>
        <w:rPr>
          <w:sz w:val="19"/>
          <w:szCs w:val="19"/>
        </w:rPr>
      </w:pPr>
    </w:p>
    <w:p w14:paraId="01F4AD19" w14:textId="77777777" w:rsidR="00A16644" w:rsidRDefault="00A16644">
      <w:pPr>
        <w:spacing w:line="1" w:lineRule="exact"/>
        <w:sectPr w:rsidR="00A16644">
          <w:type w:val="continuous"/>
          <w:pgSz w:w="11900" w:h="16840"/>
          <w:pgMar w:top="2443" w:right="0" w:bottom="133" w:left="0" w:header="0" w:footer="3" w:gutter="0"/>
          <w:cols w:space="720"/>
          <w:noEndnote/>
          <w:docGrid w:linePitch="360"/>
        </w:sectPr>
      </w:pPr>
    </w:p>
    <w:p w14:paraId="22A14B69" w14:textId="233D8A71" w:rsidR="00A16644" w:rsidRDefault="00A16644">
      <w:pPr>
        <w:spacing w:line="1" w:lineRule="exact"/>
      </w:pPr>
    </w:p>
    <w:p w14:paraId="20D6BEE2" w14:textId="77777777" w:rsidR="00A16644" w:rsidRDefault="00A16644">
      <w:pPr>
        <w:spacing w:line="1" w:lineRule="exact"/>
      </w:pPr>
    </w:p>
    <w:sectPr w:rsidR="00A16644">
      <w:type w:val="continuous"/>
      <w:pgSz w:w="11900" w:h="16840"/>
      <w:pgMar w:top="2443" w:right="1381" w:bottom="133" w:left="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B3297" w14:textId="77777777" w:rsidR="00D80DCE" w:rsidRDefault="00D80DCE">
      <w:r>
        <w:separator/>
      </w:r>
    </w:p>
  </w:endnote>
  <w:endnote w:type="continuationSeparator" w:id="0">
    <w:p w14:paraId="7C466AB5" w14:textId="77777777" w:rsidR="00D80DCE" w:rsidRDefault="00D8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A6D7" w14:textId="77777777" w:rsidR="00A1664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761D6DD" wp14:editId="4F7C947B">
              <wp:simplePos x="0" y="0"/>
              <wp:positionH relativeFrom="page">
                <wp:posOffset>3730625</wp:posOffset>
              </wp:positionH>
              <wp:positionV relativeFrom="page">
                <wp:posOffset>9613900</wp:posOffset>
              </wp:positionV>
              <wp:extent cx="31750" cy="774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F4B7A2" w14:textId="77777777" w:rsidR="00A16644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1D6DD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3.75pt;margin-top:757pt;width:2.5pt;height:6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" filled="f" stroked="f">
              <v:textbox style="mso-fit-shape-to-text:t" inset="0,0,0,0">
                <w:txbxContent>
                  <w:p w14:paraId="77F4B7A2" w14:textId="77777777" w:rsidR="00A16644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EE359" w14:textId="77777777" w:rsidR="00A16644" w:rsidRDefault="00A16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F8DFD" w14:textId="77777777" w:rsidR="00D80DCE" w:rsidRDefault="00D80DCE"/>
  </w:footnote>
  <w:footnote w:type="continuationSeparator" w:id="0">
    <w:p w14:paraId="67795D6A" w14:textId="77777777" w:rsidR="00D80DCE" w:rsidRDefault="00D80D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8ED6F" w14:textId="77777777" w:rsidR="00A1664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85ABECB" wp14:editId="2C56575A">
              <wp:simplePos x="0" y="0"/>
              <wp:positionH relativeFrom="page">
                <wp:posOffset>4430395</wp:posOffset>
              </wp:positionH>
              <wp:positionV relativeFrom="page">
                <wp:posOffset>1381125</wp:posOffset>
              </wp:positionV>
              <wp:extent cx="85979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6D1F2F" w14:textId="77777777" w:rsidR="00A16644" w:rsidRDefault="00000000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>Smlouva číslo: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ABEC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48.85pt;margin-top:108.75pt;width:67.7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" filled="f" stroked="f">
              <v:textbox style="mso-fit-shape-to-text:t" inset="0,0,0,0">
                <w:txbxContent>
                  <w:p w14:paraId="256D1F2F" w14:textId="77777777" w:rsidR="00A16644" w:rsidRDefault="00000000">
                    <w:pPr>
                      <w:pStyle w:val="Headerorfooter20"/>
                    </w:pPr>
                    <w:r>
                      <w:rPr>
                        <w:rStyle w:val="Headerorfooter2"/>
                        <w:rFonts w:ascii="Arial" w:eastAsia="Arial" w:hAnsi="Arial" w:cs="Arial"/>
                      </w:rPr>
                      <w:t>Smlouva číslo: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587F9" w14:textId="77777777" w:rsidR="00A1664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7959155C" wp14:editId="69957317">
              <wp:simplePos x="0" y="0"/>
              <wp:positionH relativeFrom="page">
                <wp:posOffset>4426585</wp:posOffset>
              </wp:positionH>
              <wp:positionV relativeFrom="page">
                <wp:posOffset>1379855</wp:posOffset>
              </wp:positionV>
              <wp:extent cx="83185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E0B38E" w14:textId="77777777" w:rsidR="00A16644" w:rsidRDefault="00000000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>Smlouva číslo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9155C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48.55pt;margin-top:108.65pt;width:65.5pt;height:7.9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" filled="f" stroked="f">
              <v:textbox style="mso-fit-shape-to-text:t" inset="0,0,0,0">
                <w:txbxContent>
                  <w:p w14:paraId="64E0B38E" w14:textId="77777777" w:rsidR="00A16644" w:rsidRDefault="00000000">
                    <w:pPr>
                      <w:pStyle w:val="Headerorfooter20"/>
                    </w:pPr>
                    <w:r>
                      <w:rPr>
                        <w:rStyle w:val="Headerorfooter2"/>
                        <w:rFonts w:ascii="Arial" w:eastAsia="Arial" w:hAnsi="Arial" w:cs="Arial"/>
                      </w:rPr>
                      <w:t>Smlouva číslo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0387C"/>
    <w:multiLevelType w:val="multilevel"/>
    <w:tmpl w:val="530C70F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6B6077"/>
    <w:multiLevelType w:val="multilevel"/>
    <w:tmpl w:val="E196C2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341054"/>
    <w:multiLevelType w:val="multilevel"/>
    <w:tmpl w:val="24CCFF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A649C4"/>
    <w:multiLevelType w:val="multilevel"/>
    <w:tmpl w:val="386608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CC24D4"/>
    <w:multiLevelType w:val="multilevel"/>
    <w:tmpl w:val="45DA0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3087113">
    <w:abstractNumId w:val="0"/>
  </w:num>
  <w:num w:numId="2" w16cid:durableId="1004017981">
    <w:abstractNumId w:val="1"/>
  </w:num>
  <w:num w:numId="3" w16cid:durableId="56243900">
    <w:abstractNumId w:val="4"/>
  </w:num>
  <w:num w:numId="4" w16cid:durableId="78451661">
    <w:abstractNumId w:val="2"/>
  </w:num>
  <w:num w:numId="5" w16cid:durableId="219487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44"/>
    <w:rsid w:val="00406251"/>
    <w:rsid w:val="00A16644"/>
    <w:rsid w:val="00D80DCE"/>
    <w:rsid w:val="00D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A2F5"/>
  <w15:docId w15:val="{420A808C-6EED-4A48-8F33-0F39332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pacing w:after="80"/>
    </w:pPr>
    <w:rPr>
      <w:rFonts w:ascii="Arial" w:eastAsia="Arial" w:hAnsi="Arial" w:cs="Arial"/>
      <w:b/>
      <w:bCs/>
      <w:sz w:val="11"/>
      <w:szCs w:val="11"/>
    </w:rPr>
  </w:style>
  <w:style w:type="paragraph" w:customStyle="1" w:styleId="Bodytext10">
    <w:name w:val="Body text|1"/>
    <w:basedOn w:val="Normln"/>
    <w:link w:val="Bodytext1"/>
    <w:pPr>
      <w:spacing w:after="8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480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ing210">
    <w:name w:val="Heading #2|1"/>
    <w:basedOn w:val="Normln"/>
    <w:link w:val="Heading21"/>
    <w:pPr>
      <w:spacing w:after="220" w:line="264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pPr>
      <w:spacing w:after="8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ind w:left="630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2024-05-23T12:17:00Z</dcterms:created>
  <dcterms:modified xsi:type="dcterms:W3CDTF">2024-05-23T12:17:00Z</dcterms:modified>
</cp:coreProperties>
</file>