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DC34" w14:textId="77777777" w:rsidR="00464EE7" w:rsidRDefault="00DE1F5B">
      <w:pPr>
        <w:spacing w:before="144"/>
        <w:ind w:left="109" w:right="521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10"/>
        </w:rPr>
        <w:t>1</w:t>
      </w:r>
    </w:p>
    <w:p w14:paraId="6D858A6F" w14:textId="77777777" w:rsidR="00464EE7" w:rsidRDefault="00DE1F5B">
      <w:pPr>
        <w:spacing w:before="119"/>
        <w:ind w:left="105" w:right="521"/>
        <w:jc w:val="center"/>
        <w:rPr>
          <w:b/>
        </w:rPr>
      </w:pPr>
      <w:r>
        <w:rPr>
          <w:b/>
          <w:color w:val="808080"/>
        </w:rPr>
        <w:t>č.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2024/152</w:t>
      </w:r>
      <w:r>
        <w:rPr>
          <w:b/>
          <w:color w:val="808080"/>
          <w:spacing w:val="-2"/>
        </w:rPr>
        <w:t xml:space="preserve"> NAKIT</w:t>
      </w:r>
    </w:p>
    <w:p w14:paraId="371CB278" w14:textId="77777777" w:rsidR="00464EE7" w:rsidRDefault="00DE1F5B">
      <w:pPr>
        <w:spacing w:before="122"/>
        <w:ind w:left="103" w:right="521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zajištění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bezpečnostního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nástroje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obsahujícího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SAST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 xml:space="preserve">SCA </w:t>
      </w:r>
      <w:r>
        <w:rPr>
          <w:b/>
          <w:color w:val="808080"/>
          <w:spacing w:val="-2"/>
        </w:rPr>
        <w:t>funkcionality</w:t>
      </w:r>
    </w:p>
    <w:p w14:paraId="62F78008" w14:textId="77777777" w:rsidR="00464EE7" w:rsidRDefault="00DE1F5B">
      <w:pPr>
        <w:spacing w:before="120"/>
        <w:ind w:left="105" w:right="521"/>
        <w:jc w:val="center"/>
        <w:rPr>
          <w:b/>
        </w:rPr>
      </w:pPr>
      <w:r>
        <w:rPr>
          <w:b/>
          <w:color w:val="808080"/>
        </w:rPr>
        <w:t>č.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2024/050</w:t>
      </w:r>
      <w:r>
        <w:rPr>
          <w:b/>
          <w:color w:val="808080"/>
          <w:spacing w:val="-2"/>
        </w:rPr>
        <w:t xml:space="preserve"> NAKIT</w:t>
      </w:r>
    </w:p>
    <w:p w14:paraId="4BF795F6" w14:textId="77777777" w:rsidR="00464EE7" w:rsidRDefault="00DE1F5B">
      <w:pPr>
        <w:spacing w:before="119"/>
        <w:ind w:left="108" w:right="521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 xml:space="preserve">25. 1. </w:t>
      </w:r>
      <w:r>
        <w:rPr>
          <w:b/>
          <w:color w:val="808080"/>
          <w:spacing w:val="-4"/>
        </w:rPr>
        <w:t>2024</w:t>
      </w:r>
    </w:p>
    <w:p w14:paraId="7440DD26" w14:textId="77777777" w:rsidR="00464EE7" w:rsidRDefault="00464EE7">
      <w:pPr>
        <w:pStyle w:val="Zkladntext"/>
        <w:jc w:val="left"/>
        <w:rPr>
          <w:b/>
          <w:sz w:val="20"/>
        </w:rPr>
      </w:pPr>
    </w:p>
    <w:p w14:paraId="7770F263" w14:textId="77777777" w:rsidR="00464EE7" w:rsidRDefault="00464EE7">
      <w:pPr>
        <w:pStyle w:val="Zkladntext"/>
        <w:jc w:val="left"/>
        <w:rPr>
          <w:b/>
          <w:sz w:val="20"/>
        </w:rPr>
      </w:pPr>
    </w:p>
    <w:p w14:paraId="430FBC45" w14:textId="77777777" w:rsidR="00464EE7" w:rsidRDefault="00464EE7">
      <w:pPr>
        <w:pStyle w:val="Zkladntext"/>
        <w:spacing w:before="194"/>
        <w:jc w:val="left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484"/>
      </w:tblGrid>
      <w:tr w:rsidR="00464EE7" w14:paraId="6EDC8B30" w14:textId="77777777">
        <w:trPr>
          <w:trHeight w:val="371"/>
        </w:trPr>
        <w:tc>
          <w:tcPr>
            <w:tcW w:w="8744" w:type="dxa"/>
            <w:gridSpan w:val="2"/>
          </w:tcPr>
          <w:p w14:paraId="4DB68A18" w14:textId="77777777" w:rsidR="00464EE7" w:rsidRDefault="00DE1F5B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8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464EE7" w14:paraId="5E2890EB" w14:textId="77777777">
        <w:trPr>
          <w:trHeight w:val="434"/>
        </w:trPr>
        <w:tc>
          <w:tcPr>
            <w:tcW w:w="3260" w:type="dxa"/>
          </w:tcPr>
          <w:p w14:paraId="1DD4B3CA" w14:textId="77777777" w:rsidR="00464EE7" w:rsidRDefault="00DE1F5B">
            <w:pPr>
              <w:pStyle w:val="TableParagraph"/>
              <w:spacing w:before="118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484" w:type="dxa"/>
          </w:tcPr>
          <w:p w14:paraId="04020FE6" w14:textId="77777777" w:rsidR="00464EE7" w:rsidRDefault="00DE1F5B">
            <w:pPr>
              <w:pStyle w:val="TableParagraph"/>
              <w:spacing w:before="118"/>
              <w:ind w:left="334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464EE7" w14:paraId="47DBBE46" w14:textId="77777777">
        <w:trPr>
          <w:trHeight w:val="373"/>
        </w:trPr>
        <w:tc>
          <w:tcPr>
            <w:tcW w:w="3260" w:type="dxa"/>
          </w:tcPr>
          <w:p w14:paraId="554C6136" w14:textId="77777777" w:rsidR="00464EE7" w:rsidRDefault="00DE1F5B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484" w:type="dxa"/>
          </w:tcPr>
          <w:p w14:paraId="6E3A2649" w14:textId="77777777" w:rsidR="00464EE7" w:rsidRDefault="00DE1F5B">
            <w:pPr>
              <w:pStyle w:val="TableParagraph"/>
              <w:spacing w:before="56"/>
              <w:ind w:left="334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464EE7" w14:paraId="237005E4" w14:textId="77777777">
        <w:trPr>
          <w:trHeight w:val="373"/>
        </w:trPr>
        <w:tc>
          <w:tcPr>
            <w:tcW w:w="3260" w:type="dxa"/>
          </w:tcPr>
          <w:p w14:paraId="541F51BB" w14:textId="77777777" w:rsidR="00464EE7" w:rsidRDefault="00DE1F5B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484" w:type="dxa"/>
          </w:tcPr>
          <w:p w14:paraId="508F45A7" w14:textId="77777777" w:rsidR="00464EE7" w:rsidRDefault="00DE1F5B">
            <w:pPr>
              <w:pStyle w:val="TableParagraph"/>
              <w:spacing w:before="57"/>
              <w:ind w:left="334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464EE7" w14:paraId="45089C33" w14:textId="77777777">
        <w:trPr>
          <w:trHeight w:val="745"/>
        </w:trPr>
        <w:tc>
          <w:tcPr>
            <w:tcW w:w="3260" w:type="dxa"/>
          </w:tcPr>
          <w:p w14:paraId="1B9EB6B9" w14:textId="77777777" w:rsidR="00464EE7" w:rsidRDefault="00DE1F5B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484" w:type="dxa"/>
          </w:tcPr>
          <w:p w14:paraId="2345BA4B" w14:textId="6ED81E59" w:rsidR="00464EE7" w:rsidRDefault="00F20D8A">
            <w:pPr>
              <w:pStyle w:val="TableParagraph"/>
              <w:spacing w:before="119"/>
              <w:ind w:left="334"/>
            </w:pPr>
            <w:r>
              <w:rPr>
                <w:color w:val="808080"/>
              </w:rPr>
              <w:t>xxx</w:t>
            </w:r>
          </w:p>
        </w:tc>
      </w:tr>
      <w:tr w:rsidR="00464EE7" w14:paraId="214DD63B" w14:textId="77777777">
        <w:trPr>
          <w:trHeight w:val="373"/>
        </w:trPr>
        <w:tc>
          <w:tcPr>
            <w:tcW w:w="3260" w:type="dxa"/>
          </w:tcPr>
          <w:p w14:paraId="765D18E8" w14:textId="77777777" w:rsidR="00464EE7" w:rsidRDefault="00DE1F5B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484" w:type="dxa"/>
          </w:tcPr>
          <w:p w14:paraId="6C9167F3" w14:textId="77777777" w:rsidR="00464EE7" w:rsidRDefault="00DE1F5B">
            <w:pPr>
              <w:pStyle w:val="TableParagraph"/>
              <w:spacing w:before="57"/>
              <w:ind w:left="334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464EE7" w14:paraId="5C38CF15" w14:textId="77777777">
        <w:trPr>
          <w:trHeight w:val="697"/>
        </w:trPr>
        <w:tc>
          <w:tcPr>
            <w:tcW w:w="3260" w:type="dxa"/>
          </w:tcPr>
          <w:p w14:paraId="42206023" w14:textId="77777777" w:rsidR="00464EE7" w:rsidRDefault="00DE1F5B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484" w:type="dxa"/>
          </w:tcPr>
          <w:p w14:paraId="6F14FC39" w14:textId="29C56AEF" w:rsidR="00464EE7" w:rsidRDefault="00F20D8A">
            <w:pPr>
              <w:pStyle w:val="TableParagraph"/>
              <w:spacing w:before="56"/>
              <w:ind w:left="334"/>
            </w:pPr>
            <w:r>
              <w:rPr>
                <w:color w:val="808080"/>
              </w:rPr>
              <w:t>xxx</w:t>
            </w:r>
          </w:p>
          <w:p w14:paraId="131D0AED" w14:textId="4F93CC88" w:rsidR="00464EE7" w:rsidRDefault="00DE1F5B">
            <w:pPr>
              <w:pStyle w:val="TableParagraph"/>
              <w:spacing w:before="121" w:line="247" w:lineRule="exact"/>
              <w:ind w:left="334"/>
            </w:pPr>
            <w:r>
              <w:rPr>
                <w:color w:val="808080"/>
                <w:spacing w:val="-2"/>
              </w:rPr>
              <w:t>č.ú.:</w:t>
            </w:r>
            <w:r w:rsidR="00F20D8A">
              <w:rPr>
                <w:color w:val="808080"/>
                <w:spacing w:val="-2"/>
              </w:rPr>
              <w:t xml:space="preserve"> xxx</w:t>
            </w:r>
          </w:p>
        </w:tc>
      </w:tr>
      <w:tr w:rsidR="00464EE7" w14:paraId="77B17715" w14:textId="77777777">
        <w:trPr>
          <w:trHeight w:val="260"/>
        </w:trPr>
        <w:tc>
          <w:tcPr>
            <w:tcW w:w="3260" w:type="dxa"/>
          </w:tcPr>
          <w:p w14:paraId="0A6D402F" w14:textId="77777777" w:rsidR="00464EE7" w:rsidRDefault="00DE1F5B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484" w:type="dxa"/>
          </w:tcPr>
          <w:p w14:paraId="1C43FF9A" w14:textId="77777777" w:rsidR="00464EE7" w:rsidRDefault="00464E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324D0C" w14:textId="77777777" w:rsidR="00464EE7" w:rsidRDefault="00464EE7">
      <w:pPr>
        <w:pStyle w:val="Zkladntext"/>
        <w:jc w:val="left"/>
        <w:rPr>
          <w:b/>
          <w:sz w:val="20"/>
        </w:rPr>
      </w:pPr>
    </w:p>
    <w:p w14:paraId="1AC2BF45" w14:textId="77777777" w:rsidR="00464EE7" w:rsidRDefault="00464EE7">
      <w:pPr>
        <w:pStyle w:val="Zkladntext"/>
        <w:spacing w:before="150"/>
        <w:jc w:val="left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1"/>
      </w:tblGrid>
      <w:tr w:rsidR="00464EE7" w14:paraId="49B57E8B" w14:textId="77777777">
        <w:trPr>
          <w:trHeight w:val="1152"/>
        </w:trPr>
        <w:tc>
          <w:tcPr>
            <w:tcW w:w="3252" w:type="dxa"/>
          </w:tcPr>
          <w:p w14:paraId="3C3081EC" w14:textId="77777777" w:rsidR="00464EE7" w:rsidRDefault="00DE1F5B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  <w:spacing w:val="-10"/>
              </w:rPr>
              <w:t>a</w:t>
            </w:r>
          </w:p>
          <w:p w14:paraId="2BF51BFE" w14:textId="77777777" w:rsidR="00464EE7" w:rsidRDefault="00464EE7">
            <w:pPr>
              <w:pStyle w:val="TableParagraph"/>
              <w:spacing w:before="238"/>
              <w:rPr>
                <w:b/>
              </w:rPr>
            </w:pPr>
          </w:p>
          <w:p w14:paraId="753FB045" w14:textId="77777777" w:rsidR="00464EE7" w:rsidRDefault="00DE1F5B">
            <w:pPr>
              <w:pStyle w:val="TableParagraph"/>
              <w:ind w:left="50"/>
              <w:rPr>
                <w:b/>
              </w:rPr>
            </w:pPr>
            <w:r>
              <w:rPr>
                <w:b/>
                <w:color w:val="808080"/>
              </w:rPr>
              <w:t>Be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Future</w:t>
            </w:r>
            <w:r>
              <w:rPr>
                <w:b/>
                <w:color w:val="808080"/>
                <w:spacing w:val="-2"/>
              </w:rPr>
              <w:t xml:space="preserve"> s.r.o.</w:t>
            </w:r>
          </w:p>
        </w:tc>
        <w:tc>
          <w:tcPr>
            <w:tcW w:w="5921" w:type="dxa"/>
          </w:tcPr>
          <w:p w14:paraId="275A2E78" w14:textId="77777777" w:rsidR="00464EE7" w:rsidRDefault="00464EE7">
            <w:pPr>
              <w:pStyle w:val="TableParagraph"/>
              <w:rPr>
                <w:rFonts w:ascii="Times New Roman"/>
              </w:rPr>
            </w:pPr>
          </w:p>
        </w:tc>
      </w:tr>
      <w:tr w:rsidR="00464EE7" w14:paraId="04DEC9E5" w14:textId="77777777">
        <w:trPr>
          <w:trHeight w:val="471"/>
        </w:trPr>
        <w:tc>
          <w:tcPr>
            <w:tcW w:w="3252" w:type="dxa"/>
          </w:tcPr>
          <w:p w14:paraId="52C4893D" w14:textId="77777777" w:rsidR="00464EE7" w:rsidRDefault="00DE1F5B">
            <w:pPr>
              <w:pStyle w:val="TableParagraph"/>
              <w:spacing w:before="155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921" w:type="dxa"/>
          </w:tcPr>
          <w:p w14:paraId="58D1D4D5" w14:textId="77777777" w:rsidR="00464EE7" w:rsidRDefault="00DE1F5B">
            <w:pPr>
              <w:pStyle w:val="TableParagraph"/>
              <w:spacing w:before="155"/>
              <w:ind w:left="326"/>
            </w:pPr>
            <w:r>
              <w:rPr>
                <w:color w:val="808080"/>
              </w:rPr>
              <w:t>Karlovo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náměstí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313/8,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Nové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Město,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120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2</w:t>
            </w:r>
          </w:p>
        </w:tc>
      </w:tr>
      <w:tr w:rsidR="00464EE7" w14:paraId="1291BBAC" w14:textId="77777777">
        <w:trPr>
          <w:trHeight w:val="372"/>
        </w:trPr>
        <w:tc>
          <w:tcPr>
            <w:tcW w:w="3252" w:type="dxa"/>
          </w:tcPr>
          <w:p w14:paraId="71F419D9" w14:textId="77777777" w:rsidR="00464EE7" w:rsidRDefault="00DE1F5B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21" w:type="dxa"/>
          </w:tcPr>
          <w:p w14:paraId="3C909ADC" w14:textId="77777777" w:rsidR="00464EE7" w:rsidRDefault="00DE1F5B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04876041</w:t>
            </w:r>
          </w:p>
        </w:tc>
      </w:tr>
      <w:tr w:rsidR="00464EE7" w14:paraId="0EBD9488" w14:textId="77777777">
        <w:trPr>
          <w:trHeight w:val="746"/>
        </w:trPr>
        <w:tc>
          <w:tcPr>
            <w:tcW w:w="3252" w:type="dxa"/>
          </w:tcPr>
          <w:p w14:paraId="7BD96F7A" w14:textId="77777777" w:rsidR="00464EE7" w:rsidRDefault="00DE1F5B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  <w:p w14:paraId="5F968BC9" w14:textId="77777777" w:rsidR="00464EE7" w:rsidRDefault="00DE1F5B">
            <w:pPr>
              <w:pStyle w:val="TableParagraph"/>
              <w:spacing w:before="121"/>
              <w:ind w:left="50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5921" w:type="dxa"/>
          </w:tcPr>
          <w:p w14:paraId="2D7D9096" w14:textId="77777777" w:rsidR="00464EE7" w:rsidRDefault="00DE1F5B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CZ04876041</w:t>
            </w:r>
          </w:p>
          <w:p w14:paraId="452099EB" w14:textId="52784470" w:rsidR="00464EE7" w:rsidRDefault="00F20D8A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464EE7" w14:paraId="45E3BACD" w14:textId="77777777">
        <w:trPr>
          <w:trHeight w:val="626"/>
        </w:trPr>
        <w:tc>
          <w:tcPr>
            <w:tcW w:w="3252" w:type="dxa"/>
          </w:tcPr>
          <w:p w14:paraId="19F7D5D0" w14:textId="77777777" w:rsidR="00464EE7" w:rsidRDefault="00DE1F5B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21" w:type="dxa"/>
          </w:tcPr>
          <w:p w14:paraId="53D24D13" w14:textId="77777777" w:rsidR="00464EE7" w:rsidRDefault="00DE1F5B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vedeném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Městským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soudem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C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  <w:spacing w:val="-2"/>
              </w:rPr>
              <w:t>285925</w:t>
            </w:r>
          </w:p>
        </w:tc>
      </w:tr>
      <w:tr w:rsidR="00464EE7" w14:paraId="1E50FF12" w14:textId="77777777">
        <w:trPr>
          <w:trHeight w:val="372"/>
        </w:trPr>
        <w:tc>
          <w:tcPr>
            <w:tcW w:w="3252" w:type="dxa"/>
          </w:tcPr>
          <w:p w14:paraId="4C822FB3" w14:textId="77777777" w:rsidR="00464EE7" w:rsidRDefault="00DE1F5B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ID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datové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schránky:</w:t>
            </w:r>
          </w:p>
        </w:tc>
        <w:tc>
          <w:tcPr>
            <w:tcW w:w="5921" w:type="dxa"/>
          </w:tcPr>
          <w:p w14:paraId="396CCF14" w14:textId="77777777" w:rsidR="00464EE7" w:rsidRDefault="00DE1F5B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wmfq4hv</w:t>
            </w:r>
          </w:p>
        </w:tc>
      </w:tr>
      <w:tr w:rsidR="00464EE7" w14:paraId="13EBAB8A" w14:textId="77777777">
        <w:trPr>
          <w:trHeight w:val="746"/>
        </w:trPr>
        <w:tc>
          <w:tcPr>
            <w:tcW w:w="3252" w:type="dxa"/>
          </w:tcPr>
          <w:p w14:paraId="24560FFC" w14:textId="77777777" w:rsidR="00464EE7" w:rsidRDefault="00DE1F5B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21" w:type="dxa"/>
          </w:tcPr>
          <w:p w14:paraId="14B0041A" w14:textId="251ADDCA" w:rsidR="00464EE7" w:rsidRDefault="00F20D8A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xxx</w:t>
            </w:r>
          </w:p>
          <w:p w14:paraId="3F9A0CD9" w14:textId="6D9131DA" w:rsidR="00464EE7" w:rsidRDefault="00DE1F5B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č.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ú.:</w:t>
            </w:r>
            <w:r w:rsidR="00F20D8A">
              <w:rPr>
                <w:color w:val="808080"/>
              </w:rPr>
              <w:t xml:space="preserve"> xxx</w:t>
            </w:r>
          </w:p>
        </w:tc>
      </w:tr>
      <w:tr w:rsidR="00464EE7" w14:paraId="352AF800" w14:textId="77777777">
        <w:trPr>
          <w:trHeight w:val="309"/>
        </w:trPr>
        <w:tc>
          <w:tcPr>
            <w:tcW w:w="3252" w:type="dxa"/>
          </w:tcPr>
          <w:p w14:paraId="53208447" w14:textId="77777777" w:rsidR="00464EE7" w:rsidRDefault="00DE1F5B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5921" w:type="dxa"/>
          </w:tcPr>
          <w:p w14:paraId="217F8C02" w14:textId="77777777" w:rsidR="00464EE7" w:rsidRDefault="00464EE7">
            <w:pPr>
              <w:pStyle w:val="TableParagraph"/>
              <w:rPr>
                <w:rFonts w:ascii="Times New Roman"/>
              </w:rPr>
            </w:pPr>
          </w:p>
        </w:tc>
      </w:tr>
    </w:tbl>
    <w:p w14:paraId="4C78F895" w14:textId="77777777" w:rsidR="00464EE7" w:rsidRDefault="00DE1F5B">
      <w:pPr>
        <w:pStyle w:val="Zkladntext"/>
        <w:spacing w:before="125" w:line="312" w:lineRule="auto"/>
        <w:ind w:left="255" w:right="525" w:hanging="1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 jen „</w:t>
      </w:r>
      <w:r>
        <w:rPr>
          <w:b/>
          <w:color w:val="808080"/>
        </w:rPr>
        <w:t>Smlouva</w:t>
      </w:r>
      <w:r>
        <w:rPr>
          <w:color w:val="808080"/>
        </w:rPr>
        <w:t>“) k Rámcové dohodě na zajištění bezpečnostního nástroje obsahujícího SAST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a SCA funkcionality ze dne 25. 1. 2024 (dále jen „</w:t>
      </w:r>
      <w:r>
        <w:rPr>
          <w:b/>
          <w:color w:val="808080"/>
        </w:rPr>
        <w:t>Rámcová dohoda</w:t>
      </w:r>
      <w:r>
        <w:rPr>
          <w:color w:val="808080"/>
        </w:rPr>
        <w:t>“).</w:t>
      </w:r>
    </w:p>
    <w:p w14:paraId="57E54B23" w14:textId="77777777" w:rsidR="00464EE7" w:rsidRDefault="00464EE7">
      <w:pPr>
        <w:spacing w:line="312" w:lineRule="auto"/>
        <w:sectPr w:rsidR="00464EE7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320" w:bottom="980" w:left="1020" w:header="680" w:footer="797" w:gutter="0"/>
          <w:pgNumType w:start="1"/>
          <w:cols w:space="708"/>
        </w:sectPr>
      </w:pPr>
    </w:p>
    <w:p w14:paraId="128063D8" w14:textId="77777777" w:rsidR="00464EE7" w:rsidRDefault="00DE1F5B">
      <w:pPr>
        <w:pStyle w:val="Odstavecseseznamem"/>
        <w:numPr>
          <w:ilvl w:val="0"/>
          <w:numId w:val="1"/>
        </w:numPr>
        <w:tabs>
          <w:tab w:val="left" w:pos="4360"/>
        </w:tabs>
        <w:spacing w:before="145"/>
        <w:jc w:val="left"/>
        <w:rPr>
          <w:b/>
        </w:rPr>
      </w:pPr>
      <w:bookmarkStart w:id="0" w:name="1._Předmět_Smlouvy"/>
      <w:bookmarkEnd w:id="0"/>
      <w:r>
        <w:rPr>
          <w:b/>
          <w:color w:val="808080"/>
        </w:rPr>
        <w:lastRenderedPageBreak/>
        <w:t>Předmět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2"/>
        </w:rPr>
        <w:t>Smlouvy</w:t>
      </w:r>
    </w:p>
    <w:p w14:paraId="62831F0C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7"/>
        </w:tabs>
        <w:spacing w:before="191"/>
        <w:ind w:left="677" w:hanging="565"/>
        <w:jc w:val="both"/>
      </w:pPr>
      <w:r>
        <w:rPr>
          <w:color w:val="808080"/>
        </w:rPr>
        <w:t>Předmětem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závazek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Dodavatele:</w:t>
      </w:r>
    </w:p>
    <w:p w14:paraId="5B4AF76F" w14:textId="77777777" w:rsidR="00464EE7" w:rsidRDefault="00DE1F5B">
      <w:pPr>
        <w:pStyle w:val="Odstavecseseznamem"/>
        <w:numPr>
          <w:ilvl w:val="2"/>
          <w:numId w:val="1"/>
        </w:numPr>
        <w:tabs>
          <w:tab w:val="left" w:pos="1102"/>
          <w:tab w:val="left" w:pos="1104"/>
        </w:tabs>
        <w:spacing w:before="196" w:line="312" w:lineRule="auto"/>
        <w:ind w:right="527"/>
        <w:jc w:val="both"/>
      </w:pPr>
      <w:r>
        <w:rPr>
          <w:color w:val="808080"/>
        </w:rPr>
        <w:t>poskytnout Objednateli software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podobě bezpečnostního nástroje obsahujícího SAST a SCA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funkcionality,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celkem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SAST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SCA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softwarových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licencí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též</w:t>
      </w:r>
    </w:p>
    <w:p w14:paraId="660342A0" w14:textId="77777777" w:rsidR="00464EE7" w:rsidRDefault="00DE1F5B">
      <w:pPr>
        <w:pStyle w:val="Zkladntext"/>
        <w:spacing w:line="312" w:lineRule="auto"/>
        <w:ind w:left="1104" w:right="525"/>
      </w:pPr>
      <w:r>
        <w:rPr>
          <w:b/>
          <w:color w:val="808080"/>
        </w:rPr>
        <w:t xml:space="preserve">„Licence SW“) </w:t>
      </w:r>
      <w:r>
        <w:rPr>
          <w:color w:val="808080"/>
        </w:rPr>
        <w:t>a umožnit Objednateli užívat nástroj obsahující SAST a SCA funkcionality za podmínek dle této Smlouvy a Rámcové dohody (dále též jako „</w:t>
      </w:r>
      <w:r>
        <w:rPr>
          <w:b/>
          <w:color w:val="808080"/>
        </w:rPr>
        <w:t>Nástroj</w:t>
      </w:r>
      <w:r>
        <w:rPr>
          <w:color w:val="808080"/>
        </w:rPr>
        <w:t>“);</w:t>
      </w:r>
    </w:p>
    <w:p w14:paraId="261FE425" w14:textId="77777777" w:rsidR="00464EE7" w:rsidRDefault="00DE1F5B">
      <w:pPr>
        <w:pStyle w:val="Odstavecseseznamem"/>
        <w:numPr>
          <w:ilvl w:val="2"/>
          <w:numId w:val="1"/>
        </w:numPr>
        <w:tabs>
          <w:tab w:val="left" w:pos="1102"/>
          <w:tab w:val="left" w:pos="1104"/>
        </w:tabs>
        <w:spacing w:line="312" w:lineRule="auto"/>
        <w:ind w:right="526"/>
        <w:jc w:val="both"/>
      </w:pPr>
      <w:r>
        <w:rPr>
          <w:color w:val="808080"/>
        </w:rPr>
        <w:t>zajistit zpřístupnění nástroje obsahujícího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SAST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SCA funkcionality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instalací a prvotní integrací do testovacího a produkčního prostředí Objednatele, ověření jeho funkčnosti a dodání veškeré související Dokumentace, tak jak je specifikováno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odst. 2.5 a 2.6 Rámcové dohody (dále též jako „</w:t>
      </w:r>
      <w:r>
        <w:rPr>
          <w:b/>
          <w:color w:val="808080"/>
        </w:rPr>
        <w:t>Implementace</w:t>
      </w:r>
      <w:r>
        <w:rPr>
          <w:color w:val="808080"/>
        </w:rPr>
        <w:t>“);</w:t>
      </w:r>
    </w:p>
    <w:p w14:paraId="30802820" w14:textId="77777777" w:rsidR="00464EE7" w:rsidRDefault="00DE1F5B">
      <w:pPr>
        <w:pStyle w:val="Odstavecseseznamem"/>
        <w:numPr>
          <w:ilvl w:val="2"/>
          <w:numId w:val="1"/>
        </w:numPr>
        <w:tabs>
          <w:tab w:val="left" w:pos="1103"/>
        </w:tabs>
        <w:ind w:left="1103" w:hanging="424"/>
        <w:jc w:val="both"/>
      </w:pPr>
      <w:r>
        <w:rPr>
          <w:color w:val="808080"/>
        </w:rPr>
        <w:t>poskytovat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službu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technické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Nástroj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též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„</w:t>
      </w:r>
      <w:r>
        <w:rPr>
          <w:b/>
          <w:color w:val="808080"/>
          <w:spacing w:val="-2"/>
        </w:rPr>
        <w:t>Podpora</w:t>
      </w:r>
      <w:r>
        <w:rPr>
          <w:color w:val="808080"/>
          <w:spacing w:val="-2"/>
        </w:rPr>
        <w:t>“);</w:t>
      </w:r>
    </w:p>
    <w:p w14:paraId="3F900E72" w14:textId="77777777" w:rsidR="00464EE7" w:rsidRDefault="00DE1F5B">
      <w:pPr>
        <w:pStyle w:val="Odstavecseseznamem"/>
        <w:numPr>
          <w:ilvl w:val="2"/>
          <w:numId w:val="1"/>
        </w:numPr>
        <w:tabs>
          <w:tab w:val="left" w:pos="1102"/>
        </w:tabs>
        <w:spacing w:before="196"/>
        <w:ind w:left="1102" w:hanging="423"/>
        <w:jc w:val="both"/>
      </w:pPr>
      <w:r>
        <w:rPr>
          <w:color w:val="808080"/>
        </w:rPr>
        <w:t>poskytovat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službu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SW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maintenance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Nástroj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též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„</w:t>
      </w:r>
      <w:r>
        <w:rPr>
          <w:b/>
          <w:color w:val="808080"/>
          <w:spacing w:val="-2"/>
        </w:rPr>
        <w:t>Maintenance</w:t>
      </w:r>
      <w:r>
        <w:rPr>
          <w:color w:val="808080"/>
          <w:spacing w:val="-2"/>
        </w:rPr>
        <w:t>“),</w:t>
      </w:r>
    </w:p>
    <w:p w14:paraId="1486F572" w14:textId="77777777" w:rsidR="00464EE7" w:rsidRDefault="00DE1F5B">
      <w:pPr>
        <w:pStyle w:val="Zkladntext"/>
        <w:spacing w:before="196" w:line="312" w:lineRule="auto"/>
        <w:ind w:left="679" w:right="528"/>
      </w:pPr>
      <w:r>
        <w:rPr>
          <w:color w:val="808080"/>
        </w:rPr>
        <w:t>a to vše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čl. 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odst. 2.1 Rámcové dohody, a příslušnou výzvou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Objednatele k podání nabídky dle čl. 3 Rámcové dohody (dále též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1882DB93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7"/>
          <w:tab w:val="left" w:pos="679"/>
        </w:tabs>
        <w:spacing w:line="312" w:lineRule="auto"/>
        <w:ind w:right="524"/>
        <w:jc w:val="both"/>
      </w:pPr>
      <w:r>
        <w:rPr>
          <w:color w:val="808080"/>
        </w:rPr>
        <w:t>Dodavatel se podpisem této Smlouvy zavazuje realizovat a poskytovat Předmět plnění specifikovaný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odst. 1.1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 dohodě ve sjednané kvalitě, množství a čase.</w:t>
      </w:r>
    </w:p>
    <w:p w14:paraId="6F2E62FA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8"/>
          <w:tab w:val="left" w:pos="680"/>
        </w:tabs>
        <w:spacing w:before="119" w:line="312" w:lineRule="auto"/>
        <w:ind w:left="680" w:right="525"/>
        <w:jc w:val="both"/>
      </w:pPr>
      <w:r>
        <w:rPr>
          <w:color w:val="808080"/>
        </w:rPr>
        <w:t>Objednatel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realizovaný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 a to způsobem definovaným v Rámcové dohodě.</w:t>
      </w:r>
    </w:p>
    <w:p w14:paraId="61980316" w14:textId="77777777" w:rsidR="00464EE7" w:rsidRDefault="00464EE7">
      <w:pPr>
        <w:pStyle w:val="Zkladntext"/>
        <w:jc w:val="left"/>
      </w:pPr>
    </w:p>
    <w:p w14:paraId="1FBB3CFC" w14:textId="77777777" w:rsidR="00464EE7" w:rsidRDefault="00464EE7">
      <w:pPr>
        <w:pStyle w:val="Zkladntext"/>
        <w:spacing w:before="183"/>
        <w:jc w:val="left"/>
      </w:pPr>
    </w:p>
    <w:p w14:paraId="6D1F48CA" w14:textId="77777777" w:rsidR="00464EE7" w:rsidRDefault="00DE1F5B">
      <w:pPr>
        <w:pStyle w:val="Odstavecseseznamem"/>
        <w:numPr>
          <w:ilvl w:val="0"/>
          <w:numId w:val="1"/>
        </w:numPr>
        <w:tabs>
          <w:tab w:val="left" w:pos="2925"/>
        </w:tabs>
        <w:spacing w:before="0"/>
        <w:ind w:left="2925"/>
        <w:jc w:val="left"/>
        <w:rPr>
          <w:b/>
        </w:rPr>
      </w:pPr>
      <w:bookmarkStart w:id="1" w:name="2._Cena,_platební_podmínky_a_odpovědné_o"/>
      <w:bookmarkEnd w:id="1"/>
      <w:r>
        <w:rPr>
          <w:b/>
          <w:color w:val="808080"/>
        </w:rPr>
        <w:t>Cena,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platební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podmínky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odpovědné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2"/>
        </w:rPr>
        <w:t>osoby</w:t>
      </w:r>
    </w:p>
    <w:p w14:paraId="643864E4" w14:textId="77777777" w:rsidR="00464EE7" w:rsidRDefault="00464EE7">
      <w:pPr>
        <w:pStyle w:val="Zkladntext"/>
        <w:spacing w:before="58"/>
        <w:jc w:val="left"/>
        <w:rPr>
          <w:b/>
        </w:rPr>
      </w:pPr>
    </w:p>
    <w:p w14:paraId="6283743D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7"/>
          <w:tab w:val="left" w:pos="679"/>
        </w:tabs>
        <w:spacing w:before="1" w:line="312" w:lineRule="auto"/>
        <w:ind w:right="527"/>
        <w:jc w:val="both"/>
      </w:pPr>
      <w:r>
        <w:rPr>
          <w:color w:val="808080"/>
        </w:rPr>
        <w:t>Celková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realizaci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240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786,05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DPH.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Rozpad na jednotkové ceny je uveden Příloze č. 1 této Smlouvy.</w:t>
      </w:r>
    </w:p>
    <w:p w14:paraId="680F3A33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7"/>
          <w:tab w:val="left" w:pos="679"/>
        </w:tabs>
        <w:spacing w:line="312" w:lineRule="auto"/>
        <w:ind w:right="525"/>
        <w:jc w:val="both"/>
      </w:pPr>
      <w:r>
        <w:rPr>
          <w:color w:val="808080"/>
        </w:rPr>
        <w:t>Dodavatel výslovně prohlašuje a ujišťuje Objednatele, že jednotkové ceny uvedené v 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ceně bude připočítána DPH dle příslušných předpisů ve výši platné ke dni uskutečnění zdanitelného plnění.</w:t>
      </w:r>
    </w:p>
    <w:p w14:paraId="2B38A1E7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8"/>
        </w:tabs>
        <w:spacing w:before="119"/>
        <w:ind w:left="678" w:hanging="565"/>
        <w:jc w:val="both"/>
      </w:pP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odešle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dvě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tzv.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objednávky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též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jako</w:t>
      </w:r>
    </w:p>
    <w:p w14:paraId="36A7D98F" w14:textId="77777777" w:rsidR="00464EE7" w:rsidRDefault="00DE1F5B">
      <w:pPr>
        <w:pStyle w:val="Zkladntext"/>
        <w:spacing w:before="76" w:line="312" w:lineRule="auto"/>
        <w:ind w:left="679" w:right="526"/>
      </w:pPr>
      <w:r>
        <w:rPr>
          <w:b/>
          <w:color w:val="808080"/>
        </w:rPr>
        <w:t>„EOBJ“</w:t>
      </w:r>
      <w:r>
        <w:rPr>
          <w:color w:val="808080"/>
        </w:rPr>
        <w:t>), které mají pouze evidenční charakter pro Objednatele a nemají žádný vliv na plnění Smlouvy. První EOBJ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bude vystavena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část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písm. a)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0"/>
        </w:rPr>
        <w:t>a</w:t>
      </w:r>
    </w:p>
    <w:p w14:paraId="60521718" w14:textId="77777777" w:rsidR="00464EE7" w:rsidRDefault="00DE1F5B">
      <w:pPr>
        <w:pStyle w:val="Zkladntext"/>
        <w:spacing w:line="312" w:lineRule="auto"/>
        <w:ind w:left="678" w:right="527"/>
      </w:pPr>
      <w:r>
        <w:rPr>
          <w:color w:val="808080"/>
        </w:rPr>
        <w:t>b).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Druhá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EOBJ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vystavena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d).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Neuvedení čísla EOBJ na faktuře je důvodem k neproplacení faktury a jejímu oprávněnému vrácení Dodavateli ve smyslu ustanovení odst. 7.8 Rámcové dohody.</w:t>
      </w:r>
    </w:p>
    <w:p w14:paraId="484CCCE2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7"/>
        </w:tabs>
        <w:spacing w:before="122"/>
        <w:ind w:left="677" w:hanging="565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dohody.</w:t>
      </w:r>
    </w:p>
    <w:p w14:paraId="455CD9C9" w14:textId="77777777" w:rsidR="00464EE7" w:rsidRDefault="00464EE7">
      <w:pPr>
        <w:jc w:val="both"/>
        <w:sectPr w:rsidR="00464EE7">
          <w:pgSz w:w="11910" w:h="16840"/>
          <w:pgMar w:top="2000" w:right="320" w:bottom="980" w:left="1020" w:header="680" w:footer="797" w:gutter="0"/>
          <w:cols w:space="708"/>
        </w:sectPr>
      </w:pPr>
    </w:p>
    <w:p w14:paraId="161BCC23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6"/>
          <w:tab w:val="left" w:pos="678"/>
        </w:tabs>
        <w:spacing w:before="144" w:line="312" w:lineRule="auto"/>
        <w:ind w:left="678" w:right="525"/>
        <w:jc w:val="both"/>
      </w:pPr>
      <w:r>
        <w:rPr>
          <w:color w:val="808080"/>
        </w:rPr>
        <w:lastRenderedPageBreak/>
        <w:t>Pro upřesnění se sjednává, že z daňového dokladu za poskytnutí Nástroje podle čl. 1 odst. 1.1 písm. a) Smlouvy a Implementace podle čl. 1 odst. 1.1 písm. b) Smlouvy, bude zřejmá skladba ceny, jak je uvedena v Příloze č. 1 Smlouvy.</w:t>
      </w:r>
    </w:p>
    <w:p w14:paraId="43732591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8"/>
        </w:tabs>
        <w:ind w:left="678" w:hanging="565"/>
        <w:jc w:val="both"/>
      </w:pPr>
      <w:r>
        <w:rPr>
          <w:color w:val="808080"/>
        </w:rPr>
        <w:t>Odpovědnými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Smlouvy:</w:t>
      </w:r>
    </w:p>
    <w:p w14:paraId="61B3448E" w14:textId="77777777" w:rsidR="00F20D8A" w:rsidRDefault="00DE1F5B" w:rsidP="00F20D8A">
      <w:pPr>
        <w:pStyle w:val="Zkladntext"/>
        <w:tabs>
          <w:tab w:val="left" w:pos="2949"/>
        </w:tabs>
        <w:spacing w:before="196"/>
        <w:ind w:left="679"/>
        <w:rPr>
          <w:color w:val="808080"/>
        </w:rPr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</w:r>
      <w:r w:rsidR="00F20D8A">
        <w:rPr>
          <w:color w:val="808080"/>
        </w:rPr>
        <w:t>xxx</w:t>
      </w:r>
    </w:p>
    <w:p w14:paraId="203B9F2E" w14:textId="2D15F913" w:rsidR="00464EE7" w:rsidRDefault="00DE1F5B" w:rsidP="00F20D8A">
      <w:pPr>
        <w:pStyle w:val="Zkladntext"/>
        <w:tabs>
          <w:tab w:val="left" w:pos="2949"/>
        </w:tabs>
        <w:spacing w:before="196"/>
        <w:ind w:left="679"/>
      </w:pPr>
      <w:r>
        <w:rPr>
          <w:color w:val="808080"/>
        </w:rPr>
        <w:t>Za Dodavatele:</w:t>
      </w:r>
      <w:r>
        <w:rPr>
          <w:color w:val="808080"/>
        </w:rPr>
        <w:tab/>
      </w:r>
      <w:r w:rsidR="00F20D8A">
        <w:rPr>
          <w:color w:val="808080"/>
        </w:rPr>
        <w:t>xxx</w:t>
      </w:r>
    </w:p>
    <w:p w14:paraId="2A566B39" w14:textId="77777777" w:rsidR="00464EE7" w:rsidRDefault="00DE1F5B">
      <w:pPr>
        <w:pStyle w:val="Zkladntext"/>
        <w:spacing w:before="195" w:line="312" w:lineRule="auto"/>
        <w:ind w:left="679" w:right="526"/>
      </w:pPr>
      <w:r>
        <w:rPr>
          <w:color w:val="808080"/>
        </w:rPr>
        <w:t>O</w:t>
      </w:r>
      <w:r>
        <w:rPr>
          <w:color w:val="808080"/>
        </w:rPr>
        <w:t>dpovědné osoby dle tohoto odstavce Smlouvy jsou zejména oprávněny stvrdit poskytnutí Předmětu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dílčích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částí,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tj.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 xml:space="preserve">dohody a této Smlouvy, vznášet požadavky a připomínky v rámci realizace a poskytování Předmětu </w:t>
      </w:r>
      <w:r>
        <w:rPr>
          <w:color w:val="808080"/>
          <w:spacing w:val="-2"/>
        </w:rPr>
        <w:t>plnění.</w:t>
      </w:r>
    </w:p>
    <w:p w14:paraId="505C366F" w14:textId="77777777" w:rsidR="00464EE7" w:rsidRDefault="00464EE7">
      <w:pPr>
        <w:pStyle w:val="Zkladntext"/>
        <w:jc w:val="left"/>
      </w:pPr>
    </w:p>
    <w:p w14:paraId="7CA11A29" w14:textId="77777777" w:rsidR="00464EE7" w:rsidRDefault="00464EE7">
      <w:pPr>
        <w:pStyle w:val="Zkladntext"/>
        <w:spacing w:before="183"/>
        <w:jc w:val="left"/>
      </w:pPr>
    </w:p>
    <w:p w14:paraId="4B758EEE" w14:textId="77777777" w:rsidR="00464EE7" w:rsidRDefault="00DE1F5B">
      <w:pPr>
        <w:pStyle w:val="Odstavecseseznamem"/>
        <w:numPr>
          <w:ilvl w:val="0"/>
          <w:numId w:val="1"/>
        </w:numPr>
        <w:tabs>
          <w:tab w:val="left" w:pos="4115"/>
        </w:tabs>
        <w:spacing w:before="0"/>
        <w:ind w:left="4115" w:hanging="357"/>
        <w:jc w:val="left"/>
        <w:rPr>
          <w:b/>
        </w:rPr>
      </w:pPr>
      <w:bookmarkStart w:id="2" w:name="3._Doba_a_způsob_plnění"/>
      <w:bookmarkEnd w:id="2"/>
      <w:r>
        <w:rPr>
          <w:b/>
          <w:color w:val="808080"/>
        </w:rPr>
        <w:t>Doba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způsob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  <w:spacing w:val="-2"/>
        </w:rPr>
        <w:t>plnění</w:t>
      </w:r>
    </w:p>
    <w:p w14:paraId="77F919FF" w14:textId="77777777" w:rsidR="00464EE7" w:rsidRDefault="00464EE7">
      <w:pPr>
        <w:pStyle w:val="Zkladntext"/>
        <w:spacing w:before="59"/>
        <w:jc w:val="left"/>
        <w:rPr>
          <w:b/>
        </w:rPr>
      </w:pPr>
    </w:p>
    <w:p w14:paraId="2A674E2A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7"/>
        </w:tabs>
        <w:spacing w:before="0"/>
        <w:ind w:left="677" w:hanging="565"/>
        <w:jc w:val="both"/>
      </w:pPr>
      <w:r>
        <w:rPr>
          <w:color w:val="808080"/>
          <w:spacing w:val="-2"/>
        </w:rPr>
        <w:t>Nástroj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bude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Dodavatelem poskytnut 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Implementace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bude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Dodavatelem provedena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v</w:t>
      </w:r>
      <w:r>
        <w:rPr>
          <w:color w:val="808080"/>
          <w:spacing w:val="10"/>
        </w:rPr>
        <w:t xml:space="preserve"> </w:t>
      </w:r>
      <w:r>
        <w:rPr>
          <w:color w:val="808080"/>
          <w:spacing w:val="-2"/>
        </w:rPr>
        <w:t>termínech</w:t>
      </w:r>
    </w:p>
    <w:p w14:paraId="582E64EB" w14:textId="77777777" w:rsidR="00464EE7" w:rsidRDefault="00DE1F5B">
      <w:pPr>
        <w:pStyle w:val="Zkladntext"/>
        <w:spacing w:before="76"/>
        <w:ind w:left="679"/>
      </w:pPr>
      <w:r>
        <w:rPr>
          <w:color w:val="808080"/>
        </w:rPr>
        <w:t>dle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harmonogramu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4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4.4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násl.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dohody.</w:t>
      </w:r>
    </w:p>
    <w:p w14:paraId="06E2660A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7"/>
          <w:tab w:val="left" w:pos="679"/>
        </w:tabs>
        <w:spacing w:before="196" w:line="312" w:lineRule="auto"/>
        <w:ind w:right="524"/>
        <w:jc w:val="both"/>
      </w:pPr>
      <w:r>
        <w:rPr>
          <w:color w:val="7E7E7E"/>
        </w:rPr>
        <w:t>Dodavatel zahájí poskytování Podpory a Maintenance dnem podpisu Akceptačního protokolu dle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čl. 5 odst. 5.1 Rámcové dohody. Podpora a Maintenance budou Dodavatelem poskytovány nepřetržitě po dobu jednoho (1) roku ode dne uvedeného v předchozí větě. O zahájení poskytování Podpory a Maintenance je Dodavatel povinen Objednatele písemně informovat.</w:t>
      </w:r>
    </w:p>
    <w:p w14:paraId="367138DE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7"/>
          <w:tab w:val="left" w:pos="679"/>
        </w:tabs>
        <w:spacing w:before="119" w:line="312" w:lineRule="auto"/>
        <w:ind w:right="525"/>
        <w:jc w:val="both"/>
      </w:pPr>
      <w:r>
        <w:rPr>
          <w:color w:val="808080"/>
        </w:rPr>
        <w:t>Smluvní strany se dohodly, že Dokumentace ve smyslu čl. 2 odst. 2.5 a 2.6 Rámcové dohody bude Dodavatelem dodána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českém jazyce a dále, že Školení zaměstnanců Objednatele bude Dodavatelem realizováno v českém jazyce nebo v anglickém jazyce.</w:t>
      </w:r>
    </w:p>
    <w:p w14:paraId="309F6F12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7"/>
          <w:tab w:val="left" w:pos="679"/>
        </w:tabs>
        <w:spacing w:line="314" w:lineRule="auto"/>
        <w:ind w:right="527"/>
        <w:jc w:val="both"/>
      </w:pPr>
      <w:r>
        <w:rPr>
          <w:color w:val="808080"/>
        </w:rPr>
        <w:t>Akceptační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procedura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 podle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odst. 1.1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písm. a)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řídí ust. čl. 5. Rámcové dohody.</w:t>
      </w:r>
    </w:p>
    <w:p w14:paraId="6F74D7E2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8"/>
        </w:tabs>
        <w:spacing w:before="117"/>
        <w:ind w:left="678" w:hanging="565"/>
        <w:jc w:val="both"/>
      </w:pPr>
      <w:r>
        <w:rPr>
          <w:color w:val="808080"/>
        </w:rPr>
        <w:t>Licence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SW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8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poskytnuta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4"/>
        </w:rPr>
        <w:t>dobu</w:t>
      </w:r>
    </w:p>
    <w:p w14:paraId="708AEAD7" w14:textId="77777777" w:rsidR="00464EE7" w:rsidRDefault="00DE1F5B">
      <w:pPr>
        <w:pStyle w:val="Zkladntext"/>
        <w:spacing w:before="76"/>
        <w:ind w:left="679"/>
      </w:pPr>
      <w:r>
        <w:rPr>
          <w:color w:val="808080"/>
        </w:rPr>
        <w:t>uvedenou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Smlouvy.</w:t>
      </w:r>
    </w:p>
    <w:p w14:paraId="1C60301F" w14:textId="77777777" w:rsidR="00464EE7" w:rsidRDefault="00464EE7">
      <w:pPr>
        <w:sectPr w:rsidR="00464EE7">
          <w:pgSz w:w="11910" w:h="16840"/>
          <w:pgMar w:top="2000" w:right="320" w:bottom="980" w:left="1020" w:header="680" w:footer="797" w:gutter="0"/>
          <w:cols w:space="708"/>
        </w:sectPr>
      </w:pPr>
    </w:p>
    <w:p w14:paraId="3122CC09" w14:textId="77777777" w:rsidR="00464EE7" w:rsidRDefault="00DE1F5B">
      <w:pPr>
        <w:pStyle w:val="Odstavecseseznamem"/>
        <w:numPr>
          <w:ilvl w:val="0"/>
          <w:numId w:val="1"/>
        </w:numPr>
        <w:tabs>
          <w:tab w:val="left" w:pos="4341"/>
        </w:tabs>
        <w:spacing w:before="145"/>
        <w:ind w:left="4341" w:hanging="259"/>
        <w:jc w:val="left"/>
        <w:rPr>
          <w:b/>
        </w:rPr>
      </w:pPr>
      <w:bookmarkStart w:id="3" w:name="4._Ostatní_ujednání"/>
      <w:bookmarkEnd w:id="3"/>
      <w:r>
        <w:rPr>
          <w:b/>
          <w:color w:val="808080"/>
        </w:rPr>
        <w:t>Ostatní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2"/>
        </w:rPr>
        <w:t>ujednání</w:t>
      </w:r>
    </w:p>
    <w:p w14:paraId="1EFA46A5" w14:textId="77777777" w:rsidR="00464EE7" w:rsidRDefault="00464EE7">
      <w:pPr>
        <w:pStyle w:val="Zkladntext"/>
        <w:spacing w:before="68"/>
        <w:jc w:val="left"/>
        <w:rPr>
          <w:b/>
        </w:rPr>
      </w:pPr>
    </w:p>
    <w:p w14:paraId="0274E576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7"/>
          <w:tab w:val="left" w:pos="679"/>
        </w:tabs>
        <w:spacing w:before="0" w:line="312" w:lineRule="auto"/>
        <w:ind w:right="525"/>
        <w:jc w:val="both"/>
      </w:pPr>
      <w:r>
        <w:rPr>
          <w:color w:val="808080"/>
        </w:rPr>
        <w:t>Veškerá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ujednání této Smlouvy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navazují na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a 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se řídí, tj. práva, povinnosti či skutečnosti neupravené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přednost před ustanovením obsaženým v Rámcové dohodě, ovšem pouze ohledně plnění sjednaného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Smlouvě. V otázkách touto Smlouvou neupravených se použijí ustanovení Rámcové dohody.</w:t>
      </w:r>
    </w:p>
    <w:p w14:paraId="59939836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8"/>
          <w:tab w:val="left" w:pos="680"/>
        </w:tabs>
        <w:spacing w:before="122" w:line="312" w:lineRule="auto"/>
        <w:ind w:left="680" w:right="525"/>
        <w:jc w:val="both"/>
      </w:pPr>
      <w:r>
        <w:rPr>
          <w:color w:val="808080"/>
        </w:rPr>
        <w:t>Tato Smlouva nabývá platnosti dnem jejího podpisu oběma Smluvními stranami a účinnosti uveřejněním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příslušným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ustanovením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340/2015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zvláštních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podmínkách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účinnosti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smluv (zákon o registru smluv), ve znění pozdějších předpisů (dále jen „</w:t>
      </w:r>
      <w:r>
        <w:rPr>
          <w:b/>
          <w:color w:val="808080"/>
        </w:rPr>
        <w:t>zákon o registru smluv</w:t>
      </w:r>
      <w:r>
        <w:rPr>
          <w:color w:val="808080"/>
        </w:rPr>
        <w:t>“).</w:t>
      </w:r>
    </w:p>
    <w:p w14:paraId="0E43403D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8"/>
        </w:tabs>
        <w:ind w:left="678" w:hanging="565"/>
        <w:jc w:val="both"/>
      </w:pPr>
      <w:r>
        <w:rPr>
          <w:color w:val="808080"/>
        </w:rPr>
        <w:t>Tato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určitou,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vyplývající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Smlouvy.</w:t>
      </w:r>
    </w:p>
    <w:p w14:paraId="45042EDD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566"/>
        </w:tabs>
        <w:spacing w:before="196"/>
        <w:ind w:left="566" w:right="524" w:hanging="566"/>
        <w:jc w:val="right"/>
      </w:pPr>
      <w:r>
        <w:rPr>
          <w:color w:val="808080"/>
        </w:rPr>
        <w:t>Smluvní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6"/>
        </w:rPr>
        <w:t xml:space="preserve"> </w:t>
      </w:r>
      <w:r>
        <w:rPr>
          <w:color w:val="808080"/>
          <w:spacing w:val="-2"/>
        </w:rPr>
        <w:t>Objednatel</w:t>
      </w:r>
    </w:p>
    <w:p w14:paraId="4C86B1CC" w14:textId="77777777" w:rsidR="00464EE7" w:rsidRDefault="00DE1F5B">
      <w:pPr>
        <w:pStyle w:val="Zkladntext"/>
        <w:spacing w:before="75"/>
        <w:ind w:right="524"/>
        <w:jc w:val="right"/>
      </w:pP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stranami.</w:t>
      </w:r>
    </w:p>
    <w:p w14:paraId="665FACF5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8"/>
          <w:tab w:val="left" w:pos="680"/>
        </w:tabs>
        <w:spacing w:before="196" w:line="312" w:lineRule="auto"/>
        <w:ind w:left="680" w:right="524"/>
        <w:jc w:val="both"/>
      </w:pPr>
      <w:r>
        <w:rPr>
          <w:color w:val="808080"/>
        </w:rPr>
        <w:t>Tato Smlouva je uzavírána elektronickou formou, kdy obě Smluvní strany obdrží elektronický dokument, podepsaný v souladu s platnou právní úpravou.</w:t>
      </w:r>
    </w:p>
    <w:p w14:paraId="7F7B28A3" w14:textId="77777777" w:rsidR="00464EE7" w:rsidRDefault="00DE1F5B">
      <w:pPr>
        <w:pStyle w:val="Odstavecseseznamem"/>
        <w:numPr>
          <w:ilvl w:val="1"/>
          <w:numId w:val="1"/>
        </w:numPr>
        <w:tabs>
          <w:tab w:val="left" w:pos="678"/>
          <w:tab w:val="left" w:pos="680"/>
        </w:tabs>
        <w:spacing w:line="312" w:lineRule="auto"/>
        <w:ind w:left="680" w:right="524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32D2FC29" w14:textId="77777777" w:rsidR="00464EE7" w:rsidRDefault="00464EE7">
      <w:pPr>
        <w:pStyle w:val="Zkladntext"/>
        <w:spacing w:before="135"/>
        <w:jc w:val="left"/>
      </w:pPr>
    </w:p>
    <w:p w14:paraId="63208FFA" w14:textId="77777777" w:rsidR="00464EE7" w:rsidRDefault="00DE1F5B">
      <w:pPr>
        <w:pStyle w:val="Zkladntext"/>
        <w:ind w:left="112"/>
        <w:jc w:val="left"/>
      </w:pPr>
      <w:r>
        <w:rPr>
          <w:color w:val="7E7E7E"/>
        </w:rPr>
        <w:t>Příloha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Položkový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rozpad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ceny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2"/>
        </w:rPr>
        <w:t>plnění</w:t>
      </w:r>
    </w:p>
    <w:p w14:paraId="734056EA" w14:textId="77777777" w:rsidR="00464EE7" w:rsidRDefault="00464EE7">
      <w:pPr>
        <w:pStyle w:val="Zkladntext"/>
        <w:spacing w:before="32"/>
        <w:jc w:val="left"/>
        <w:rPr>
          <w:sz w:val="20"/>
        </w:rPr>
      </w:pPr>
    </w:p>
    <w:p w14:paraId="06533AD5" w14:textId="77777777" w:rsidR="00464EE7" w:rsidRDefault="00464EE7">
      <w:pPr>
        <w:rPr>
          <w:sz w:val="20"/>
        </w:rPr>
        <w:sectPr w:rsidR="00464EE7">
          <w:pgSz w:w="11910" w:h="16840"/>
          <w:pgMar w:top="2000" w:right="320" w:bottom="980" w:left="1020" w:header="680" w:footer="797" w:gutter="0"/>
          <w:cols w:space="708"/>
        </w:sectPr>
      </w:pPr>
    </w:p>
    <w:p w14:paraId="4204BF8A" w14:textId="77777777" w:rsidR="00464EE7" w:rsidRDefault="00DE1F5B">
      <w:pPr>
        <w:pStyle w:val="Zkladntext"/>
        <w:tabs>
          <w:tab w:val="left" w:pos="4795"/>
        </w:tabs>
        <w:spacing w:before="205"/>
        <w:ind w:left="112"/>
        <w:jc w:val="left"/>
        <w:rPr>
          <w:color w:val="7E7E7E"/>
          <w:spacing w:val="-2"/>
        </w:rPr>
      </w:pP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Praze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dne: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(dle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el.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2"/>
        </w:rPr>
        <w:t>podpisu)</w:t>
      </w:r>
      <w:r>
        <w:rPr>
          <w:color w:val="7E7E7E"/>
        </w:rPr>
        <w:tab/>
        <w:t>V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Praze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dne: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(dle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el.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2"/>
        </w:rPr>
        <w:t>podpisu)</w:t>
      </w:r>
    </w:p>
    <w:p w14:paraId="50804F22" w14:textId="77777777" w:rsidR="0048491C" w:rsidRDefault="0048491C">
      <w:pPr>
        <w:pStyle w:val="Zkladntext"/>
        <w:tabs>
          <w:tab w:val="left" w:pos="4795"/>
        </w:tabs>
        <w:spacing w:before="205"/>
        <w:ind w:left="112"/>
        <w:jc w:val="left"/>
        <w:rPr>
          <w:color w:val="7E7E7E"/>
          <w:spacing w:val="-2"/>
        </w:rPr>
      </w:pPr>
    </w:p>
    <w:p w14:paraId="78F54D39" w14:textId="77777777" w:rsidR="0048491C" w:rsidRDefault="0048491C">
      <w:pPr>
        <w:pStyle w:val="Zkladntext"/>
        <w:tabs>
          <w:tab w:val="left" w:pos="4795"/>
        </w:tabs>
        <w:spacing w:before="205"/>
        <w:ind w:left="112"/>
        <w:jc w:val="left"/>
      </w:pPr>
    </w:p>
    <w:p w14:paraId="4B34F9E2" w14:textId="77777777" w:rsidR="00464EE7" w:rsidRDefault="00464EE7">
      <w:pPr>
        <w:pStyle w:val="Zkladntext"/>
        <w:spacing w:before="109"/>
        <w:jc w:val="left"/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4179"/>
        <w:gridCol w:w="427"/>
        <w:gridCol w:w="4159"/>
      </w:tblGrid>
      <w:tr w:rsidR="00464EE7" w14:paraId="7F2C5EBD" w14:textId="77777777">
        <w:trPr>
          <w:trHeight w:val="496"/>
        </w:trPr>
        <w:tc>
          <w:tcPr>
            <w:tcW w:w="4179" w:type="dxa"/>
            <w:tcBorders>
              <w:top w:val="single" w:sz="6" w:space="0" w:color="575757"/>
            </w:tcBorders>
          </w:tcPr>
          <w:p w14:paraId="6C24362F" w14:textId="4EF1D9CE" w:rsidR="00464EE7" w:rsidRDefault="0048491C">
            <w:pPr>
              <w:pStyle w:val="TableParagraph"/>
              <w:spacing w:before="63"/>
            </w:pPr>
            <w:r>
              <w:rPr>
                <w:color w:val="585858"/>
              </w:rPr>
              <w:t>xxx</w:t>
            </w:r>
          </w:p>
        </w:tc>
        <w:tc>
          <w:tcPr>
            <w:tcW w:w="427" w:type="dxa"/>
          </w:tcPr>
          <w:p w14:paraId="443FAA7A" w14:textId="77777777" w:rsidR="00464EE7" w:rsidRDefault="00464E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9" w:type="dxa"/>
            <w:tcBorders>
              <w:top w:val="single" w:sz="6" w:space="0" w:color="575757"/>
            </w:tcBorders>
          </w:tcPr>
          <w:p w14:paraId="597BD878" w14:textId="185DC8A4" w:rsidR="00464EE7" w:rsidRDefault="0048491C">
            <w:pPr>
              <w:pStyle w:val="TableParagraph"/>
              <w:spacing w:before="63"/>
              <w:ind w:left="-1"/>
            </w:pPr>
            <w:r>
              <w:rPr>
                <w:color w:val="585858"/>
              </w:rPr>
              <w:t>xxx</w:t>
            </w:r>
          </w:p>
        </w:tc>
      </w:tr>
      <w:tr w:rsidR="00464EE7" w14:paraId="5B18E314" w14:textId="77777777">
        <w:trPr>
          <w:trHeight w:val="1077"/>
        </w:trPr>
        <w:tc>
          <w:tcPr>
            <w:tcW w:w="4179" w:type="dxa"/>
          </w:tcPr>
          <w:p w14:paraId="643B6F1F" w14:textId="340E8793" w:rsidR="00464EE7" w:rsidRDefault="0048491C">
            <w:pPr>
              <w:pStyle w:val="TableParagraph"/>
              <w:spacing w:before="183"/>
            </w:pPr>
            <w:r>
              <w:rPr>
                <w:color w:val="585858"/>
              </w:rPr>
              <w:t>xxx</w:t>
            </w:r>
          </w:p>
          <w:p w14:paraId="5722D8D8" w14:textId="77777777" w:rsidR="00464EE7" w:rsidRDefault="00DE1F5B">
            <w:pPr>
              <w:pStyle w:val="TableParagraph"/>
              <w:spacing w:before="41" w:line="290" w:lineRule="atLeast"/>
              <w:rPr>
                <w:b/>
              </w:rPr>
            </w:pPr>
            <w:r>
              <w:rPr>
                <w:b/>
                <w:color w:val="585858"/>
              </w:rPr>
              <w:t>Národní</w:t>
            </w:r>
            <w:r>
              <w:rPr>
                <w:b/>
                <w:color w:val="585858"/>
                <w:spacing w:val="40"/>
              </w:rPr>
              <w:t xml:space="preserve"> </w:t>
            </w:r>
            <w:r>
              <w:rPr>
                <w:b/>
                <w:color w:val="585858"/>
              </w:rPr>
              <w:t>agentura</w:t>
            </w:r>
            <w:r>
              <w:rPr>
                <w:b/>
                <w:color w:val="585858"/>
                <w:spacing w:val="40"/>
              </w:rPr>
              <w:t xml:space="preserve"> </w:t>
            </w:r>
            <w:r>
              <w:rPr>
                <w:b/>
                <w:color w:val="585858"/>
              </w:rPr>
              <w:t>pro</w:t>
            </w:r>
            <w:r>
              <w:rPr>
                <w:b/>
                <w:color w:val="585858"/>
                <w:spacing w:val="40"/>
              </w:rPr>
              <w:t xml:space="preserve"> </w:t>
            </w:r>
            <w:r>
              <w:rPr>
                <w:b/>
                <w:color w:val="585858"/>
              </w:rPr>
              <w:t>komunikační</w:t>
            </w:r>
            <w:r>
              <w:rPr>
                <w:b/>
                <w:color w:val="585858"/>
                <w:spacing w:val="40"/>
              </w:rPr>
              <w:t xml:space="preserve"> </w:t>
            </w:r>
            <w:r>
              <w:rPr>
                <w:b/>
                <w:color w:val="585858"/>
              </w:rPr>
              <w:t>a informační technologie, s. p.</w:t>
            </w:r>
          </w:p>
        </w:tc>
        <w:tc>
          <w:tcPr>
            <w:tcW w:w="427" w:type="dxa"/>
          </w:tcPr>
          <w:p w14:paraId="6EE5B57A" w14:textId="77777777" w:rsidR="00464EE7" w:rsidRDefault="00464E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9" w:type="dxa"/>
          </w:tcPr>
          <w:p w14:paraId="7D6FEF72" w14:textId="174295AF" w:rsidR="00464EE7" w:rsidRDefault="0048491C">
            <w:pPr>
              <w:pStyle w:val="TableParagraph"/>
              <w:spacing w:before="183"/>
              <w:ind w:left="-1"/>
            </w:pPr>
            <w:r>
              <w:rPr>
                <w:color w:val="585858"/>
                <w:spacing w:val="-2"/>
              </w:rPr>
              <w:t>xxx</w:t>
            </w:r>
          </w:p>
          <w:p w14:paraId="4A41D86E" w14:textId="77777777" w:rsidR="00464EE7" w:rsidRDefault="00DE1F5B">
            <w:pPr>
              <w:pStyle w:val="TableParagraph"/>
              <w:spacing w:before="98"/>
              <w:ind w:left="-1"/>
              <w:rPr>
                <w:b/>
              </w:rPr>
            </w:pPr>
            <w:r>
              <w:rPr>
                <w:b/>
                <w:color w:val="585858"/>
              </w:rPr>
              <w:t>Be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Future</w:t>
            </w:r>
            <w:r>
              <w:rPr>
                <w:b/>
                <w:color w:val="585858"/>
                <w:spacing w:val="-2"/>
              </w:rPr>
              <w:t xml:space="preserve"> s.r.o.</w:t>
            </w:r>
          </w:p>
        </w:tc>
      </w:tr>
    </w:tbl>
    <w:p w14:paraId="64CC5E6A" w14:textId="77777777" w:rsidR="00464EE7" w:rsidRDefault="00464EE7">
      <w:pPr>
        <w:sectPr w:rsidR="00464EE7">
          <w:type w:val="continuous"/>
          <w:pgSz w:w="11910" w:h="16840"/>
          <w:pgMar w:top="2000" w:right="320" w:bottom="980" w:left="1020" w:header="680" w:footer="797" w:gutter="0"/>
          <w:cols w:space="708"/>
        </w:sectPr>
      </w:pPr>
    </w:p>
    <w:p w14:paraId="0F4EF4C8" w14:textId="77777777" w:rsidR="00464EE7" w:rsidRDefault="00464EE7">
      <w:pPr>
        <w:pStyle w:val="Zkladntext"/>
        <w:spacing w:before="203"/>
        <w:jc w:val="left"/>
        <w:rPr>
          <w:rFonts w:ascii="Trebuchet MS"/>
          <w:sz w:val="20"/>
        </w:rPr>
      </w:pPr>
    </w:p>
    <w:p w14:paraId="2CF0BADB" w14:textId="7E1EEAD7" w:rsidR="00464EE7" w:rsidRDefault="00464EE7" w:rsidP="00DE1F5B">
      <w:pPr>
        <w:spacing w:line="259" w:lineRule="auto"/>
        <w:ind w:left="2144" w:right="6518"/>
        <w:rPr>
          <w:rFonts w:ascii="Trebuchet MS" w:hAnsi="Trebuchet MS"/>
          <w:sz w:val="20"/>
        </w:rPr>
        <w:sectPr w:rsidR="00464EE7">
          <w:pgSz w:w="11910" w:h="16840"/>
          <w:pgMar w:top="2000" w:right="320" w:bottom="980" w:left="1020" w:header="680" w:footer="797" w:gutter="0"/>
          <w:cols w:space="708"/>
        </w:sectPr>
      </w:pPr>
    </w:p>
    <w:p w14:paraId="2A3D4138" w14:textId="4D231DB6" w:rsidR="00464EE7" w:rsidRDefault="00DE1F5B">
      <w:pPr>
        <w:pStyle w:val="Nadpis1"/>
        <w:ind w:left="208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4B1A079" wp14:editId="0D662AC9">
                <wp:simplePos x="0" y="0"/>
                <wp:positionH relativeFrom="page">
                  <wp:posOffset>726948</wp:posOffset>
                </wp:positionH>
                <wp:positionV relativeFrom="paragraph">
                  <wp:posOffset>253918</wp:posOffset>
                </wp:positionV>
                <wp:extent cx="2729865" cy="112204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9865" cy="1122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79"/>
                            </w:tblGrid>
                            <w:tr w:rsidR="00464EE7" w14:paraId="283F562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179" w:type="dxa"/>
                                  <w:tcBorders>
                                    <w:bottom w:val="single" w:sz="6" w:space="0" w:color="575757"/>
                                  </w:tcBorders>
                                </w:tcPr>
                                <w:p w14:paraId="353408B8" w14:textId="77777777" w:rsidR="00464EE7" w:rsidRDefault="00464E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64EE7" w14:paraId="68248316" w14:textId="77777777">
                              <w:trPr>
                                <w:trHeight w:val="466"/>
                              </w:trPr>
                              <w:tc>
                                <w:tcPr>
                                  <w:tcW w:w="4179" w:type="dxa"/>
                                  <w:tcBorders>
                                    <w:top w:val="single" w:sz="6" w:space="0" w:color="575757"/>
                                  </w:tcBorders>
                                </w:tcPr>
                                <w:p w14:paraId="20DA0CA9" w14:textId="665B0E4A" w:rsidR="00464EE7" w:rsidRDefault="00F20D8A">
                                  <w:pPr>
                                    <w:pStyle w:val="TableParagraph"/>
                                    <w:spacing w:before="63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464EE7" w14:paraId="481D1925" w14:textId="77777777">
                              <w:trPr>
                                <w:trHeight w:val="1047"/>
                              </w:trPr>
                              <w:tc>
                                <w:tcPr>
                                  <w:tcW w:w="4179" w:type="dxa"/>
                                </w:tcPr>
                                <w:p w14:paraId="5BC5DF12" w14:textId="39E64CF7" w:rsidR="00464EE7" w:rsidRDefault="00F20D8A">
                                  <w:pPr>
                                    <w:pStyle w:val="TableParagraph"/>
                                    <w:spacing w:before="153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xxx</w:t>
                                  </w:r>
                                </w:p>
                                <w:p w14:paraId="510BADF3" w14:textId="77777777" w:rsidR="00464EE7" w:rsidRDefault="00DE1F5B">
                                  <w:pPr>
                                    <w:pStyle w:val="TableParagraph"/>
                                    <w:spacing w:before="41" w:line="29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1F5A806D" w14:textId="77777777" w:rsidR="00464EE7" w:rsidRDefault="00464EE7">
                            <w:pPr>
                              <w:pStyle w:val="Zkladntext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1A079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57.25pt;margin-top:20pt;width:214.95pt;height:88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79"/>
                      </w:tblGrid>
                      <w:tr w:rsidR="00464EE7" w14:paraId="283F562F" w14:textId="77777777">
                        <w:trPr>
                          <w:trHeight w:val="239"/>
                        </w:trPr>
                        <w:tc>
                          <w:tcPr>
                            <w:tcW w:w="4179" w:type="dxa"/>
                            <w:tcBorders>
                              <w:bottom w:val="single" w:sz="6" w:space="0" w:color="575757"/>
                            </w:tcBorders>
                          </w:tcPr>
                          <w:p w14:paraId="353408B8" w14:textId="77777777" w:rsidR="00464EE7" w:rsidRDefault="00464EE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64EE7" w14:paraId="68248316" w14:textId="77777777">
                        <w:trPr>
                          <w:trHeight w:val="466"/>
                        </w:trPr>
                        <w:tc>
                          <w:tcPr>
                            <w:tcW w:w="4179" w:type="dxa"/>
                            <w:tcBorders>
                              <w:top w:val="single" w:sz="6" w:space="0" w:color="575757"/>
                            </w:tcBorders>
                          </w:tcPr>
                          <w:p w14:paraId="20DA0CA9" w14:textId="665B0E4A" w:rsidR="00464EE7" w:rsidRDefault="00F20D8A">
                            <w:pPr>
                              <w:pStyle w:val="TableParagraph"/>
                              <w:spacing w:before="63"/>
                            </w:pPr>
                            <w:r>
                              <w:rPr>
                                <w:color w:val="585858"/>
                              </w:rPr>
                              <w:t>xxx</w:t>
                            </w:r>
                          </w:p>
                        </w:tc>
                      </w:tr>
                      <w:tr w:rsidR="00464EE7" w14:paraId="481D1925" w14:textId="77777777">
                        <w:trPr>
                          <w:trHeight w:val="1047"/>
                        </w:trPr>
                        <w:tc>
                          <w:tcPr>
                            <w:tcW w:w="4179" w:type="dxa"/>
                          </w:tcPr>
                          <w:p w14:paraId="5BC5DF12" w14:textId="39E64CF7" w:rsidR="00464EE7" w:rsidRDefault="00F20D8A">
                            <w:pPr>
                              <w:pStyle w:val="TableParagraph"/>
                              <w:spacing w:before="153"/>
                            </w:pPr>
                            <w:r>
                              <w:rPr>
                                <w:color w:val="585858"/>
                              </w:rPr>
                              <w:t>xxx</w:t>
                            </w:r>
                          </w:p>
                          <w:p w14:paraId="510BADF3" w14:textId="77777777" w:rsidR="00464EE7" w:rsidRDefault="00DE1F5B">
                            <w:pPr>
                              <w:pStyle w:val="TableParagraph"/>
                              <w:spacing w:before="41" w:line="29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58585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58585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58585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58585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1F5A806D" w14:textId="77777777" w:rsidR="00464EE7" w:rsidRDefault="00464EE7">
                      <w:pPr>
                        <w:pStyle w:val="Zkladntext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5F2861" w14:textId="1800658A" w:rsidR="00464EE7" w:rsidRDefault="00464EE7" w:rsidP="00DE1F5B">
      <w:pPr>
        <w:spacing w:before="18"/>
        <w:rPr>
          <w:rFonts w:ascii="Trebuchet MS"/>
          <w:sz w:val="20"/>
        </w:rPr>
      </w:pPr>
    </w:p>
    <w:p w14:paraId="0C9D18F0" w14:textId="77777777" w:rsidR="00464EE7" w:rsidRDefault="00464EE7">
      <w:pPr>
        <w:rPr>
          <w:rFonts w:ascii="Trebuchet MS"/>
          <w:sz w:val="20"/>
        </w:rPr>
        <w:sectPr w:rsidR="00464EE7">
          <w:type w:val="continuous"/>
          <w:pgSz w:w="11910" w:h="16840"/>
          <w:pgMar w:top="2000" w:right="320" w:bottom="980" w:left="1020" w:header="680" w:footer="797" w:gutter="0"/>
          <w:cols w:num="2" w:space="708" w:equalWidth="0">
            <w:col w:w="1243" w:space="693"/>
            <w:col w:w="8634"/>
          </w:cols>
        </w:sectPr>
      </w:pPr>
    </w:p>
    <w:p w14:paraId="01D260DE" w14:textId="77777777" w:rsidR="00464EE7" w:rsidRDefault="00DE1F5B">
      <w:pPr>
        <w:tabs>
          <w:tab w:val="left" w:pos="2807"/>
          <w:tab w:val="left" w:pos="5517"/>
        </w:tabs>
        <w:ind w:left="118"/>
        <w:rPr>
          <w:rFonts w:ascii="Trebuchet MS"/>
          <w:sz w:val="20"/>
        </w:rPr>
      </w:pPr>
      <w:r>
        <w:rPr>
          <w:rFonts w:ascii="Trebuchet MS"/>
          <w:noProof/>
          <w:position w:val="1"/>
          <w:sz w:val="20"/>
        </w:rPr>
        <w:drawing>
          <wp:inline distT="0" distB="0" distL="0" distR="0" wp14:anchorId="238418EB" wp14:editId="1DBCB62E">
            <wp:extent cx="1523120" cy="45205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120" cy="45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1"/>
          <w:sz w:val="20"/>
        </w:rPr>
        <w:tab/>
      </w:r>
      <w:r>
        <w:rPr>
          <w:rFonts w:ascii="Trebuchet MS"/>
          <w:noProof/>
          <w:sz w:val="20"/>
        </w:rPr>
        <w:drawing>
          <wp:inline distT="0" distB="0" distL="0" distR="0" wp14:anchorId="6BA5CF23" wp14:editId="5308560B">
            <wp:extent cx="986966" cy="41367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966" cy="41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  <w:tab/>
      </w:r>
      <w:r>
        <w:rPr>
          <w:rFonts w:ascii="Trebuchet MS"/>
          <w:noProof/>
          <w:position w:val="9"/>
          <w:sz w:val="20"/>
        </w:rPr>
        <w:drawing>
          <wp:inline distT="0" distB="0" distL="0" distR="0" wp14:anchorId="01D9C63B" wp14:editId="1A967DEF">
            <wp:extent cx="1093323" cy="32356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323" cy="32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AE888" w14:textId="77777777" w:rsidR="00464EE7" w:rsidRDefault="00464EE7">
      <w:pPr>
        <w:pStyle w:val="Zkladntext"/>
        <w:spacing w:before="216"/>
        <w:jc w:val="left"/>
        <w:rPr>
          <w:rFonts w:ascii="Trebuchet MS"/>
        </w:rPr>
      </w:pPr>
    </w:p>
    <w:p w14:paraId="2F1798FA" w14:textId="77777777" w:rsidR="00464EE7" w:rsidRDefault="00DE1F5B">
      <w:pPr>
        <w:ind w:left="118"/>
        <w:rPr>
          <w:b/>
        </w:rPr>
      </w:pPr>
      <w:r>
        <w:rPr>
          <w:b/>
          <w:color w:val="808080"/>
        </w:rPr>
        <w:t>Příloha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1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–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Položkový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rozpad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ceny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Předmětu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  <w:spacing w:val="-2"/>
        </w:rPr>
        <w:t>plnění</w:t>
      </w:r>
    </w:p>
    <w:p w14:paraId="37548B0F" w14:textId="77777777" w:rsidR="00464EE7" w:rsidRDefault="00464EE7">
      <w:pPr>
        <w:pStyle w:val="Zkladntext"/>
        <w:spacing w:before="19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  <w:insideH w:val="single" w:sz="4" w:space="0" w:color="DFDFDF"/>
          <w:insideV w:val="single" w:sz="4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859"/>
        <w:gridCol w:w="2236"/>
        <w:gridCol w:w="1364"/>
        <w:gridCol w:w="1362"/>
        <w:gridCol w:w="1183"/>
        <w:gridCol w:w="2096"/>
      </w:tblGrid>
      <w:tr w:rsidR="00464EE7" w14:paraId="50859590" w14:textId="77777777">
        <w:trPr>
          <w:trHeight w:val="322"/>
        </w:trPr>
        <w:tc>
          <w:tcPr>
            <w:tcW w:w="2146" w:type="dxa"/>
            <w:tcBorders>
              <w:bottom w:val="single" w:sz="12" w:space="0" w:color="000000"/>
            </w:tcBorders>
          </w:tcPr>
          <w:p w14:paraId="416788EE" w14:textId="77777777" w:rsidR="00464EE7" w:rsidRDefault="00464E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9" w:type="dxa"/>
            <w:tcBorders>
              <w:bottom w:val="single" w:sz="12" w:space="0" w:color="000000"/>
              <w:right w:val="single" w:sz="8" w:space="0" w:color="000000"/>
            </w:tcBorders>
          </w:tcPr>
          <w:p w14:paraId="3BFCDB11" w14:textId="77777777" w:rsidR="00464EE7" w:rsidRDefault="00464E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E6CF563" w14:textId="77777777" w:rsidR="00464EE7" w:rsidRDefault="00DE1F5B">
            <w:pPr>
              <w:pStyle w:val="TableParagraph"/>
              <w:spacing w:before="37" w:line="276" w:lineRule="auto"/>
              <w:ind w:left="1387" w:right="989" w:hanging="382"/>
              <w:rPr>
                <w:sz w:val="10"/>
              </w:rPr>
            </w:pPr>
            <w:r>
              <w:rPr>
                <w:sz w:val="10"/>
              </w:rPr>
              <w:t>Věcné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podmínky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(omezení)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licence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(licenční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jednotky)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50ECB7A" w14:textId="77777777" w:rsidR="00464EE7" w:rsidRDefault="00DE1F5B">
            <w:pPr>
              <w:pStyle w:val="TableParagraph"/>
              <w:spacing w:before="37" w:line="276" w:lineRule="auto"/>
              <w:ind w:left="879" w:right="442" w:hanging="421"/>
              <w:rPr>
                <w:sz w:val="10"/>
              </w:rPr>
            </w:pPr>
            <w:r>
              <w:rPr>
                <w:sz w:val="10"/>
              </w:rPr>
              <w:t>Časové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podmínky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(omezení)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licence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(časové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jednotky)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3A0F28C" w14:textId="77777777" w:rsidR="00464EE7" w:rsidRDefault="00464EE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64EE7" w14:paraId="59339789" w14:textId="77777777">
        <w:trPr>
          <w:trHeight w:val="1496"/>
        </w:trPr>
        <w:tc>
          <w:tcPr>
            <w:tcW w:w="21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2FC791B3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162D5872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64A6CDC7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6E312641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6E957915" w14:textId="77777777" w:rsidR="00464EE7" w:rsidRDefault="00464EE7">
            <w:pPr>
              <w:pStyle w:val="TableParagraph"/>
              <w:spacing w:before="114"/>
              <w:rPr>
                <w:b/>
                <w:sz w:val="10"/>
              </w:rPr>
            </w:pPr>
          </w:p>
          <w:p w14:paraId="77530300" w14:textId="77777777" w:rsidR="00464EE7" w:rsidRDefault="00DE1F5B">
            <w:pPr>
              <w:pStyle w:val="TableParagraph"/>
              <w:ind w:left="19" w:right="19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Položka</w:t>
            </w:r>
          </w:p>
        </w:tc>
        <w:tc>
          <w:tcPr>
            <w:tcW w:w="285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46A71840" w14:textId="77777777" w:rsidR="00464EE7" w:rsidRDefault="00464E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135A35D4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06CFD30C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6DE01C58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49AC4385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70A7205A" w14:textId="77777777" w:rsidR="00464EE7" w:rsidRDefault="00464EE7">
            <w:pPr>
              <w:pStyle w:val="TableParagraph"/>
              <w:spacing w:before="51"/>
              <w:rPr>
                <w:b/>
                <w:sz w:val="10"/>
              </w:rPr>
            </w:pPr>
          </w:p>
          <w:p w14:paraId="56911122" w14:textId="77777777" w:rsidR="00464EE7" w:rsidRDefault="00DE1F5B">
            <w:pPr>
              <w:pStyle w:val="TableParagraph"/>
              <w:spacing w:before="1"/>
              <w:ind w:left="528"/>
              <w:rPr>
                <w:b/>
                <w:sz w:val="10"/>
              </w:rPr>
            </w:pPr>
            <w:r>
              <w:rPr>
                <w:b/>
                <w:sz w:val="10"/>
              </w:rPr>
              <w:t>Počet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z w:val="10"/>
              </w:rPr>
              <w:t>věcných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jednotek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164B29AF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5C8ADA5E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55E8200A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4521FBF2" w14:textId="77777777" w:rsidR="00464EE7" w:rsidRDefault="00464EE7">
            <w:pPr>
              <w:pStyle w:val="TableParagraph"/>
              <w:spacing w:before="34"/>
              <w:rPr>
                <w:b/>
                <w:sz w:val="10"/>
              </w:rPr>
            </w:pPr>
          </w:p>
          <w:p w14:paraId="43CB445C" w14:textId="77777777" w:rsidR="00464EE7" w:rsidRDefault="00DE1F5B">
            <w:pPr>
              <w:pStyle w:val="TableParagraph"/>
              <w:spacing w:line="276" w:lineRule="auto"/>
              <w:ind w:left="239" w:right="230" w:firstLine="7"/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Časové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podmínky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(omezení)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licence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(časové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jednotky)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80A6844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724EF9A7" w14:textId="77777777" w:rsidR="00464EE7" w:rsidRDefault="00464EE7">
            <w:pPr>
              <w:pStyle w:val="TableParagraph"/>
              <w:spacing w:before="62"/>
              <w:rPr>
                <w:b/>
                <w:sz w:val="10"/>
              </w:rPr>
            </w:pPr>
          </w:p>
          <w:p w14:paraId="5ACC6CA9" w14:textId="77777777" w:rsidR="00464EE7" w:rsidRDefault="00DE1F5B">
            <w:pPr>
              <w:pStyle w:val="TableParagraph"/>
              <w:spacing w:line="276" w:lineRule="auto"/>
              <w:ind w:left="51" w:right="34" w:firstLine="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Požadovaný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počet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časových jednotek pro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pokrytí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požadovaného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modelového času užívání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licencí</w:t>
            </w:r>
          </w:p>
          <w:p w14:paraId="6F7165EF" w14:textId="77777777" w:rsidR="00464EE7" w:rsidRDefault="00DE1F5B">
            <w:pPr>
              <w:pStyle w:val="TableParagraph"/>
              <w:tabs>
                <w:tab w:val="left" w:pos="480"/>
              </w:tabs>
              <w:spacing w:line="276" w:lineRule="auto"/>
              <w:ind w:left="2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(MODELOVÝ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POŽADOVANÝ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ČAS</w:t>
            </w:r>
            <w:r>
              <w:rPr>
                <w:b/>
                <w:sz w:val="10"/>
              </w:rPr>
              <w:tab/>
              <w:t>= 4 ROKY)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C607A28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4C3B45F2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18F720AB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5BAD0C19" w14:textId="77777777" w:rsidR="00464EE7" w:rsidRDefault="00464EE7">
            <w:pPr>
              <w:pStyle w:val="TableParagraph"/>
              <w:spacing w:before="96"/>
              <w:rPr>
                <w:b/>
                <w:sz w:val="10"/>
              </w:rPr>
            </w:pPr>
          </w:p>
          <w:p w14:paraId="18B5FBF8" w14:textId="77777777" w:rsidR="00464EE7" w:rsidRDefault="00DE1F5B">
            <w:pPr>
              <w:pStyle w:val="TableParagraph"/>
              <w:spacing w:line="276" w:lineRule="auto"/>
              <w:ind w:left="203" w:right="52" w:hanging="133"/>
              <w:rPr>
                <w:b/>
                <w:sz w:val="10"/>
              </w:rPr>
            </w:pPr>
            <w:r>
              <w:rPr>
                <w:b/>
                <w:sz w:val="10"/>
              </w:rPr>
              <w:t>Cena věcné jednotky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(Kč/ks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bez DPH)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8900741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6872F7E4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1D9CD746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24FB4C0F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57A194B1" w14:textId="77777777" w:rsidR="00464EE7" w:rsidRDefault="00464EE7">
            <w:pPr>
              <w:pStyle w:val="TableParagraph"/>
              <w:spacing w:before="114"/>
              <w:rPr>
                <w:b/>
                <w:sz w:val="10"/>
              </w:rPr>
            </w:pPr>
          </w:p>
          <w:p w14:paraId="6CD241CF" w14:textId="77777777" w:rsidR="00464EE7" w:rsidRDefault="00DE1F5B">
            <w:pPr>
              <w:pStyle w:val="TableParagraph"/>
              <w:ind w:left="383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14"/>
                <w:sz w:val="10"/>
              </w:rPr>
              <w:t xml:space="preserve"> </w:t>
            </w:r>
            <w:r>
              <w:rPr>
                <w:b/>
                <w:sz w:val="10"/>
              </w:rPr>
              <w:t>celkem</w:t>
            </w:r>
            <w:r>
              <w:rPr>
                <w:b/>
                <w:spacing w:val="11"/>
                <w:sz w:val="10"/>
              </w:rPr>
              <w:t xml:space="preserve"> </w:t>
            </w:r>
            <w:r>
              <w:rPr>
                <w:b/>
                <w:sz w:val="10"/>
              </w:rPr>
              <w:t>(Kč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z w:val="10"/>
              </w:rPr>
              <w:t>bez</w:t>
            </w:r>
            <w:r>
              <w:rPr>
                <w:b/>
                <w:spacing w:val="13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DPH)</w:t>
            </w:r>
          </w:p>
        </w:tc>
      </w:tr>
      <w:tr w:rsidR="00464EE7" w14:paraId="369F92FC" w14:textId="77777777">
        <w:trPr>
          <w:trHeight w:val="259"/>
        </w:trPr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2B494DFE" w14:textId="77777777" w:rsidR="00464EE7" w:rsidRDefault="00464EE7">
            <w:pPr>
              <w:pStyle w:val="TableParagraph"/>
              <w:rPr>
                <w:b/>
                <w:sz w:val="11"/>
              </w:rPr>
            </w:pPr>
          </w:p>
          <w:p w14:paraId="3641E057" w14:textId="77777777" w:rsidR="00464EE7" w:rsidRDefault="00464EE7">
            <w:pPr>
              <w:pStyle w:val="TableParagraph"/>
              <w:rPr>
                <w:b/>
                <w:sz w:val="11"/>
              </w:rPr>
            </w:pPr>
          </w:p>
          <w:p w14:paraId="184845FF" w14:textId="77777777" w:rsidR="00464EE7" w:rsidRDefault="00464EE7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27B1F9B1" w14:textId="77777777" w:rsidR="00464EE7" w:rsidRDefault="00DE1F5B">
            <w:pPr>
              <w:pStyle w:val="TableParagraph"/>
              <w:spacing w:line="295" w:lineRule="auto"/>
              <w:ind w:left="628" w:hanging="546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SAST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SCA</w:t>
            </w:r>
            <w:r>
              <w:rPr>
                <w:b/>
                <w:spacing w:val="-1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nástroj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čl.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odst.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1.1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písm. a) Smlouvy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71C4BBA9" w14:textId="77777777" w:rsidR="00464EE7" w:rsidRDefault="00DE1F5B">
            <w:pPr>
              <w:pStyle w:val="TableParagraph"/>
              <w:spacing w:before="75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SAST+SCA</w:t>
            </w:r>
            <w:r>
              <w:rPr>
                <w:b/>
                <w:spacing w:val="32"/>
                <w:sz w:val="10"/>
              </w:rPr>
              <w:t xml:space="preserve"> </w:t>
            </w:r>
            <w:r>
              <w:rPr>
                <w:b/>
                <w:sz w:val="10"/>
              </w:rPr>
              <w:t>(1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produkční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11"/>
                <w:sz w:val="10"/>
              </w:rPr>
              <w:t xml:space="preserve"> </w:t>
            </w:r>
            <w:r>
              <w:rPr>
                <w:b/>
                <w:sz w:val="10"/>
              </w:rPr>
              <w:t>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neprodukční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prostředí)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236043B9" w14:textId="77777777" w:rsidR="00464EE7" w:rsidRDefault="00DE1F5B">
            <w:pPr>
              <w:pStyle w:val="TableParagraph"/>
              <w:spacing w:before="75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3F12D777" w14:textId="77777777" w:rsidR="00464EE7" w:rsidRDefault="00DE1F5B">
            <w:pPr>
              <w:pStyle w:val="TableParagraph"/>
              <w:spacing w:before="75"/>
              <w:ind w:left="418"/>
              <w:rPr>
                <w:sz w:val="10"/>
              </w:rPr>
            </w:pPr>
            <w:r>
              <w:rPr>
                <w:spacing w:val="-2"/>
                <w:sz w:val="10"/>
              </w:rPr>
              <w:t>neomezeno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50E0C01A" w14:textId="77777777" w:rsidR="00464EE7" w:rsidRDefault="00DE1F5B">
            <w:pPr>
              <w:pStyle w:val="TableParagraph"/>
              <w:spacing w:before="75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3D5"/>
          </w:tcPr>
          <w:p w14:paraId="59369769" w14:textId="77777777" w:rsidR="00464EE7" w:rsidRDefault="00DE1F5B">
            <w:pPr>
              <w:pStyle w:val="TableParagraph"/>
              <w:spacing w:before="7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42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864,75 </w:t>
            </w:r>
            <w:r>
              <w:rPr>
                <w:b/>
                <w:spacing w:val="-5"/>
                <w:sz w:val="10"/>
              </w:rPr>
              <w:t>Kč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5B7B8D" w14:textId="77777777" w:rsidR="00464EE7" w:rsidRDefault="00DE1F5B">
            <w:pPr>
              <w:pStyle w:val="TableParagraph"/>
              <w:spacing w:before="75"/>
              <w:ind w:right="4"/>
              <w:jc w:val="right"/>
              <w:rPr>
                <w:sz w:val="10"/>
              </w:rPr>
            </w:pPr>
            <w:r>
              <w:rPr>
                <w:sz w:val="10"/>
              </w:rPr>
              <w:t>214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323,75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464EE7" w14:paraId="5380C175" w14:textId="77777777">
        <w:trPr>
          <w:trHeight w:val="748"/>
        </w:trPr>
        <w:tc>
          <w:tcPr>
            <w:tcW w:w="214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22D6A152" w14:textId="77777777" w:rsidR="00464EE7" w:rsidRDefault="00464EE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3D5"/>
          </w:tcPr>
          <w:p w14:paraId="1EF77D1D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17878F77" w14:textId="77777777" w:rsidR="00464EE7" w:rsidRDefault="00464EE7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4697781C" w14:textId="77777777" w:rsidR="00464EE7" w:rsidRDefault="00DE1F5B"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Fortify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Sonatype</w:t>
            </w:r>
            <w:r>
              <w:rPr>
                <w:b/>
                <w:spacing w:val="13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OEM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3D5"/>
          </w:tcPr>
          <w:p w14:paraId="3BE7A6A2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40F0743C" w14:textId="77777777" w:rsidR="00464EE7" w:rsidRDefault="00464EE7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63A80467" w14:textId="77777777" w:rsidR="00464EE7" w:rsidRDefault="00DE1F5B">
            <w:pPr>
              <w:pStyle w:val="TableParagraph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3D5"/>
          </w:tcPr>
          <w:p w14:paraId="3FBDBEC2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6D4BDC0F" w14:textId="77777777" w:rsidR="00464EE7" w:rsidRDefault="00464EE7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12462583" w14:textId="77777777" w:rsidR="00464EE7" w:rsidRDefault="00DE1F5B">
            <w:pPr>
              <w:pStyle w:val="TableParagraph"/>
              <w:ind w:right="4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3D5"/>
          </w:tcPr>
          <w:p w14:paraId="2819C205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7F3512D4" w14:textId="77777777" w:rsidR="00464EE7" w:rsidRDefault="00464EE7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32204720" w14:textId="77777777" w:rsidR="00464EE7" w:rsidRDefault="00DE1F5B">
            <w:pPr>
              <w:pStyle w:val="TableParagraph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FBE3D5"/>
          </w:tcPr>
          <w:p w14:paraId="1B55770F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38C54B86" w14:textId="77777777" w:rsidR="00464EE7" w:rsidRDefault="00464EE7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03EF1BB1" w14:textId="77777777" w:rsidR="00464EE7" w:rsidRDefault="00DE1F5B">
            <w:pPr>
              <w:pStyle w:val="TableParagraph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146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982,49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Kč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05F7C6" w14:textId="77777777" w:rsidR="00464EE7" w:rsidRDefault="00464EE7">
            <w:pPr>
              <w:pStyle w:val="TableParagraph"/>
              <w:rPr>
                <w:b/>
                <w:sz w:val="10"/>
              </w:rPr>
            </w:pPr>
          </w:p>
          <w:p w14:paraId="0AFF0953" w14:textId="77777777" w:rsidR="00464EE7" w:rsidRDefault="00464EE7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751576F0" w14:textId="77777777" w:rsidR="00464EE7" w:rsidRDefault="00DE1F5B">
            <w:pPr>
              <w:pStyle w:val="TableParagraph"/>
              <w:ind w:right="4"/>
              <w:jc w:val="right"/>
              <w:rPr>
                <w:sz w:val="10"/>
              </w:rPr>
            </w:pPr>
            <w:r>
              <w:rPr>
                <w:sz w:val="10"/>
              </w:rPr>
              <w:t>734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912,45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464EE7" w14:paraId="010A4964" w14:textId="77777777">
        <w:trPr>
          <w:trHeight w:val="227"/>
        </w:trPr>
        <w:tc>
          <w:tcPr>
            <w:tcW w:w="21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0D8A917B" w14:textId="77777777" w:rsidR="00464EE7" w:rsidRDefault="00DE1F5B">
            <w:pPr>
              <w:pStyle w:val="TableParagraph"/>
              <w:spacing w:before="49"/>
              <w:ind w:left="19" w:right="1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Položka</w:t>
            </w:r>
          </w:p>
        </w:tc>
        <w:tc>
          <w:tcPr>
            <w:tcW w:w="9004" w:type="dxa"/>
            <w:gridSpan w:val="5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7FBC559" w14:textId="77777777" w:rsidR="00464EE7" w:rsidRDefault="00DE1F5B">
            <w:pPr>
              <w:pStyle w:val="TableParagraph"/>
              <w:spacing w:before="50"/>
              <w:ind w:left="54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Specifikace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0CE9A82" w14:textId="77777777" w:rsidR="00464EE7" w:rsidRDefault="00DE1F5B">
            <w:pPr>
              <w:pStyle w:val="TableParagraph"/>
              <w:spacing w:before="58"/>
              <w:ind w:left="383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14"/>
                <w:sz w:val="10"/>
              </w:rPr>
              <w:t xml:space="preserve"> </w:t>
            </w:r>
            <w:r>
              <w:rPr>
                <w:b/>
                <w:sz w:val="10"/>
              </w:rPr>
              <w:t>celkem</w:t>
            </w:r>
            <w:r>
              <w:rPr>
                <w:b/>
                <w:spacing w:val="11"/>
                <w:sz w:val="10"/>
              </w:rPr>
              <w:t xml:space="preserve"> </w:t>
            </w:r>
            <w:r>
              <w:rPr>
                <w:b/>
                <w:sz w:val="10"/>
              </w:rPr>
              <w:t>(Kč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z w:val="10"/>
              </w:rPr>
              <w:t>bez</w:t>
            </w:r>
            <w:r>
              <w:rPr>
                <w:b/>
                <w:spacing w:val="13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DPH)</w:t>
            </w:r>
          </w:p>
        </w:tc>
      </w:tr>
      <w:tr w:rsidR="00464EE7" w14:paraId="6E236432" w14:textId="77777777">
        <w:trPr>
          <w:trHeight w:val="235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02AE44D8" w14:textId="77777777" w:rsidR="00464EE7" w:rsidRDefault="00DE1F5B">
            <w:pPr>
              <w:pStyle w:val="TableParagraph"/>
              <w:spacing w:before="58"/>
              <w:ind w:left="19" w:right="2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Implementace</w:t>
            </w:r>
          </w:p>
        </w:tc>
        <w:tc>
          <w:tcPr>
            <w:tcW w:w="9004" w:type="dxa"/>
            <w:gridSpan w:val="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7293B8D5" w14:textId="77777777" w:rsidR="00464EE7" w:rsidRDefault="00DE1F5B">
            <w:pPr>
              <w:pStyle w:val="TableParagraph"/>
              <w:spacing w:before="59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dle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čl.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odst.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1.1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písm.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b)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Smlouvy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BE3D5"/>
          </w:tcPr>
          <w:p w14:paraId="2826A8B8" w14:textId="77777777" w:rsidR="00464EE7" w:rsidRDefault="00DE1F5B">
            <w:pPr>
              <w:pStyle w:val="TableParagraph"/>
              <w:spacing w:before="66"/>
              <w:ind w:right="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415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087,55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Kč</w:t>
            </w:r>
          </w:p>
        </w:tc>
      </w:tr>
      <w:tr w:rsidR="00464EE7" w14:paraId="166F2A18" w14:textId="77777777">
        <w:trPr>
          <w:trHeight w:val="227"/>
        </w:trPr>
        <w:tc>
          <w:tcPr>
            <w:tcW w:w="21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5EC7CBB2" w14:textId="77777777" w:rsidR="00464EE7" w:rsidRDefault="00DE1F5B">
            <w:pPr>
              <w:pStyle w:val="TableParagraph"/>
              <w:spacing w:before="49"/>
              <w:ind w:left="19" w:right="1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Položka</w:t>
            </w:r>
          </w:p>
        </w:tc>
        <w:tc>
          <w:tcPr>
            <w:tcW w:w="5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31DE5D7B" w14:textId="77777777" w:rsidR="00464EE7" w:rsidRDefault="00DE1F5B">
            <w:pPr>
              <w:pStyle w:val="TableParagraph"/>
              <w:spacing w:before="50"/>
              <w:ind w:right="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Specifikace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3AB50E27" w14:textId="77777777" w:rsidR="00464EE7" w:rsidRDefault="00DE1F5B">
            <w:pPr>
              <w:pStyle w:val="TableParagraph"/>
              <w:spacing w:before="58"/>
              <w:ind w:left="449"/>
              <w:rPr>
                <w:b/>
                <w:sz w:val="10"/>
              </w:rPr>
            </w:pPr>
            <w:r>
              <w:rPr>
                <w:b/>
                <w:sz w:val="10"/>
              </w:rPr>
              <w:t>Počet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MD</w:t>
            </w:r>
          </w:p>
        </w:tc>
        <w:tc>
          <w:tcPr>
            <w:tcW w:w="25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EECB92C" w14:textId="77777777" w:rsidR="00464EE7" w:rsidRDefault="00DE1F5B">
            <w:pPr>
              <w:pStyle w:val="TableParagraph"/>
              <w:tabs>
                <w:tab w:val="left" w:pos="1438"/>
              </w:tabs>
              <w:spacing w:before="50"/>
              <w:ind w:left="285"/>
              <w:rPr>
                <w:b/>
                <w:sz w:val="10"/>
              </w:rPr>
            </w:pPr>
            <w:r>
              <w:rPr>
                <w:b/>
                <w:sz w:val="10"/>
              </w:rPr>
              <w:t>Jednotková</w:t>
            </w:r>
            <w:r>
              <w:rPr>
                <w:b/>
                <w:spacing w:val="1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cena</w:t>
            </w:r>
            <w:r>
              <w:rPr>
                <w:b/>
                <w:sz w:val="10"/>
              </w:rPr>
              <w:tab/>
              <w:t>(Kč/MD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bez</w:t>
            </w:r>
            <w:r>
              <w:rPr>
                <w:b/>
                <w:spacing w:val="1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DPH)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A88A001" w14:textId="77777777" w:rsidR="00464EE7" w:rsidRDefault="00DE1F5B">
            <w:pPr>
              <w:pStyle w:val="TableParagraph"/>
              <w:spacing w:before="58"/>
              <w:ind w:left="17"/>
              <w:rPr>
                <w:b/>
                <w:sz w:val="10"/>
              </w:rPr>
            </w:pPr>
            <w:r>
              <w:rPr>
                <w:b/>
                <w:sz w:val="10"/>
              </w:rPr>
              <w:t>Cena</w:t>
            </w:r>
            <w:r>
              <w:rPr>
                <w:b/>
                <w:spacing w:val="14"/>
                <w:sz w:val="10"/>
              </w:rPr>
              <w:t xml:space="preserve"> </w:t>
            </w:r>
            <w:r>
              <w:rPr>
                <w:b/>
                <w:sz w:val="10"/>
              </w:rPr>
              <w:t>celkem</w:t>
            </w:r>
            <w:r>
              <w:rPr>
                <w:b/>
                <w:spacing w:val="11"/>
                <w:sz w:val="10"/>
              </w:rPr>
              <w:t xml:space="preserve"> </w:t>
            </w:r>
            <w:r>
              <w:rPr>
                <w:b/>
                <w:sz w:val="10"/>
              </w:rPr>
              <w:t>(Kč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z w:val="10"/>
              </w:rPr>
              <w:t>bez</w:t>
            </w:r>
            <w:r>
              <w:rPr>
                <w:b/>
                <w:spacing w:val="13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DPH)</w:t>
            </w:r>
          </w:p>
        </w:tc>
      </w:tr>
      <w:tr w:rsidR="00464EE7" w14:paraId="488E81B6" w14:textId="77777777">
        <w:trPr>
          <w:trHeight w:val="235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41AEAB7E" w14:textId="77777777" w:rsidR="00464EE7" w:rsidRDefault="00DE1F5B">
            <w:pPr>
              <w:pStyle w:val="TableParagraph"/>
              <w:spacing w:before="58"/>
              <w:ind w:left="19" w:right="1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Školení</w:t>
            </w:r>
          </w:p>
        </w:tc>
        <w:tc>
          <w:tcPr>
            <w:tcW w:w="5095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F5D344" w14:textId="77777777" w:rsidR="00464EE7" w:rsidRDefault="00DE1F5B">
            <w:pPr>
              <w:pStyle w:val="TableParagraph"/>
              <w:spacing w:before="59"/>
              <w:ind w:left="1424"/>
              <w:rPr>
                <w:sz w:val="10"/>
              </w:rPr>
            </w:pPr>
            <w:r>
              <w:rPr>
                <w:sz w:val="10"/>
              </w:rPr>
              <w:t>školení v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českém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jazyce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nebo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v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anglickém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jazyce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B6D762" w14:textId="77777777" w:rsidR="00464EE7" w:rsidRDefault="00DE1F5B">
            <w:pPr>
              <w:pStyle w:val="TableParagraph"/>
              <w:spacing w:before="67"/>
              <w:ind w:left="12" w:right="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6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FBE3D5"/>
          </w:tcPr>
          <w:p w14:paraId="127191DD" w14:textId="77777777" w:rsidR="00464EE7" w:rsidRDefault="00DE1F5B">
            <w:pPr>
              <w:pStyle w:val="TableParagraph"/>
              <w:spacing w:before="59"/>
              <w:ind w:left="1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58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400,00 </w:t>
            </w:r>
            <w:r>
              <w:rPr>
                <w:b/>
                <w:spacing w:val="-5"/>
                <w:sz w:val="10"/>
              </w:rPr>
              <w:t>Kč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574CC" w14:textId="77777777" w:rsidR="00464EE7" w:rsidRDefault="00DE1F5B">
            <w:pPr>
              <w:pStyle w:val="TableParagraph"/>
              <w:spacing w:before="67"/>
              <w:ind w:right="4"/>
              <w:jc w:val="right"/>
              <w:rPr>
                <w:sz w:val="10"/>
              </w:rPr>
            </w:pPr>
            <w:r>
              <w:rPr>
                <w:sz w:val="10"/>
              </w:rPr>
              <w:t>350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400,00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464EE7" w14:paraId="12900A16" w14:textId="77777777">
        <w:trPr>
          <w:trHeight w:val="492"/>
        </w:trPr>
        <w:tc>
          <w:tcPr>
            <w:tcW w:w="21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1E130786" w14:textId="77777777" w:rsidR="00464EE7" w:rsidRDefault="00464EE7">
            <w:pPr>
              <w:pStyle w:val="TableParagraph"/>
              <w:spacing w:before="55"/>
              <w:rPr>
                <w:b/>
                <w:sz w:val="11"/>
              </w:rPr>
            </w:pPr>
          </w:p>
          <w:p w14:paraId="5B146271" w14:textId="77777777" w:rsidR="00464EE7" w:rsidRDefault="00DE1F5B">
            <w:pPr>
              <w:pStyle w:val="TableParagraph"/>
              <w:ind w:left="19" w:right="1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Položka</w:t>
            </w:r>
          </w:p>
        </w:tc>
        <w:tc>
          <w:tcPr>
            <w:tcW w:w="5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38115CD2" w14:textId="77777777" w:rsidR="00464EE7" w:rsidRDefault="00464EE7">
            <w:pPr>
              <w:pStyle w:val="TableParagraph"/>
              <w:spacing w:before="68"/>
              <w:rPr>
                <w:b/>
                <w:sz w:val="10"/>
              </w:rPr>
            </w:pPr>
          </w:p>
          <w:p w14:paraId="0D22C0FB" w14:textId="77777777" w:rsidR="00464EE7" w:rsidRDefault="00DE1F5B">
            <w:pPr>
              <w:pStyle w:val="TableParagraph"/>
              <w:ind w:right="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Specifikace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095204C0" w14:textId="77777777" w:rsidR="00464EE7" w:rsidRDefault="00464EE7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2A8CE9A1" w14:textId="77777777" w:rsidR="00464EE7" w:rsidRDefault="00DE1F5B">
            <w:pPr>
              <w:pStyle w:val="TableParagraph"/>
              <w:spacing w:before="1" w:line="276" w:lineRule="auto"/>
              <w:ind w:left="200" w:firstLine="15"/>
              <w:rPr>
                <w:b/>
                <w:sz w:val="10"/>
              </w:rPr>
            </w:pPr>
            <w:r>
              <w:rPr>
                <w:b/>
                <w:sz w:val="10"/>
              </w:rPr>
              <w:t>Počet jednotek pro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produkční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prostředí</w:t>
            </w:r>
          </w:p>
        </w:tc>
        <w:tc>
          <w:tcPr>
            <w:tcW w:w="25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AEBA1F2" w14:textId="77777777" w:rsidR="00464EE7" w:rsidRDefault="00464EE7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3CB0C6A9" w14:textId="77777777" w:rsidR="00464EE7" w:rsidRDefault="00DE1F5B">
            <w:pPr>
              <w:pStyle w:val="TableParagraph"/>
              <w:spacing w:before="1" w:line="276" w:lineRule="auto"/>
              <w:ind w:left="1048" w:hanging="1029"/>
              <w:rPr>
                <w:b/>
                <w:sz w:val="10"/>
              </w:rPr>
            </w:pPr>
            <w:r>
              <w:rPr>
                <w:b/>
                <w:sz w:val="10"/>
              </w:rPr>
              <w:t>Jednotková cena za 1 produkční prostředí</w:t>
            </w:r>
            <w:r>
              <w:rPr>
                <w:b/>
                <w:spacing w:val="80"/>
                <w:sz w:val="10"/>
              </w:rPr>
              <w:t xml:space="preserve"> </w:t>
            </w:r>
            <w:r>
              <w:rPr>
                <w:b/>
                <w:sz w:val="10"/>
              </w:rPr>
              <w:t>(Kč/ks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bez DPH)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4C22413" w14:textId="77777777" w:rsidR="00464EE7" w:rsidRDefault="00464EE7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06EECF36" w14:textId="77777777" w:rsidR="00464EE7" w:rsidRDefault="00DE1F5B">
            <w:pPr>
              <w:pStyle w:val="TableParagraph"/>
              <w:spacing w:before="1" w:line="276" w:lineRule="auto"/>
              <w:ind w:left="726" w:right="691" w:firstLine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 celkem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(Kč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bez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DPH)</w:t>
            </w:r>
          </w:p>
        </w:tc>
      </w:tr>
      <w:tr w:rsidR="00464EE7" w14:paraId="477FBC23" w14:textId="77777777">
        <w:trPr>
          <w:trHeight w:val="539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3ADF9BB3" w14:textId="77777777" w:rsidR="00464EE7" w:rsidRDefault="00464EE7">
            <w:pPr>
              <w:pStyle w:val="TableParagraph"/>
              <w:spacing w:before="17"/>
              <w:rPr>
                <w:b/>
                <w:sz w:val="11"/>
              </w:rPr>
            </w:pPr>
          </w:p>
          <w:p w14:paraId="2F64F43A" w14:textId="77777777" w:rsidR="00464EE7" w:rsidRDefault="00DE1F5B">
            <w:pPr>
              <w:pStyle w:val="TableParagraph"/>
              <w:ind w:left="20" w:right="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Technická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podpora</w:t>
            </w:r>
          </w:p>
          <w:p w14:paraId="4EFA1283" w14:textId="77777777" w:rsidR="00464EE7" w:rsidRDefault="00DE1F5B">
            <w:pPr>
              <w:pStyle w:val="TableParagraph"/>
              <w:spacing w:before="23"/>
              <w:ind w:left="19" w:right="16"/>
              <w:jc w:val="center"/>
              <w:rPr>
                <w:sz w:val="10"/>
              </w:rPr>
            </w:pPr>
            <w:r>
              <w:rPr>
                <w:sz w:val="10"/>
              </w:rPr>
              <w:t>dle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čl.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odst.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1.1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písm.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c)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Smlouvy</w:t>
            </w:r>
          </w:p>
        </w:tc>
        <w:tc>
          <w:tcPr>
            <w:tcW w:w="5095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A50354" w14:textId="77777777" w:rsidR="00464EE7" w:rsidRDefault="00464EE7">
            <w:pPr>
              <w:pStyle w:val="TableParagraph"/>
              <w:spacing w:before="100"/>
              <w:rPr>
                <w:b/>
                <w:sz w:val="10"/>
              </w:rPr>
            </w:pPr>
          </w:p>
          <w:p w14:paraId="577DA241" w14:textId="77777777" w:rsidR="00464EE7" w:rsidRDefault="00DE1F5B">
            <w:pPr>
              <w:pStyle w:val="TableParagraph"/>
              <w:ind w:left="1821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rok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cena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per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uživatele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SAST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C6714E" w14:textId="77777777" w:rsidR="00464EE7" w:rsidRDefault="00464EE7">
            <w:pPr>
              <w:pStyle w:val="TableParagraph"/>
              <w:spacing w:before="100"/>
              <w:rPr>
                <w:b/>
                <w:sz w:val="10"/>
              </w:rPr>
            </w:pPr>
          </w:p>
          <w:p w14:paraId="1CF58113" w14:textId="77777777" w:rsidR="00464EE7" w:rsidRDefault="00DE1F5B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FBE3D5"/>
          </w:tcPr>
          <w:p w14:paraId="1165712C" w14:textId="77777777" w:rsidR="00464EE7" w:rsidRDefault="00464EE7">
            <w:pPr>
              <w:pStyle w:val="TableParagraph"/>
              <w:spacing w:before="100"/>
              <w:rPr>
                <w:b/>
                <w:sz w:val="10"/>
              </w:rPr>
            </w:pPr>
          </w:p>
          <w:p w14:paraId="7BB37275" w14:textId="77777777" w:rsidR="00464EE7" w:rsidRDefault="00DE1F5B">
            <w:pPr>
              <w:pStyle w:val="TableParagraph"/>
              <w:ind w:left="1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000,00 </w:t>
            </w:r>
            <w:r>
              <w:rPr>
                <w:b/>
                <w:spacing w:val="-5"/>
                <w:sz w:val="10"/>
              </w:rPr>
              <w:t>Kč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E3AEBAA" w14:textId="77777777" w:rsidR="00464EE7" w:rsidRDefault="00464EE7">
            <w:pPr>
              <w:pStyle w:val="TableParagraph"/>
              <w:spacing w:before="100"/>
              <w:rPr>
                <w:b/>
                <w:sz w:val="10"/>
              </w:rPr>
            </w:pPr>
          </w:p>
          <w:p w14:paraId="256FA7A9" w14:textId="77777777" w:rsidR="00464EE7" w:rsidRDefault="00DE1F5B">
            <w:pPr>
              <w:pStyle w:val="TableParagraph"/>
              <w:ind w:right="4"/>
              <w:jc w:val="right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000,00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464EE7" w14:paraId="72F22DDC" w14:textId="77777777">
        <w:trPr>
          <w:trHeight w:val="399"/>
        </w:trPr>
        <w:tc>
          <w:tcPr>
            <w:tcW w:w="21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0A6157F8" w14:textId="77777777" w:rsidR="00464EE7" w:rsidRDefault="00464EE7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37882FC" w14:textId="77777777" w:rsidR="00464EE7" w:rsidRDefault="00DE1F5B">
            <w:pPr>
              <w:pStyle w:val="TableParagraph"/>
              <w:ind w:left="19" w:right="1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Položka</w:t>
            </w:r>
          </w:p>
        </w:tc>
        <w:tc>
          <w:tcPr>
            <w:tcW w:w="5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5145D8BC" w14:textId="77777777" w:rsidR="00464EE7" w:rsidRDefault="00464EE7">
            <w:pPr>
              <w:pStyle w:val="TableParagraph"/>
              <w:spacing w:before="21"/>
              <w:rPr>
                <w:b/>
                <w:sz w:val="10"/>
              </w:rPr>
            </w:pPr>
          </w:p>
          <w:p w14:paraId="7F98804E" w14:textId="77777777" w:rsidR="00464EE7" w:rsidRDefault="00DE1F5B">
            <w:pPr>
              <w:pStyle w:val="TableParagraph"/>
              <w:ind w:right="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Specifikace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187F32A4" w14:textId="77777777" w:rsidR="00464EE7" w:rsidRDefault="00DE1F5B">
            <w:pPr>
              <w:pStyle w:val="TableParagraph"/>
              <w:spacing w:before="74" w:line="276" w:lineRule="auto"/>
              <w:ind w:left="200" w:firstLine="15"/>
              <w:rPr>
                <w:b/>
                <w:sz w:val="10"/>
              </w:rPr>
            </w:pPr>
            <w:r>
              <w:rPr>
                <w:b/>
                <w:sz w:val="10"/>
              </w:rPr>
              <w:t>Počet jednotek pro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produkční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prostředí</w:t>
            </w:r>
          </w:p>
        </w:tc>
        <w:tc>
          <w:tcPr>
            <w:tcW w:w="25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2C66C42" w14:textId="77777777" w:rsidR="00464EE7" w:rsidRDefault="00DE1F5B">
            <w:pPr>
              <w:pStyle w:val="TableParagraph"/>
              <w:spacing w:before="74" w:line="276" w:lineRule="auto"/>
              <w:ind w:left="1048" w:hanging="1029"/>
              <w:rPr>
                <w:b/>
                <w:sz w:val="10"/>
              </w:rPr>
            </w:pPr>
            <w:r>
              <w:rPr>
                <w:b/>
                <w:sz w:val="10"/>
              </w:rPr>
              <w:t>Jednotková cena za 1 produkční prostředí</w:t>
            </w:r>
            <w:r>
              <w:rPr>
                <w:b/>
                <w:spacing w:val="80"/>
                <w:sz w:val="10"/>
              </w:rPr>
              <w:t xml:space="preserve"> </w:t>
            </w:r>
            <w:r>
              <w:rPr>
                <w:b/>
                <w:sz w:val="10"/>
              </w:rPr>
              <w:t>(Kč/ks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bez DPH)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1340008" w14:textId="77777777" w:rsidR="00464EE7" w:rsidRDefault="00DE1F5B">
            <w:pPr>
              <w:pStyle w:val="TableParagraph"/>
              <w:spacing w:before="74" w:line="276" w:lineRule="auto"/>
              <w:ind w:left="726" w:right="691" w:firstLine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Cena celkem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(Kč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bez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DPH)</w:t>
            </w:r>
          </w:p>
        </w:tc>
      </w:tr>
      <w:tr w:rsidR="00464EE7" w14:paraId="24C1B7E9" w14:textId="77777777">
        <w:trPr>
          <w:trHeight w:val="508"/>
        </w:trPr>
        <w:tc>
          <w:tcPr>
            <w:tcW w:w="214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4FD653F9" w14:textId="77777777" w:rsidR="00464EE7" w:rsidRDefault="00464EE7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6C604574" w14:textId="77777777" w:rsidR="00464EE7" w:rsidRDefault="00DE1F5B">
            <w:pPr>
              <w:pStyle w:val="TableParagraph"/>
              <w:ind w:left="23" w:right="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SW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Maintenance</w:t>
            </w:r>
          </w:p>
          <w:p w14:paraId="445576B7" w14:textId="77777777" w:rsidR="00464EE7" w:rsidRDefault="00DE1F5B">
            <w:pPr>
              <w:pStyle w:val="TableParagraph"/>
              <w:spacing w:before="23"/>
              <w:ind w:left="19" w:right="7"/>
              <w:jc w:val="center"/>
              <w:rPr>
                <w:sz w:val="10"/>
              </w:rPr>
            </w:pPr>
            <w:r>
              <w:rPr>
                <w:sz w:val="10"/>
              </w:rPr>
              <w:t>dle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čl.1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odst.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1.1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písm.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d)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Smlouvy</w:t>
            </w:r>
          </w:p>
        </w:tc>
        <w:tc>
          <w:tcPr>
            <w:tcW w:w="5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1DB822D3" w14:textId="77777777" w:rsidR="00464EE7" w:rsidRDefault="00464EE7">
            <w:pPr>
              <w:pStyle w:val="TableParagraph"/>
              <w:spacing w:before="84"/>
              <w:rPr>
                <w:b/>
                <w:sz w:val="10"/>
              </w:rPr>
            </w:pPr>
          </w:p>
          <w:p w14:paraId="3C1CB20C" w14:textId="77777777" w:rsidR="00464EE7" w:rsidRDefault="00DE1F5B">
            <w:pPr>
              <w:pStyle w:val="TableParagraph"/>
              <w:ind w:left="1816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rok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cena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per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uživatele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SAST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E75572" w14:textId="77777777" w:rsidR="00464EE7" w:rsidRDefault="00464EE7">
            <w:pPr>
              <w:pStyle w:val="TableParagraph"/>
              <w:spacing w:before="84"/>
              <w:rPr>
                <w:b/>
                <w:sz w:val="10"/>
              </w:rPr>
            </w:pPr>
          </w:p>
          <w:p w14:paraId="4CC5BD25" w14:textId="77777777" w:rsidR="00464EE7" w:rsidRDefault="00DE1F5B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FBE3D5"/>
          </w:tcPr>
          <w:p w14:paraId="58F62043" w14:textId="77777777" w:rsidR="00464EE7" w:rsidRDefault="00464EE7">
            <w:pPr>
              <w:pStyle w:val="TableParagraph"/>
              <w:spacing w:before="84"/>
              <w:rPr>
                <w:b/>
                <w:sz w:val="10"/>
              </w:rPr>
            </w:pPr>
          </w:p>
          <w:p w14:paraId="754092C9" w14:textId="77777777" w:rsidR="00464EE7" w:rsidRDefault="00DE1F5B">
            <w:pPr>
              <w:pStyle w:val="TableParagraph"/>
              <w:ind w:left="1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606,23 </w:t>
            </w:r>
            <w:r>
              <w:rPr>
                <w:b/>
                <w:spacing w:val="-5"/>
                <w:sz w:val="10"/>
              </w:rPr>
              <w:t>Kč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94C312A" w14:textId="77777777" w:rsidR="00464EE7" w:rsidRDefault="00464EE7">
            <w:pPr>
              <w:pStyle w:val="TableParagraph"/>
              <w:spacing w:before="84"/>
              <w:rPr>
                <w:b/>
                <w:sz w:val="10"/>
              </w:rPr>
            </w:pPr>
          </w:p>
          <w:p w14:paraId="0B06F3C0" w14:textId="77777777" w:rsidR="00464EE7" w:rsidRDefault="00DE1F5B">
            <w:pPr>
              <w:pStyle w:val="TableParagraph"/>
              <w:ind w:right="4"/>
              <w:jc w:val="right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062,30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464EE7" w14:paraId="5698CCB6" w14:textId="77777777">
        <w:trPr>
          <w:trHeight w:val="192"/>
        </w:trPr>
        <w:tc>
          <w:tcPr>
            <w:tcW w:w="2146" w:type="dxa"/>
            <w:tcBorders>
              <w:top w:val="single" w:sz="12" w:space="0" w:color="000000"/>
            </w:tcBorders>
          </w:tcPr>
          <w:p w14:paraId="36B93119" w14:textId="77777777" w:rsidR="00464EE7" w:rsidRDefault="00464E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9" w:type="dxa"/>
            <w:tcBorders>
              <w:top w:val="single" w:sz="12" w:space="0" w:color="000000"/>
            </w:tcBorders>
          </w:tcPr>
          <w:p w14:paraId="799D628C" w14:textId="77777777" w:rsidR="00464EE7" w:rsidRDefault="00464E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6" w:type="dxa"/>
            <w:tcBorders>
              <w:top w:val="single" w:sz="12" w:space="0" w:color="000000"/>
            </w:tcBorders>
          </w:tcPr>
          <w:p w14:paraId="25DA863A" w14:textId="77777777" w:rsidR="00464EE7" w:rsidRDefault="00464E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4" w:type="dxa"/>
            <w:tcBorders>
              <w:top w:val="single" w:sz="12" w:space="0" w:color="000000"/>
            </w:tcBorders>
          </w:tcPr>
          <w:p w14:paraId="4B5C322A" w14:textId="77777777" w:rsidR="00464EE7" w:rsidRDefault="00464E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tcBorders>
              <w:top w:val="single" w:sz="12" w:space="0" w:color="000000"/>
            </w:tcBorders>
          </w:tcPr>
          <w:p w14:paraId="2AFD5FF5" w14:textId="77777777" w:rsidR="00464EE7" w:rsidRDefault="00464E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right w:val="single" w:sz="12" w:space="0" w:color="000000"/>
            </w:tcBorders>
          </w:tcPr>
          <w:p w14:paraId="555706A8" w14:textId="77777777" w:rsidR="00464EE7" w:rsidRDefault="00464E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6A72DE8" w14:textId="77777777" w:rsidR="00464EE7" w:rsidRDefault="00DE1F5B">
            <w:pPr>
              <w:pStyle w:val="TableParagraph"/>
              <w:spacing w:before="24"/>
              <w:ind w:right="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240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786,05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Kč</w:t>
            </w:r>
          </w:p>
        </w:tc>
      </w:tr>
    </w:tbl>
    <w:p w14:paraId="3EF23B22" w14:textId="77777777" w:rsidR="00DE1F5B" w:rsidRDefault="00DE1F5B"/>
    <w:sectPr w:rsidR="00000000">
      <w:headerReference w:type="default" r:id="rId14"/>
      <w:footerReference w:type="even" r:id="rId15"/>
      <w:footerReference w:type="default" r:id="rId16"/>
      <w:footerReference w:type="first" r:id="rId17"/>
      <w:pgSz w:w="16840" w:h="11910" w:orient="landscape"/>
      <w:pgMar w:top="680" w:right="2060" w:bottom="500" w:left="1300" w:header="0" w:footer="3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8B6A" w14:textId="77777777" w:rsidR="00DE1F5B" w:rsidRDefault="00DE1F5B">
      <w:r>
        <w:separator/>
      </w:r>
    </w:p>
  </w:endnote>
  <w:endnote w:type="continuationSeparator" w:id="0">
    <w:p w14:paraId="6426A992" w14:textId="77777777" w:rsidR="00DE1F5B" w:rsidRDefault="00DE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A94E" w14:textId="222128D7" w:rsidR="00F20D8A" w:rsidRDefault="00DE1F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89344" behindDoc="0" locked="0" layoutInCell="1" allowOverlap="1" wp14:anchorId="6D287527" wp14:editId="7E0419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16129535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DFDA5" w14:textId="175859A4" w:rsidR="00DE1F5B" w:rsidRPr="00DE1F5B" w:rsidRDefault="00DE1F5B" w:rsidP="00DE1F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1F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87527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alt="Veřejné informace" style="position:absolute;margin-left:0;margin-top:0;width:34.95pt;height:34.95pt;z-index:4872893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8DDFDA5" w14:textId="175859A4" w:rsidR="00DE1F5B" w:rsidRPr="00DE1F5B" w:rsidRDefault="00DE1F5B" w:rsidP="00DE1F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1F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11FA" w14:textId="43F1D665" w:rsidR="00464EE7" w:rsidRDefault="00DE1F5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0368" behindDoc="0" locked="0" layoutInCell="1" allowOverlap="1" wp14:anchorId="2FBAAA59" wp14:editId="556289B5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11356262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61145" w14:textId="7C417475" w:rsidR="00DE1F5B" w:rsidRPr="00DE1F5B" w:rsidRDefault="00DE1F5B" w:rsidP="00DE1F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1F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AAA59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8" type="#_x0000_t202" alt="Veřejné informace" style="position:absolute;margin-left:0;margin-top:0;width:34.95pt;height:34.95pt;z-index:487290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3361145" w14:textId="7C417475" w:rsidR="00DE1F5B" w:rsidRPr="00DE1F5B" w:rsidRDefault="00DE1F5B" w:rsidP="00DE1F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1F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6272" behindDoc="1" locked="0" layoutInCell="1" allowOverlap="1" wp14:anchorId="60323D96" wp14:editId="02718AE6">
              <wp:simplePos x="0" y="0"/>
              <wp:positionH relativeFrom="page">
                <wp:posOffset>6918959</wp:posOffset>
              </wp:positionH>
              <wp:positionV relativeFrom="page">
                <wp:posOffset>10046842</wp:posOffset>
              </wp:positionV>
              <wp:extent cx="15303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438FB5" w14:textId="77777777" w:rsidR="00464EE7" w:rsidRDefault="00DE1F5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23D96" id="Textbox 4" o:spid="_x0000_s1029" type="#_x0000_t202" style="position:absolute;margin-left:544.8pt;margin-top:791.1pt;width:12.05pt;height:12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Ox5xDPiAAAA&#10;DwEAAA8AAAAAAAAAAAAAAAAA7QMAAGRycy9kb3ducmV2LnhtbFBLBQYAAAAABAAEAPMAAAD8BAAA&#10;AAA=&#10;" filled="f" stroked="f">
              <v:textbox inset="0,0,0,0">
                <w:txbxContent>
                  <w:p w14:paraId="5A438FB5" w14:textId="77777777" w:rsidR="00464EE7" w:rsidRDefault="00DE1F5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6784" behindDoc="1" locked="0" layoutInCell="1" allowOverlap="1" wp14:anchorId="58EA4024" wp14:editId="2DAB93D3">
              <wp:simplePos x="0" y="0"/>
              <wp:positionH relativeFrom="page">
                <wp:posOffset>3329432</wp:posOffset>
              </wp:positionH>
              <wp:positionV relativeFrom="page">
                <wp:posOffset>10360786</wp:posOffset>
              </wp:positionV>
              <wp:extent cx="896619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661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3E1E1" w14:textId="77777777" w:rsidR="00464EE7" w:rsidRDefault="00DE1F5B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FC000"/>
                              <w:sz w:val="20"/>
                            </w:rPr>
                            <w:t>Citlivé</w:t>
                          </w:r>
                          <w:r>
                            <w:rPr>
                              <w:rFonts w:ascii="Calibri" w:hAnsi="Calibri"/>
                              <w:color w:val="FFC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C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EA4024" id="Textbox 5" o:spid="_x0000_s1030" type="#_x0000_t202" style="position:absolute;margin-left:262.15pt;margin-top:815.8pt;width:70.6pt;height:12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" filled="f" stroked="f">
              <v:textbox inset="0,0,0,0">
                <w:txbxContent>
                  <w:p w14:paraId="59E3E1E1" w14:textId="77777777" w:rsidR="00464EE7" w:rsidRDefault="00DE1F5B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C000"/>
                        <w:sz w:val="20"/>
                      </w:rPr>
                      <w:t>Citlivé</w:t>
                    </w:r>
                    <w:r>
                      <w:rPr>
                        <w:rFonts w:ascii="Calibri" w:hAnsi="Calibri"/>
                        <w:color w:val="FFC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C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61DD" w14:textId="1EA45D36" w:rsidR="00F20D8A" w:rsidRDefault="00DE1F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88320" behindDoc="0" locked="0" layoutInCell="1" allowOverlap="1" wp14:anchorId="22989A3D" wp14:editId="0569C0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39790758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6C76C0" w14:textId="751490B1" w:rsidR="00DE1F5B" w:rsidRPr="00DE1F5B" w:rsidRDefault="00DE1F5B" w:rsidP="00DE1F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1F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89A3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alt="Veřejné informace" style="position:absolute;margin-left:0;margin-top:0;width:34.95pt;height:34.95pt;z-index:4872883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D6C76C0" w14:textId="751490B1" w:rsidR="00DE1F5B" w:rsidRPr="00DE1F5B" w:rsidRDefault="00DE1F5B" w:rsidP="00DE1F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1F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A7F9" w14:textId="70D8A5A9" w:rsidR="00F20D8A" w:rsidRDefault="00DE1F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92416" behindDoc="0" locked="0" layoutInCell="1" allowOverlap="1" wp14:anchorId="425835FC" wp14:editId="136BA4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41586294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BB553" w14:textId="4A78030C" w:rsidR="00DE1F5B" w:rsidRPr="00DE1F5B" w:rsidRDefault="00DE1F5B" w:rsidP="00DE1F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1F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835FC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Veřejné informace" style="position:absolute;margin-left:0;margin-top:0;width:34.95pt;height:34.95pt;z-index:487292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34BB553" w14:textId="4A78030C" w:rsidR="00DE1F5B" w:rsidRPr="00DE1F5B" w:rsidRDefault="00DE1F5B" w:rsidP="00DE1F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1F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8CE7" w14:textId="59ADF1DF" w:rsidR="00464EE7" w:rsidRDefault="00DE1F5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3440" behindDoc="0" locked="0" layoutInCell="1" allowOverlap="1" wp14:anchorId="0124DB5F" wp14:editId="2F1D5E90">
              <wp:simplePos x="826135" y="73634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30548588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FCB27" w14:textId="71617A25" w:rsidR="00DE1F5B" w:rsidRPr="00DE1F5B" w:rsidRDefault="00DE1F5B" w:rsidP="00DE1F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1F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4DB5F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Veřejné informace" style="position:absolute;margin-left:0;margin-top:0;width:34.95pt;height:34.95pt;z-index:4872934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33FCB27" w14:textId="71617A25" w:rsidR="00DE1F5B" w:rsidRPr="00DE1F5B" w:rsidRDefault="00DE1F5B" w:rsidP="00DE1F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1F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7296" behindDoc="1" locked="0" layoutInCell="1" allowOverlap="1" wp14:anchorId="2A52E1F7" wp14:editId="48B3922D">
              <wp:simplePos x="0" y="0"/>
              <wp:positionH relativeFrom="page">
                <wp:posOffset>4894579</wp:posOffset>
              </wp:positionH>
              <wp:positionV relativeFrom="page">
                <wp:posOffset>7228967</wp:posOffset>
              </wp:positionV>
              <wp:extent cx="896619" cy="1524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661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C18840" w14:textId="77777777" w:rsidR="00464EE7" w:rsidRDefault="00DE1F5B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FC000"/>
                              <w:sz w:val="20"/>
                            </w:rPr>
                            <w:t>Citlivé</w:t>
                          </w:r>
                          <w:r>
                            <w:rPr>
                              <w:rFonts w:ascii="Calibri" w:hAnsi="Calibri"/>
                              <w:color w:val="FFC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C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52E1F7" id="Textbox 14" o:spid="_x0000_s1034" type="#_x0000_t202" style="position:absolute;margin-left:385.4pt;margin-top:569.2pt;width:70.6pt;height:12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" filled="f" stroked="f">
              <v:textbox inset="0,0,0,0">
                <w:txbxContent>
                  <w:p w14:paraId="15C18840" w14:textId="77777777" w:rsidR="00464EE7" w:rsidRDefault="00DE1F5B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C000"/>
                        <w:sz w:val="20"/>
                      </w:rPr>
                      <w:t>Citlivé</w:t>
                    </w:r>
                    <w:r>
                      <w:rPr>
                        <w:rFonts w:ascii="Calibri" w:hAnsi="Calibri"/>
                        <w:color w:val="FFC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C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0745" w14:textId="675867F1" w:rsidR="00F20D8A" w:rsidRDefault="00DE1F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91392" behindDoc="0" locked="0" layoutInCell="1" allowOverlap="1" wp14:anchorId="459875DF" wp14:editId="46BFD5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08061952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3D2CF6" w14:textId="60F2BC45" w:rsidR="00DE1F5B" w:rsidRPr="00DE1F5B" w:rsidRDefault="00DE1F5B" w:rsidP="00DE1F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1F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875DF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5" type="#_x0000_t202" alt="Veřejné informace" style="position:absolute;margin-left:0;margin-top:0;width:34.95pt;height:34.95pt;z-index:4872913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73D2CF6" w14:textId="60F2BC45" w:rsidR="00DE1F5B" w:rsidRPr="00DE1F5B" w:rsidRDefault="00DE1F5B" w:rsidP="00DE1F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1F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4E7E" w14:textId="77777777" w:rsidR="00DE1F5B" w:rsidRDefault="00DE1F5B">
      <w:r>
        <w:separator/>
      </w:r>
    </w:p>
  </w:footnote>
  <w:footnote w:type="continuationSeparator" w:id="0">
    <w:p w14:paraId="43FC1E3A" w14:textId="77777777" w:rsidR="00DE1F5B" w:rsidRDefault="00DE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6D0E" w14:textId="77777777" w:rsidR="00464EE7" w:rsidRDefault="00DE1F5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284736" behindDoc="1" locked="0" layoutInCell="1" allowOverlap="1" wp14:anchorId="04DB9147" wp14:editId="7660FE7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522475" cy="4559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2475" cy="455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5248" behindDoc="1" locked="0" layoutInCell="1" allowOverlap="1" wp14:anchorId="021046B3" wp14:editId="4574FE8B">
          <wp:simplePos x="0" y="0"/>
          <wp:positionH relativeFrom="page">
            <wp:posOffset>2427846</wp:posOffset>
          </wp:positionH>
          <wp:positionV relativeFrom="page">
            <wp:posOffset>479425</wp:posOffset>
          </wp:positionV>
          <wp:extent cx="975991" cy="40906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5991" cy="4090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5760" behindDoc="1" locked="0" layoutInCell="1" allowOverlap="1" wp14:anchorId="3455F935" wp14:editId="61464782">
          <wp:simplePos x="0" y="0"/>
          <wp:positionH relativeFrom="page">
            <wp:posOffset>4700270</wp:posOffset>
          </wp:positionH>
          <wp:positionV relativeFrom="page">
            <wp:posOffset>537845</wp:posOffset>
          </wp:positionV>
          <wp:extent cx="1102867" cy="32638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867" cy="326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65ED" w14:textId="77777777" w:rsidR="00464EE7" w:rsidRDefault="00464EE7">
    <w:pPr>
      <w:pStyle w:val="Zkladntext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13321"/>
    <w:multiLevelType w:val="multilevel"/>
    <w:tmpl w:val="AF26E4DE"/>
    <w:lvl w:ilvl="0">
      <w:start w:val="1"/>
      <w:numFmt w:val="decimal"/>
      <w:lvlText w:val="%1."/>
      <w:lvlJc w:val="left"/>
      <w:pPr>
        <w:ind w:left="4360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135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911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687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46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39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14" w:hanging="425"/>
      </w:pPr>
      <w:rPr>
        <w:rFonts w:hint="default"/>
        <w:lang w:val="cs-CZ" w:eastAsia="en-US" w:bidi="ar-SA"/>
      </w:rPr>
    </w:lvl>
  </w:abstractNum>
  <w:num w:numId="1" w16cid:durableId="65754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4EE7"/>
    <w:rsid w:val="00464EE7"/>
    <w:rsid w:val="0048491C"/>
    <w:rsid w:val="00DE1F5B"/>
    <w:rsid w:val="00F2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0C7A"/>
  <w15:docId w15:val="{DF90DED2-347B-4EC9-BC87-1CDB0E91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Trebuchet MS" w:eastAsia="Trebuchet MS" w:hAnsi="Trebuchet MS" w:cs="Trebuchet MS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20D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0D8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1274</Words>
  <Characters>7517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Zachová Jaroslava</cp:lastModifiedBy>
  <cp:revision>4</cp:revision>
  <dcterms:created xsi:type="dcterms:W3CDTF">2024-05-23T11:09:00Z</dcterms:created>
  <dcterms:modified xsi:type="dcterms:W3CDTF">2024-05-23T11:12:00Z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Acrobat PDFMaker 24 pro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24.1.163</vt:lpwstr>
  </property>
  <property fmtid="{D5CDD505-2E9C-101B-9397-08002B2CF9AE}" pid="6" name="ClassificationContentMarkingFooterShapeIds">
    <vt:lpwstr>3df9f2a6,6c3fefff,305c5066,1e486900,263dd476,4958ae6c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