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keepLines/>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ČESTNÉ PROHLÁŠENÍ K FINANČNÍM SANKCÍM</w:t>
      </w:r>
      <w:bookmarkEnd w:id="3"/>
      <w:bookmarkEnd w:id="4"/>
      <w:bookmarkEnd w:id="5"/>
    </w:p>
    <w:p>
      <w:pPr>
        <w:widowControl w:val="0"/>
        <w:spacing w:line="1" w:lineRule="exact"/>
        <w:sectPr>
          <w:footerReference w:type="default" r:id="rId5"/>
          <w:footnotePr>
            <w:pos w:val="pageBottom"/>
            <w:numFmt w:val="decimal"/>
            <w:numRestart w:val="continuous"/>
          </w:footnotePr>
          <w:pgSz w:w="11909" w:h="16838"/>
          <w:pgMar w:top="1104" w:left="1111" w:right="1101" w:bottom="2992" w:header="676" w:footer="3" w:gutter="0"/>
          <w:pgNumType w:start="1"/>
          <w:cols w:space="720"/>
          <w:noEndnote/>
          <w:rtlGutter w:val="0"/>
          <w:docGrid w:linePitch="360"/>
        </w:sectPr>
      </w:pPr>
      <w:r>
        <mc:AlternateContent>
          <mc:Choice Requires="wps">
            <w:drawing>
              <wp:anchor distT="180975" distB="8890" distL="0" distR="0" simplePos="0" relativeHeight="125829378" behindDoc="0" locked="0" layoutInCell="1" allowOverlap="1">
                <wp:simplePos x="0" y="0"/>
                <wp:positionH relativeFrom="page">
                  <wp:posOffset>705485</wp:posOffset>
                </wp:positionH>
                <wp:positionV relativeFrom="paragraph">
                  <wp:posOffset>180975</wp:posOffset>
                </wp:positionV>
                <wp:extent cx="652145" cy="243840"/>
                <wp:wrapTopAndBottom/>
                <wp:docPr id="3" name="Shape 3"/>
                <a:graphic xmlns:a="http://schemas.openxmlformats.org/drawingml/2006/main">
                  <a:graphicData uri="http://schemas.microsoft.com/office/word/2010/wordprocessingShape">
                    <wps:wsp>
                      <wps:cNvSpPr txBox="1"/>
                      <wps:spPr>
                        <a:xfrm>
                          <a:ext cx="652145" cy="2438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xbxContent>
                      </wps:txbx>
                      <wps:bodyPr wrap="none" lIns="0" tIns="0" rIns="0" bIns="0">
                        <a:noAutoFit/>
                      </wps:bodyPr>
                    </wps:wsp>
                  </a:graphicData>
                </a:graphic>
              </wp:anchor>
            </w:drawing>
          </mc:Choice>
          <mc:Fallback>
            <w:pict>
              <v:shape id="_x0000_s1029" type="#_x0000_t202" style="position:absolute;margin-left:55.550000000000004pt;margin-top:14.25pt;width:51.350000000000001pt;height:19.199999999999999pt;z-index:-125829375;mso-wrap-distance-left:0;mso-wrap-distance-top:14.25pt;mso-wrap-distance-right:0;mso-wrap-distance-bottom:0.7000000000000000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xbxContent>
                </v:textbox>
                <w10:wrap type="topAndBottom" anchorx="page"/>
              </v:shape>
            </w:pict>
          </mc:Fallback>
        </mc:AlternateContent>
      </w:r>
      <w:r>
        <mc:AlternateContent>
          <mc:Choice Requires="wps">
            <w:drawing>
              <wp:anchor distT="177800" distB="0" distL="0" distR="0" simplePos="0" relativeHeight="125829380" behindDoc="0" locked="0" layoutInCell="1" allowOverlap="1">
                <wp:simplePos x="0" y="0"/>
                <wp:positionH relativeFrom="page">
                  <wp:posOffset>2052955</wp:posOffset>
                </wp:positionH>
                <wp:positionV relativeFrom="paragraph">
                  <wp:posOffset>177800</wp:posOffset>
                </wp:positionV>
                <wp:extent cx="908050" cy="255905"/>
                <wp:wrapTopAndBottom/>
                <wp:docPr id="5" name="Shape 5"/>
                <a:graphic xmlns:a="http://schemas.openxmlformats.org/drawingml/2006/main">
                  <a:graphicData uri="http://schemas.microsoft.com/office/word/2010/wordprocessingShape">
                    <wps:wsp>
                      <wps:cNvSpPr txBox="1"/>
                      <wps:spPr>
                        <a:xfrm>
                          <a:ext cx="908050" cy="255905"/>
                        </a:xfrm>
                        <a:prstGeom prst="rect"/>
                        <a:noFill/>
                      </wps:spPr>
                      <wps:txbx>
                        <w:txbxContent>
                          <w:p>
                            <w:pPr>
                              <w:pStyle w:val="Style5"/>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w w:val="100"/>
                                <w:position w:val="0"/>
                                <w:sz w:val="24"/>
                                <w:szCs w:val="24"/>
                                <w:shd w:val="clear" w:color="auto" w:fill="auto"/>
                                <w:lang w:val="cs-CZ" w:eastAsia="cs-CZ" w:bidi="cs-CZ"/>
                              </w:rPr>
                              <w:t>Železný kůň</w:t>
                            </w:r>
                            <w:bookmarkEnd w:id="0"/>
                            <w:bookmarkEnd w:id="1"/>
                            <w:bookmarkEnd w:id="2"/>
                          </w:p>
                        </w:txbxContent>
                      </wps:txbx>
                      <wps:bodyPr wrap="none" lIns="0" tIns="0" rIns="0" bIns="0">
                        <a:noAutoFit/>
                      </wps:bodyPr>
                    </wps:wsp>
                  </a:graphicData>
                </a:graphic>
              </wp:anchor>
            </w:drawing>
          </mc:Choice>
          <mc:Fallback>
            <w:pict>
              <v:shape id="_x0000_s1031" type="#_x0000_t202" style="position:absolute;margin-left:161.65000000000001pt;margin-top:14.pt;width:71.5pt;height:20.150000000000002pt;z-index:-125829373;mso-wrap-distance-left:0;mso-wrap-distance-top:14.pt;mso-wrap-distance-right:0;mso-position-horizontal-relative:page" filled="f" stroked="f">
                <v:textbox inset="0,0,0,0">
                  <w:txbxContent>
                    <w:p>
                      <w:pPr>
                        <w:pStyle w:val="Style5"/>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w w:val="100"/>
                          <w:position w:val="0"/>
                          <w:sz w:val="24"/>
                          <w:szCs w:val="24"/>
                          <w:shd w:val="clear" w:color="auto" w:fill="auto"/>
                          <w:lang w:val="cs-CZ" w:eastAsia="cs-CZ" w:bidi="cs-CZ"/>
                        </w:rPr>
                        <w:t>Železný kůň</w:t>
                      </w:r>
                      <w:bookmarkEnd w:id="0"/>
                      <w:bookmarkEnd w:id="1"/>
                      <w:bookmarkEnd w:id="2"/>
                    </w:p>
                  </w:txbxContent>
                </v:textbox>
                <w10:wrap type="topAndBottom" anchorx="page"/>
              </v:shape>
            </w:pict>
          </mc:Fallback>
        </mc:AlternateContent>
      </w:r>
    </w:p>
    <w:p>
      <w:pPr>
        <w:widowControl w:val="0"/>
        <w:spacing w:before="22" w:after="2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04" w:left="0" w:right="0" w:bottom="2992" w:header="0" w:footer="3" w:gutter="0"/>
          <w:cols w:space="720"/>
          <w:noEndnote/>
          <w:rtlGutter w:val="0"/>
          <w:docGrid w:linePitch="360"/>
        </w:sectPr>
      </w:pPr>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5"/>
        <w:keepNext/>
        <w:keepLines/>
        <w:widowControl w:val="0"/>
        <w:shd w:val="clear" w:color="auto" w:fill="auto"/>
        <w:bidi w:val="0"/>
        <w:spacing w:before="0" w:after="20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2"/>
        <w:keepNext w:val="0"/>
        <w:keepLines w:val="0"/>
        <w:widowControl w:val="0"/>
        <w:shd w:val="clear" w:color="auto" w:fill="auto"/>
        <w:tabs>
          <w:tab w:leader="dot" w:pos="8122" w:val="left"/>
        </w:tabs>
        <w:bidi w:val="0"/>
        <w:spacing w:before="0" w:after="20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ab/>
        <w:t xml:space="preserve"> </w:t>
      </w: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23"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Železný kůň</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[Engineering Blatná s.r.o., Vrbenská 1359, 388 01, IČO: 26080362], jednající prostřednictvím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 jednatel]</w:t>
      </w:r>
    </w:p>
    <w:p>
      <w:pPr>
        <w:pStyle w:val="Style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after="14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1435" w:val="left"/>
          <w:tab w:pos="4306" w:val="left"/>
          <w:tab w:pos="8813" w:val="left"/>
        </w:tabs>
        <w:bidi w:val="0"/>
        <w:spacing w:before="0" w:after="44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2"/>
        <w:keepNext w:val="0"/>
        <w:keepLines w:val="0"/>
        <w:widowControl w:val="0"/>
        <w:shd w:val="clear" w:color="auto" w:fill="auto"/>
        <w:tabs>
          <w:tab w:pos="2866" w:val="left"/>
          <w:tab w:pos="7373" w:val="left"/>
        </w:tabs>
        <w:bidi w:val="0"/>
        <w:spacing w:before="0" w:after="20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2"/>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435" w:val="left"/>
          <w:tab w:pos="4306" w:val="left"/>
          <w:tab w:pos="8813" w:val="left"/>
        </w:tabs>
        <w:bidi w:val="0"/>
        <w:spacing w:before="0" w:after="58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notePr>
        <w:pos w:val="pageBottom"/>
        <w:numFmt w:val="decimal"/>
        <w:numRestart w:val="continuous"/>
      </w:footnotePr>
      <w:type w:val="continuous"/>
      <w:pgSz w:w="11909" w:h="16838"/>
      <w:pgMar w:top="1104" w:left="1107" w:right="1105" w:bottom="2992" w:header="67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u w:val="none"/>
    </w:rPr>
  </w:style>
  <w:style w:type="character" w:customStyle="1" w:styleId="CharStyle8">
    <w:name w:val="Char Style 8"/>
    <w:basedOn w:val="DefaultParagraphFont"/>
    <w:link w:val="Style7"/>
    <w:rPr>
      <w:rFonts w:ascii="Arial" w:eastAsia="Arial" w:hAnsi="Arial" w:cs="Arial"/>
      <w:b/>
      <w:bCs/>
      <w:i w:val="0"/>
      <w:iCs w:val="0"/>
      <w:smallCaps w:val="0"/>
      <w:strike w:val="0"/>
      <w:sz w:val="28"/>
      <w:szCs w:val="28"/>
      <w:u w:val="none"/>
    </w:rPr>
  </w:style>
  <w:style w:type="character" w:customStyle="1" w:styleId="CharStyle10">
    <w:name w:val="Char Style 10"/>
    <w:basedOn w:val="DefaultParagraphFont"/>
    <w:link w:val="Style9"/>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00"/>
      <w:outlineLvl w:val="1"/>
    </w:pPr>
    <w:rPr>
      <w:rFonts w:ascii="Arial" w:eastAsia="Arial" w:hAnsi="Arial" w:cs="Arial"/>
      <w:b/>
      <w:bCs/>
      <w:i w:val="0"/>
      <w:iCs w:val="0"/>
      <w:smallCaps w:val="0"/>
      <w:strike w:val="0"/>
      <w:u w:val="none"/>
    </w:rPr>
  </w:style>
  <w:style w:type="paragraph" w:customStyle="1" w:styleId="Style7">
    <w:name w:val="Style 7"/>
    <w:basedOn w:val="Normal"/>
    <w:link w:val="CharStyle8"/>
    <w:pPr>
      <w:widowControl w:val="0"/>
      <w:shd w:val="clear" w:color="auto" w:fill="FFFFFF"/>
      <w:outlineLvl w:val="0"/>
    </w:pPr>
    <w:rPr>
      <w:rFonts w:ascii="Arial" w:eastAsia="Arial" w:hAnsi="Arial" w:cs="Arial"/>
      <w:b/>
      <w:bCs/>
      <w:i w:val="0"/>
      <w:iCs w:val="0"/>
      <w:smallCaps w:val="0"/>
      <w:strike w:val="0"/>
      <w:sz w:val="28"/>
      <w:szCs w:val="28"/>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