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Železný kůň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[Engineering Blatná s.r.o., Vrbenská 1359, 388 01, IČO: 26080362], za kterého jedná</w:t>
        <w:br/>
        <w:t>[xxxxxx- jednatel] (dále jen „dodavatel“), tímto čestně prohlašuje, že, bude-li s ním uzavřena smlouva na</w:t>
        <w:br/>
        <w:t>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93700" distB="0" distL="0" distR="0" simplePos="0" relativeHeight="125829378" behindDoc="0" locked="0" layoutInCell="1" allowOverlap="1">
                <wp:simplePos x="0" y="0"/>
                <wp:positionH relativeFrom="page">
                  <wp:posOffset>1156335</wp:posOffset>
                </wp:positionH>
                <wp:positionV relativeFrom="paragraph">
                  <wp:posOffset>393700</wp:posOffset>
                </wp:positionV>
                <wp:extent cx="2148840" cy="2101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884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3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Jméno: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1.049999999999997pt;margin-top:31.pt;width:169.20000000000002pt;height:16.550000000000001pt;z-index:-125829375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3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Jméno: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393700</wp:posOffset>
                </wp:positionV>
                <wp:extent cx="2179320" cy="2101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932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57" w:val="left"/>
                                <w:tab w:pos="3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6.40000000000003pt;margin-top:31.pt;width:171.59999999999999pt;height:16.55000000000000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7" w:val="left"/>
                          <w:tab w:pos="33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28600" distB="0" distL="0" distR="0" simplePos="0" relativeHeight="125829382" behindDoc="0" locked="0" layoutInCell="1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228600</wp:posOffset>
                </wp:positionV>
                <wp:extent cx="1685290" cy="2070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29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5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7.5pt;margin-top:18.pt;width:132.69999999999999pt;height:16.300000000000001pt;z-index:-125829371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0" distR="0" simplePos="0" relativeHeight="125829384" behindDoc="0" locked="0" layoutInCell="1" allowOverlap="1">
                <wp:simplePos x="0" y="0"/>
                <wp:positionH relativeFrom="page">
                  <wp:posOffset>4755515</wp:posOffset>
                </wp:positionH>
                <wp:positionV relativeFrom="paragraph">
                  <wp:posOffset>228600</wp:posOffset>
                </wp:positionV>
                <wp:extent cx="1441450" cy="2070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1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4.44999999999999pt;margin-top:18.pt;width:113.5pt;height:16.300000000000001pt;z-index:-125829369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71" w:val="left"/>
          <w:tab w:pos="4519" w:val="left"/>
          <w:tab w:pos="8182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Datum: 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22.4.2024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11" w:bottom="606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