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33920813"/>
    <w:p w:rsidR="00D916B4" w:rsidRDefault="001D5483" w:rsidP="00D916B4">
      <w:pPr>
        <w:jc w:val="right"/>
        <w:rPr>
          <w:rFonts w:ascii="Calibri" w:hAnsi="Calibri" w:cs="Calibri"/>
          <w:sz w:val="3"/>
          <w:szCs w:val="3"/>
        </w:rPr>
      </w:pPr>
      <w:r>
        <w:rPr>
          <w:rFonts w:ascii="Calibri" w:hAnsi="Calibri" w:cs="Calibri"/>
          <w:noProof/>
          <w:sz w:val="3"/>
          <w:szCs w:val="3"/>
        </w:rPr>
        <mc:AlternateContent>
          <mc:Choice Requires="wps">
            <w:drawing>
              <wp:anchor distT="0" distB="0" distL="114300" distR="114300" simplePos="0" relativeHeight="251664896" behindDoc="0" locked="0" layoutInCell="1" allowOverlap="1" wp14:editId="49E98C4C">
                <wp:simplePos x="0" y="0"/>
                <wp:positionH relativeFrom="column">
                  <wp:posOffset>3598545</wp:posOffset>
                </wp:positionH>
                <wp:positionV relativeFrom="paragraph">
                  <wp:posOffset>-249555</wp:posOffset>
                </wp:positionV>
                <wp:extent cx="2071370" cy="1333500"/>
                <wp:effectExtent l="0" t="0" r="5080"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33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483" w:rsidRDefault="00E44867" w:rsidP="001D5483">
                            <w:r>
                              <w:rPr>
                                <w:noProof/>
                                <w:sz w:val="20"/>
                              </w:rPr>
                              <w:drawing>
                                <wp:inline distT="0" distB="0" distL="0" distR="0" wp14:anchorId="30777D8C" wp14:editId="7318421E">
                                  <wp:extent cx="1888490" cy="518137"/>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png"/>
                                          <pic:cNvPicPr/>
                                        </pic:nvPicPr>
                                        <pic:blipFill>
                                          <a:blip r:embed="rId8">
                                            <a:extLst>
                                              <a:ext uri="{28A0092B-C50C-407E-A947-70E740481C1C}">
                                                <a14:useLocalDpi xmlns:a14="http://schemas.microsoft.com/office/drawing/2010/main" val="0"/>
                                              </a:ext>
                                            </a:extLst>
                                          </a:blip>
                                          <a:stretch>
                                            <a:fillRect/>
                                          </a:stretch>
                                        </pic:blipFill>
                                        <pic:spPr>
                                          <a:xfrm>
                                            <a:off x="0" y="0"/>
                                            <a:ext cx="1888490" cy="518137"/>
                                          </a:xfrm>
                                          <a:prstGeom prst="rect">
                                            <a:avLst/>
                                          </a:prstGeom>
                                        </pic:spPr>
                                      </pic:pic>
                                    </a:graphicData>
                                  </a:graphic>
                                </wp:inline>
                              </w:drawing>
                            </w:r>
                          </w:p>
                          <w:p w:rsidR="001D5483" w:rsidRDefault="001D5483" w:rsidP="001D5483">
                            <w:pPr>
                              <w:spacing w:after="120"/>
                              <w:jc w:val="center"/>
                              <w:rPr>
                                <w:rFonts w:ascii="Calibri" w:hAnsi="Calibri" w:cs="Calibri"/>
                                <w:sz w:val="21"/>
                                <w:szCs w:val="21"/>
                              </w:rPr>
                            </w:pPr>
                            <w:r w:rsidRPr="00DE078D">
                              <w:rPr>
                                <w:rFonts w:ascii="Calibri" w:hAnsi="Calibri" w:cs="Calibri"/>
                                <w:sz w:val="21"/>
                                <w:szCs w:val="21"/>
                              </w:rPr>
                              <w:t>NPU1002325804</w:t>
                            </w:r>
                          </w:p>
                          <w:p w:rsidR="000C5E35" w:rsidRPr="000C5E35" w:rsidRDefault="000C5E35" w:rsidP="000C5E35">
                            <w:pPr>
                              <w:pStyle w:val="Nadpis1"/>
                              <w:ind w:left="0" w:firstLine="0"/>
                              <w:rPr>
                                <w:rFonts w:asciiTheme="minorHAnsi" w:hAnsiTheme="minorHAnsi" w:cstheme="minorHAnsi"/>
                                <w:b/>
                                <w:sz w:val="22"/>
                                <w:szCs w:val="22"/>
                              </w:rPr>
                            </w:pPr>
                            <w:r>
                              <w:rPr>
                                <w:rFonts w:asciiTheme="minorHAnsi" w:hAnsiTheme="minorHAnsi" w:cstheme="minorHAnsi"/>
                                <w:b/>
                                <w:sz w:val="22"/>
                                <w:szCs w:val="22"/>
                                <w:lang w:val="cs-CZ"/>
                              </w:rPr>
                              <w:t xml:space="preserve"> </w:t>
                            </w:r>
                            <w:r w:rsidRPr="000C5E35">
                              <w:rPr>
                                <w:rFonts w:asciiTheme="minorHAnsi" w:hAnsiTheme="minorHAnsi" w:cstheme="minorHAnsi"/>
                                <w:b/>
                                <w:sz w:val="22"/>
                                <w:szCs w:val="22"/>
                              </w:rPr>
                              <w:t>NPU-420/37673/2024</w:t>
                            </w:r>
                          </w:p>
                          <w:p w:rsidR="000C5E35" w:rsidRPr="000C5E35" w:rsidRDefault="000C5E35" w:rsidP="000C5E35">
                            <w:pPr>
                              <w:rPr>
                                <w:rFonts w:asciiTheme="minorHAnsi" w:hAnsiTheme="minorHAnsi" w:cstheme="minorHAnsi"/>
                                <w:b/>
                                <w:sz w:val="22"/>
                                <w:szCs w:val="22"/>
                                <w:lang w:eastAsia="x-none"/>
                              </w:rPr>
                            </w:pPr>
                            <w:r>
                              <w:rPr>
                                <w:rFonts w:asciiTheme="minorHAnsi" w:hAnsiTheme="minorHAnsi" w:cstheme="minorHAnsi"/>
                                <w:b/>
                                <w:sz w:val="22"/>
                                <w:szCs w:val="22"/>
                                <w:lang w:eastAsia="x-none"/>
                              </w:rPr>
                              <w:t xml:space="preserve"> </w:t>
                            </w:r>
                            <w:r w:rsidRPr="000C5E35">
                              <w:rPr>
                                <w:rFonts w:asciiTheme="minorHAnsi" w:hAnsiTheme="minorHAnsi" w:cstheme="minorHAnsi"/>
                                <w:b/>
                                <w:sz w:val="22"/>
                                <w:szCs w:val="22"/>
                                <w:lang w:eastAsia="x-none"/>
                              </w:rPr>
                              <w:t>WAM</w:t>
                            </w:r>
                            <w:r>
                              <w:rPr>
                                <w:rFonts w:asciiTheme="minorHAnsi" w:hAnsiTheme="minorHAnsi" w:cstheme="minorHAnsi"/>
                                <w:b/>
                                <w:sz w:val="22"/>
                                <w:szCs w:val="22"/>
                                <w:lang w:eastAsia="x-none"/>
                              </w:rPr>
                              <w:t xml:space="preserve"> 2018H</w:t>
                            </w:r>
                            <w:r w:rsidR="00174278">
                              <w:rPr>
                                <w:rFonts w:asciiTheme="minorHAnsi" w:hAnsiTheme="minorHAnsi" w:cstheme="minorHAnsi"/>
                                <w:b/>
                                <w:sz w:val="22"/>
                                <w:szCs w:val="22"/>
                                <w:lang w:eastAsia="x-none"/>
                              </w:rPr>
                              <w:t>1240001</w:t>
                            </w:r>
                          </w:p>
                          <w:p w:rsidR="001D5483" w:rsidRDefault="001D5483" w:rsidP="001D548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5" o:spid="_x0000_s1026" type="#_x0000_t202" style="position:absolute;left:0;text-align:left;margin-left:283.35pt;margin-top:-19.65pt;width:163.1pt;height: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LhjQIAABUFAAAOAAAAZHJzL2Uyb0RvYy54bWysVNuO0zAQfUfiHyy/d3Npsm2iTVfsLkVI&#10;y0Xa5QPcxGksHI+x3aYL4oP4Dn6MsdN2ywISQuTBsT3j45k5Z3xxuesl2XJjBaiKJmcxJVzV0Ai1&#10;ruiH++VkTol1TDVMguIVfeCWXi6eP7sYdMlT6EA23BAEUbYcdEU753QZRbbueM/sGWiu0NiC6ZnD&#10;pVlHjWEDovcySuP4PBrANNpAza3F3ZvRSBcBv2157d61reWOyIpibC6MJowrP0aLC1auDdOdqPdh&#10;sH+IomdC4aVHqBvmGNkY8QtUL2oDFlp3VkMfQduKmoccMJskfpLNXcc0D7lgcaw+lsn+P9j67fa9&#10;IaKpaE6JYj1SdM93DrbfvxENkpPcl2jQtkTPO42+bncFO6Q6pGv1LdQfLVFw3TG15i+MgaHjrMEQ&#10;E38yOjk64lgPshreQIN3sY2DALRrTe/rhxUhiI5UPRzpwXhIjZtpPEumMzTVaEum02keBwIjVh6O&#10;a2PdKw498ZOKGuQ/wLPtrXU+HFYeXPxtFqRolkLKsDDr1bU0ZMtQK8vwhQyeuEnlnRX4YyPiuINR&#10;4h3e5uMN3H8pkjSLr9JisjyfzybZMssnxSyeT+KkuCrO46zIbpZffYBJVnaiabi6FYofdJhkf8fz&#10;viNGBQUlkqGiRZ7mI0d/TDIO3++S7IXDtpSir+j86MRKz+xL1WDarHRMyHEe/Rx+qDLW4PAPVQk6&#10;8NSPInC71Q5RvDhW0DygIgwgX8gtviU46cB8pmTAvqyo/bRhhlMiXytUVZFkmW/ksMjyWYoLc2pZ&#10;nVqYqhGqoo6ScXrtxubfaCPWHd406ljBC1RiK4JGHqPa6xd7LySzfyd8c5+ug9fja7b4AQAA//8D&#10;AFBLAwQUAAYACAAAACEARfL3bN8AAAALAQAADwAAAGRycy9kb3ducmV2LnhtbEyPQU7DMBBF90jc&#10;wRokNqh1aGnchDgVIIHYtvQATjxNIuJxFLtNenuGFSxH/+n/N8Vudr244Bg6TxoelwkIpNrbjhoN&#10;x6/3xRZEiIas6T2hhisG2JW3N4XJrZ9oj5dDbASXUMiNhjbGIZcy1C06E5Z+QOLs5EdnIp9jI+1o&#10;Ji53vVwlSSqd6YgXWjPgW4v19+HsNJw+p4dNNlUf8aj2T+mr6VTlr1rf380vzyAizvEPhl99VoeS&#10;nSp/JhtEr2GTpopRDYt1tgbBxDZbZSAqRlWiQJaF/P9D+QMAAP//AwBQSwECLQAUAAYACAAAACEA&#10;toM4kv4AAADhAQAAEwAAAAAAAAAAAAAAAAAAAAAAW0NvbnRlbnRfVHlwZXNdLnhtbFBLAQItABQA&#10;BgAIAAAAIQA4/SH/1gAAAJQBAAALAAAAAAAAAAAAAAAAAC8BAABfcmVscy8ucmVsc1BLAQItABQA&#10;BgAIAAAAIQAMcfLhjQIAABUFAAAOAAAAAAAAAAAAAAAAAC4CAABkcnMvZTJvRG9jLnhtbFBLAQIt&#10;ABQABgAIAAAAIQBF8vds3wAAAAsBAAAPAAAAAAAAAAAAAAAAAOcEAABkcnMvZG93bnJldi54bWxQ&#10;SwUGAAAAAAQABADzAAAA8wUAAAAA&#10;" stroked="f">
                <v:textbox>
                  <w:txbxContent>
                    <w:p w:rsidR="001D5483" w:rsidRDefault="00E44867" w:rsidP="001D5483">
                      <w:r>
                        <w:rPr>
                          <w:noProof/>
                          <w:sz w:val="20"/>
                        </w:rPr>
                        <w:drawing>
                          <wp:inline distT="0" distB="0" distL="0" distR="0" wp14:anchorId="30777D8C" wp14:editId="7318421E">
                            <wp:extent cx="1888490" cy="518137"/>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png"/>
                                    <pic:cNvPicPr/>
                                  </pic:nvPicPr>
                                  <pic:blipFill>
                                    <a:blip r:embed="rId9">
                                      <a:extLst>
                                        <a:ext uri="{28A0092B-C50C-407E-A947-70E740481C1C}">
                                          <a14:useLocalDpi xmlns:a14="http://schemas.microsoft.com/office/drawing/2010/main" val="0"/>
                                        </a:ext>
                                      </a:extLst>
                                    </a:blip>
                                    <a:stretch>
                                      <a:fillRect/>
                                    </a:stretch>
                                  </pic:blipFill>
                                  <pic:spPr>
                                    <a:xfrm>
                                      <a:off x="0" y="0"/>
                                      <a:ext cx="1888490" cy="518137"/>
                                    </a:xfrm>
                                    <a:prstGeom prst="rect">
                                      <a:avLst/>
                                    </a:prstGeom>
                                  </pic:spPr>
                                </pic:pic>
                              </a:graphicData>
                            </a:graphic>
                          </wp:inline>
                        </w:drawing>
                      </w:r>
                    </w:p>
                    <w:p w:rsidR="001D5483" w:rsidRDefault="001D5483" w:rsidP="001D5483">
                      <w:pPr>
                        <w:spacing w:after="120"/>
                        <w:jc w:val="center"/>
                        <w:rPr>
                          <w:rFonts w:ascii="Calibri" w:hAnsi="Calibri" w:cs="Calibri"/>
                          <w:sz w:val="21"/>
                          <w:szCs w:val="21"/>
                        </w:rPr>
                      </w:pPr>
                      <w:r w:rsidRPr="00DE078D">
                        <w:rPr>
                          <w:rFonts w:ascii="Calibri" w:hAnsi="Calibri" w:cs="Calibri"/>
                          <w:sz w:val="21"/>
                          <w:szCs w:val="21"/>
                        </w:rPr>
                        <w:t>NPU1002325804</w:t>
                      </w:r>
                    </w:p>
                    <w:p w:rsidR="000C5E35" w:rsidRPr="000C5E35" w:rsidRDefault="000C5E35" w:rsidP="000C5E35">
                      <w:pPr>
                        <w:pStyle w:val="Nadpis1"/>
                        <w:ind w:left="0" w:firstLine="0"/>
                        <w:rPr>
                          <w:rFonts w:asciiTheme="minorHAnsi" w:hAnsiTheme="minorHAnsi" w:cstheme="minorHAnsi"/>
                          <w:b/>
                          <w:sz w:val="22"/>
                          <w:szCs w:val="22"/>
                        </w:rPr>
                      </w:pPr>
                      <w:r>
                        <w:rPr>
                          <w:rFonts w:asciiTheme="minorHAnsi" w:hAnsiTheme="minorHAnsi" w:cstheme="minorHAnsi"/>
                          <w:b/>
                          <w:sz w:val="22"/>
                          <w:szCs w:val="22"/>
                          <w:lang w:val="cs-CZ"/>
                        </w:rPr>
                        <w:t xml:space="preserve"> </w:t>
                      </w:r>
                      <w:r w:rsidRPr="000C5E35">
                        <w:rPr>
                          <w:rFonts w:asciiTheme="minorHAnsi" w:hAnsiTheme="minorHAnsi" w:cstheme="minorHAnsi"/>
                          <w:b/>
                          <w:sz w:val="22"/>
                          <w:szCs w:val="22"/>
                        </w:rPr>
                        <w:t>NPU-420/37673/2024</w:t>
                      </w:r>
                    </w:p>
                    <w:p w:rsidR="000C5E35" w:rsidRPr="000C5E35" w:rsidRDefault="000C5E35" w:rsidP="000C5E35">
                      <w:pPr>
                        <w:rPr>
                          <w:rFonts w:asciiTheme="minorHAnsi" w:hAnsiTheme="minorHAnsi" w:cstheme="minorHAnsi"/>
                          <w:b/>
                          <w:sz w:val="22"/>
                          <w:szCs w:val="22"/>
                          <w:lang w:eastAsia="x-none"/>
                        </w:rPr>
                      </w:pPr>
                      <w:r>
                        <w:rPr>
                          <w:rFonts w:asciiTheme="minorHAnsi" w:hAnsiTheme="minorHAnsi" w:cstheme="minorHAnsi"/>
                          <w:b/>
                          <w:sz w:val="22"/>
                          <w:szCs w:val="22"/>
                          <w:lang w:eastAsia="x-none"/>
                        </w:rPr>
                        <w:t xml:space="preserve"> </w:t>
                      </w:r>
                      <w:r w:rsidRPr="000C5E35">
                        <w:rPr>
                          <w:rFonts w:asciiTheme="minorHAnsi" w:hAnsiTheme="minorHAnsi" w:cstheme="minorHAnsi"/>
                          <w:b/>
                          <w:sz w:val="22"/>
                          <w:szCs w:val="22"/>
                          <w:lang w:eastAsia="x-none"/>
                        </w:rPr>
                        <w:t>WAM</w:t>
                      </w:r>
                      <w:r>
                        <w:rPr>
                          <w:rFonts w:asciiTheme="minorHAnsi" w:hAnsiTheme="minorHAnsi" w:cstheme="minorHAnsi"/>
                          <w:b/>
                          <w:sz w:val="22"/>
                          <w:szCs w:val="22"/>
                          <w:lang w:eastAsia="x-none"/>
                        </w:rPr>
                        <w:t xml:space="preserve"> 2018H</w:t>
                      </w:r>
                      <w:r w:rsidR="00174278">
                        <w:rPr>
                          <w:rFonts w:asciiTheme="minorHAnsi" w:hAnsiTheme="minorHAnsi" w:cstheme="minorHAnsi"/>
                          <w:b/>
                          <w:sz w:val="22"/>
                          <w:szCs w:val="22"/>
                          <w:lang w:eastAsia="x-none"/>
                        </w:rPr>
                        <w:t>1240001</w:t>
                      </w:r>
                      <w:bookmarkStart w:id="2" w:name="_GoBack"/>
                      <w:bookmarkEnd w:id="2"/>
                    </w:p>
                    <w:p w:rsidR="001D5483" w:rsidRDefault="001D5483" w:rsidP="001D5483">
                      <w:pPr>
                        <w:jc w:val="center"/>
                      </w:pPr>
                    </w:p>
                  </w:txbxContent>
                </v:textbox>
              </v:shape>
            </w:pict>
          </mc:Fallback>
        </mc:AlternateContent>
      </w:r>
      <w:r w:rsidR="00232890">
        <w:rPr>
          <w:rFonts w:ascii="Calibri" w:hAnsi="Calibri" w:cs="Calibri"/>
          <w:sz w:val="3"/>
          <w:szCs w:val="3"/>
        </w:rPr>
        <w:tab/>
      </w:r>
    </w:p>
    <w:p w:rsidR="00D916B4" w:rsidRDefault="00D916B4" w:rsidP="00D916B4">
      <w:pPr>
        <w:jc w:val="right"/>
        <w:rPr>
          <w:rFonts w:ascii="Calibri" w:hAnsi="Calibri" w:cs="Calibri"/>
          <w:sz w:val="3"/>
          <w:szCs w:val="3"/>
        </w:rPr>
      </w:pPr>
    </w:p>
    <w:p w:rsidR="00D916B4" w:rsidRDefault="00D916B4" w:rsidP="00D916B4">
      <w:pPr>
        <w:jc w:val="right"/>
        <w:rPr>
          <w:rFonts w:ascii="Calibri" w:hAnsi="Calibri" w:cs="Calibri"/>
          <w:sz w:val="3"/>
          <w:szCs w:val="3"/>
        </w:rPr>
      </w:pPr>
    </w:p>
    <w:p w:rsidR="00D916B4" w:rsidRDefault="00D916B4" w:rsidP="00D916B4">
      <w:pPr>
        <w:jc w:val="right"/>
        <w:rPr>
          <w:rFonts w:ascii="Calibri" w:hAnsi="Calibri" w:cs="Calibri"/>
          <w:sz w:val="3"/>
          <w:szCs w:val="3"/>
        </w:rPr>
      </w:pPr>
    </w:p>
    <w:p w:rsidR="00D916B4" w:rsidRDefault="00D916B4" w:rsidP="00D916B4">
      <w:pPr>
        <w:jc w:val="right"/>
        <w:rPr>
          <w:rFonts w:ascii="Calibri" w:hAnsi="Calibri" w:cs="Calibri"/>
          <w:sz w:val="3"/>
          <w:szCs w:val="3"/>
        </w:rPr>
      </w:pPr>
    </w:p>
    <w:p w:rsidR="00D916B4" w:rsidRDefault="00D916B4" w:rsidP="00D916B4">
      <w:pPr>
        <w:jc w:val="right"/>
        <w:rPr>
          <w:rFonts w:ascii="Calibri" w:hAnsi="Calibri" w:cs="Calibri"/>
          <w:sz w:val="3"/>
          <w:szCs w:val="3"/>
        </w:rPr>
      </w:pPr>
    </w:p>
    <w:p w:rsidR="00D916B4" w:rsidRDefault="00D916B4" w:rsidP="00D916B4">
      <w:pPr>
        <w:jc w:val="right"/>
        <w:rPr>
          <w:rFonts w:ascii="Calibri" w:hAnsi="Calibri" w:cs="Calibri"/>
          <w:sz w:val="3"/>
          <w:szCs w:val="3"/>
        </w:rPr>
      </w:pPr>
    </w:p>
    <w:p w:rsidR="00D916B4" w:rsidRDefault="00D916B4" w:rsidP="00D916B4">
      <w:pPr>
        <w:jc w:val="right"/>
        <w:rPr>
          <w:rFonts w:ascii="Calibri" w:hAnsi="Calibri" w:cs="Calibri"/>
          <w:sz w:val="3"/>
          <w:szCs w:val="3"/>
        </w:rPr>
      </w:pPr>
    </w:p>
    <w:p w:rsidR="00D916B4" w:rsidRDefault="00D916B4" w:rsidP="00D916B4">
      <w:pPr>
        <w:jc w:val="right"/>
        <w:rPr>
          <w:rFonts w:ascii="Calibri" w:hAnsi="Calibri" w:cs="Calibri"/>
          <w:sz w:val="3"/>
          <w:szCs w:val="3"/>
        </w:rPr>
      </w:pPr>
    </w:p>
    <w:p w:rsidR="00D916B4" w:rsidRDefault="00D916B4" w:rsidP="00D916B4">
      <w:pPr>
        <w:jc w:val="right"/>
        <w:rPr>
          <w:rFonts w:ascii="Calibri" w:hAnsi="Calibri" w:cs="Calibri"/>
          <w:sz w:val="3"/>
          <w:szCs w:val="3"/>
        </w:rPr>
      </w:pPr>
    </w:p>
    <w:p w:rsidR="00D916B4" w:rsidRDefault="00D916B4" w:rsidP="00D916B4">
      <w:pPr>
        <w:jc w:val="right"/>
        <w:rPr>
          <w:rFonts w:ascii="Calibri" w:hAnsi="Calibri" w:cs="Calibri"/>
          <w:sz w:val="3"/>
          <w:szCs w:val="3"/>
        </w:rPr>
      </w:pPr>
    </w:p>
    <w:p w:rsidR="00D916B4" w:rsidRDefault="00D916B4" w:rsidP="00D916B4">
      <w:pPr>
        <w:jc w:val="right"/>
        <w:rPr>
          <w:rFonts w:ascii="Calibri" w:hAnsi="Calibri" w:cs="Calibri"/>
          <w:sz w:val="3"/>
          <w:szCs w:val="3"/>
        </w:rPr>
      </w:pPr>
    </w:p>
    <w:p w:rsidR="00D916B4" w:rsidRDefault="00D916B4" w:rsidP="00D916B4">
      <w:pPr>
        <w:jc w:val="right"/>
        <w:rPr>
          <w:rFonts w:ascii="Calibri" w:hAnsi="Calibri" w:cs="Calibri"/>
          <w:sz w:val="3"/>
          <w:szCs w:val="3"/>
        </w:rPr>
      </w:pPr>
    </w:p>
    <w:p w:rsidR="00D916B4" w:rsidRDefault="00D916B4" w:rsidP="00D916B4">
      <w:pPr>
        <w:jc w:val="right"/>
        <w:rPr>
          <w:rFonts w:ascii="Calibri" w:hAnsi="Calibri" w:cs="Calibri"/>
          <w:sz w:val="3"/>
          <w:szCs w:val="3"/>
        </w:rPr>
      </w:pPr>
    </w:p>
    <w:p w:rsidR="00D916B4" w:rsidRDefault="00D916B4" w:rsidP="00D916B4">
      <w:pPr>
        <w:jc w:val="right"/>
        <w:rPr>
          <w:rFonts w:ascii="Calibri" w:hAnsi="Calibri" w:cs="Calibri"/>
          <w:sz w:val="3"/>
          <w:szCs w:val="3"/>
        </w:rPr>
      </w:pPr>
    </w:p>
    <w:p w:rsidR="00D916B4" w:rsidRDefault="00D916B4" w:rsidP="00D916B4">
      <w:pPr>
        <w:jc w:val="right"/>
        <w:rPr>
          <w:rFonts w:ascii="Calibri" w:hAnsi="Calibri" w:cs="Calibri"/>
          <w:sz w:val="3"/>
          <w:szCs w:val="3"/>
        </w:rPr>
      </w:pPr>
    </w:p>
    <w:p w:rsidR="00D916B4" w:rsidRDefault="00D916B4" w:rsidP="00D916B4">
      <w:pPr>
        <w:jc w:val="right"/>
        <w:rPr>
          <w:rFonts w:ascii="Calibri" w:hAnsi="Calibri" w:cs="Calibri"/>
          <w:sz w:val="3"/>
          <w:szCs w:val="3"/>
        </w:rPr>
      </w:pPr>
    </w:p>
    <w:p w:rsidR="00D916B4" w:rsidRPr="004035F6" w:rsidRDefault="00D916B4" w:rsidP="00D916B4">
      <w:pPr>
        <w:jc w:val="right"/>
        <w:rPr>
          <w:rFonts w:ascii="Calibri" w:hAnsi="Calibri" w:cs="Calibri"/>
          <w:sz w:val="3"/>
          <w:szCs w:val="3"/>
        </w:rPr>
      </w:pPr>
    </w:p>
    <w:p w:rsidR="00D916B4" w:rsidRDefault="00D916B4" w:rsidP="00D916B4">
      <w:pPr>
        <w:tabs>
          <w:tab w:val="left" w:pos="6120"/>
        </w:tabs>
        <w:jc w:val="right"/>
        <w:rPr>
          <w:rFonts w:ascii="Calibri" w:hAnsi="Calibri" w:cs="Calibri"/>
          <w:sz w:val="21"/>
          <w:szCs w:val="21"/>
        </w:rPr>
      </w:pPr>
    </w:p>
    <w:p w:rsidR="000C5E35" w:rsidRDefault="000C5E35" w:rsidP="00BA750A">
      <w:pPr>
        <w:ind w:left="5954"/>
        <w:rPr>
          <w:rFonts w:ascii="Calibri" w:hAnsi="Calibri" w:cs="Calibri"/>
          <w:sz w:val="22"/>
          <w:szCs w:val="22"/>
        </w:rPr>
      </w:pPr>
    </w:p>
    <w:p w:rsidR="00D916B4" w:rsidRPr="004B433D" w:rsidRDefault="00D916B4" w:rsidP="00BA750A">
      <w:pPr>
        <w:ind w:left="5954"/>
        <w:rPr>
          <w:rStyle w:val="Drobnpsmo"/>
          <w:rFonts w:ascii="Calibri Light" w:hAnsi="Calibri Light" w:cs="Calibri"/>
          <w:sz w:val="20"/>
          <w:szCs w:val="20"/>
        </w:rPr>
      </w:pPr>
      <w:r>
        <w:rPr>
          <w:rFonts w:ascii="Calibri" w:hAnsi="Calibri" w:cs="Calibri"/>
          <w:sz w:val="22"/>
          <w:szCs w:val="22"/>
        </w:rPr>
        <w:br/>
      </w:r>
    </w:p>
    <w:bookmarkEnd w:id="0"/>
    <w:p w:rsidR="00BA750A" w:rsidRPr="00FB16B0" w:rsidRDefault="00BA750A" w:rsidP="00BA750A">
      <w:pPr>
        <w:pStyle w:val="Nadpis1"/>
        <w:spacing w:line="276" w:lineRule="auto"/>
        <w:jc w:val="center"/>
        <w:rPr>
          <w:rFonts w:asciiTheme="minorHAnsi" w:hAnsiTheme="minorHAnsi" w:cstheme="minorHAnsi"/>
          <w:b/>
          <w:bCs/>
          <w:sz w:val="28"/>
          <w:szCs w:val="28"/>
        </w:rPr>
      </w:pPr>
      <w:r w:rsidRPr="00FB16B0">
        <w:rPr>
          <w:rFonts w:asciiTheme="minorHAnsi" w:hAnsiTheme="minorHAnsi" w:cstheme="minorHAnsi"/>
          <w:sz w:val="28"/>
          <w:szCs w:val="28"/>
        </w:rPr>
        <w:t>Smlouva o dílo</w:t>
      </w:r>
    </w:p>
    <w:p w:rsidR="00BA750A" w:rsidRPr="007C53FD" w:rsidRDefault="00BA750A" w:rsidP="00BA750A">
      <w:pPr>
        <w:pStyle w:val="Nadpis1"/>
        <w:pBdr>
          <w:bottom w:val="single" w:sz="4" w:space="1" w:color="auto"/>
        </w:pBdr>
        <w:spacing w:line="276" w:lineRule="auto"/>
        <w:jc w:val="center"/>
        <w:rPr>
          <w:rFonts w:asciiTheme="minorHAnsi" w:hAnsiTheme="minorHAnsi" w:cstheme="minorHAnsi"/>
          <w:b/>
          <w:sz w:val="24"/>
          <w:szCs w:val="24"/>
        </w:rPr>
      </w:pPr>
      <w:r w:rsidRPr="007C53FD">
        <w:rPr>
          <w:rFonts w:asciiTheme="minorHAnsi" w:hAnsiTheme="minorHAnsi" w:cstheme="minorHAnsi"/>
          <w:sz w:val="24"/>
          <w:szCs w:val="24"/>
        </w:rPr>
        <w:t>uzavřená níže uvedeného dne, měsíce a roku ve smyslu ustanovení § 2586 a násl. a ve smyslu § 2358 a násl. zákona č. 89/2012 Sb., občanský zákoník (dále jen „smlouva“)</w:t>
      </w:r>
    </w:p>
    <w:p w:rsidR="00BA750A" w:rsidRPr="007C53FD" w:rsidRDefault="00BA750A" w:rsidP="00BA750A">
      <w:pPr>
        <w:pStyle w:val="Nzev"/>
        <w:rPr>
          <w:rFonts w:asciiTheme="minorHAnsi" w:hAnsiTheme="minorHAnsi" w:cstheme="minorHAnsi"/>
          <w:sz w:val="24"/>
          <w:szCs w:val="24"/>
        </w:rPr>
      </w:pPr>
    </w:p>
    <w:p w:rsidR="00BA750A" w:rsidRPr="007C53FD" w:rsidRDefault="00BA750A" w:rsidP="00BA750A">
      <w:pPr>
        <w:rPr>
          <w:rFonts w:asciiTheme="minorHAnsi" w:hAnsiTheme="minorHAnsi" w:cstheme="minorHAnsi"/>
        </w:rPr>
      </w:pPr>
    </w:p>
    <w:p w:rsidR="00BA750A" w:rsidRPr="007C53FD" w:rsidRDefault="00BA750A" w:rsidP="00BA750A">
      <w:pPr>
        <w:pStyle w:val="Zkladntext"/>
        <w:ind w:left="0" w:firstLine="0"/>
        <w:rPr>
          <w:rStyle w:val="Siln"/>
          <w:rFonts w:asciiTheme="minorHAnsi" w:hAnsiTheme="minorHAnsi" w:cstheme="minorHAnsi"/>
          <w:b w:val="0"/>
          <w:bCs w:val="0"/>
          <w:sz w:val="24"/>
          <w:szCs w:val="24"/>
        </w:rPr>
      </w:pPr>
      <w:r w:rsidRPr="007C53FD">
        <w:rPr>
          <w:rStyle w:val="Siln"/>
          <w:rFonts w:asciiTheme="minorHAnsi" w:hAnsiTheme="minorHAnsi" w:cstheme="minorHAnsi"/>
          <w:sz w:val="24"/>
          <w:szCs w:val="24"/>
        </w:rPr>
        <w:t>Národní památkový ústav</w:t>
      </w:r>
    </w:p>
    <w:p w:rsidR="00BA750A" w:rsidRPr="007C53FD" w:rsidRDefault="00BA750A" w:rsidP="00BA750A">
      <w:pPr>
        <w:pStyle w:val="FormtovanvHTML"/>
        <w:jc w:val="both"/>
        <w:rPr>
          <w:rFonts w:asciiTheme="minorHAnsi" w:hAnsiTheme="minorHAnsi" w:cstheme="minorHAnsi"/>
          <w:sz w:val="24"/>
          <w:szCs w:val="24"/>
        </w:rPr>
      </w:pPr>
      <w:r w:rsidRPr="007C53FD">
        <w:rPr>
          <w:rStyle w:val="Siln"/>
          <w:rFonts w:asciiTheme="minorHAnsi" w:eastAsia="Calibri" w:hAnsiTheme="minorHAnsi" w:cstheme="minorHAnsi"/>
          <w:sz w:val="24"/>
          <w:szCs w:val="24"/>
        </w:rPr>
        <w:t xml:space="preserve">státní příspěvková organizace </w:t>
      </w:r>
    </w:p>
    <w:p w:rsidR="00BA750A" w:rsidRPr="007C53FD" w:rsidRDefault="00BA750A" w:rsidP="00BA750A">
      <w:pPr>
        <w:pStyle w:val="FormtovanvHTML"/>
        <w:jc w:val="both"/>
        <w:rPr>
          <w:rFonts w:asciiTheme="minorHAnsi" w:hAnsiTheme="minorHAnsi" w:cstheme="minorHAnsi"/>
          <w:sz w:val="24"/>
          <w:szCs w:val="24"/>
        </w:rPr>
      </w:pPr>
      <w:r w:rsidRPr="007C53FD">
        <w:rPr>
          <w:rFonts w:asciiTheme="minorHAnsi" w:hAnsiTheme="minorHAnsi" w:cstheme="minorHAnsi"/>
          <w:sz w:val="24"/>
          <w:szCs w:val="24"/>
        </w:rPr>
        <w:t>IČO 75032333, DIČ CZ75032333</w:t>
      </w:r>
    </w:p>
    <w:p w:rsidR="00BA750A" w:rsidRPr="007C53FD" w:rsidRDefault="00BA750A" w:rsidP="00BA750A">
      <w:pPr>
        <w:pStyle w:val="FormtovanvHTML"/>
        <w:jc w:val="both"/>
        <w:rPr>
          <w:rFonts w:asciiTheme="minorHAnsi" w:hAnsiTheme="minorHAnsi" w:cstheme="minorHAnsi"/>
          <w:sz w:val="24"/>
          <w:szCs w:val="24"/>
        </w:rPr>
      </w:pPr>
      <w:r w:rsidRPr="007C53FD">
        <w:rPr>
          <w:rFonts w:asciiTheme="minorHAnsi" w:hAnsiTheme="minorHAnsi" w:cstheme="minorHAnsi"/>
          <w:sz w:val="24"/>
          <w:szCs w:val="24"/>
        </w:rPr>
        <w:t>se sídlem: Valdštejnské nám. 162/3, 118 01 Praha 1 – Malá Strana</w:t>
      </w:r>
    </w:p>
    <w:p w:rsidR="00BA750A" w:rsidRPr="007C53FD" w:rsidRDefault="00BA750A" w:rsidP="00BA750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Style w:val="Siln"/>
          <w:rFonts w:asciiTheme="minorHAnsi" w:eastAsia="Calibri" w:hAnsiTheme="minorHAnsi" w:cstheme="minorHAnsi"/>
          <w:b w:val="0"/>
          <w:bCs w:val="0"/>
        </w:rPr>
      </w:pPr>
      <w:r w:rsidRPr="007C53FD">
        <w:rPr>
          <w:rStyle w:val="Siln"/>
          <w:rFonts w:asciiTheme="minorHAnsi" w:eastAsia="Calibri" w:hAnsiTheme="minorHAnsi" w:cstheme="minorHAnsi"/>
        </w:rPr>
        <w:t xml:space="preserve">bankovní spojení: </w:t>
      </w:r>
      <w:r w:rsidR="00232890">
        <w:rPr>
          <w:rStyle w:val="Siln"/>
          <w:rFonts w:asciiTheme="minorHAnsi" w:eastAsia="Calibri" w:hAnsiTheme="minorHAnsi" w:cstheme="minorHAnsi"/>
        </w:rPr>
        <w:t>XXXX</w:t>
      </w:r>
    </w:p>
    <w:p w:rsidR="00BA750A" w:rsidRPr="007C53FD" w:rsidRDefault="00BA750A" w:rsidP="00BA750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Style w:val="Siln"/>
          <w:rFonts w:asciiTheme="minorHAnsi" w:eastAsia="Calibri" w:hAnsiTheme="minorHAnsi" w:cstheme="minorHAnsi"/>
          <w:b w:val="0"/>
          <w:bCs w:val="0"/>
        </w:rPr>
      </w:pPr>
      <w:r w:rsidRPr="00CF57EE">
        <w:rPr>
          <w:rStyle w:val="Siln"/>
          <w:rFonts w:asciiTheme="minorHAnsi" w:eastAsia="Calibri" w:hAnsiTheme="minorHAnsi" w:cstheme="minorHAnsi"/>
        </w:rPr>
        <w:t xml:space="preserve">zastoupený osobou oprávněnou podepsat </w:t>
      </w:r>
      <w:r>
        <w:rPr>
          <w:rStyle w:val="Siln"/>
          <w:rFonts w:asciiTheme="minorHAnsi" w:eastAsia="Calibri" w:hAnsiTheme="minorHAnsi" w:cstheme="minorHAnsi"/>
        </w:rPr>
        <w:t>smlouvu o dílo</w:t>
      </w:r>
      <w:r w:rsidRPr="00CF57EE">
        <w:rPr>
          <w:rStyle w:val="Siln"/>
          <w:rFonts w:asciiTheme="minorHAnsi" w:eastAsia="Calibri" w:hAnsiTheme="minorHAnsi" w:cstheme="minorHAnsi"/>
        </w:rPr>
        <w:t xml:space="preserve">: Mgr. et. Mgr. Petrem </w:t>
      </w:r>
      <w:proofErr w:type="spellStart"/>
      <w:r w:rsidRPr="00CF57EE">
        <w:rPr>
          <w:rStyle w:val="Siln"/>
          <w:rFonts w:asciiTheme="minorHAnsi" w:eastAsia="Calibri" w:hAnsiTheme="minorHAnsi" w:cstheme="minorHAnsi"/>
        </w:rPr>
        <w:t>Spejchalem</w:t>
      </w:r>
      <w:proofErr w:type="spellEnd"/>
      <w:r w:rsidRPr="00CF57EE">
        <w:rPr>
          <w:rStyle w:val="Siln"/>
          <w:rFonts w:asciiTheme="minorHAnsi" w:eastAsia="Calibri" w:hAnsiTheme="minorHAnsi" w:cstheme="minorHAnsi"/>
        </w:rPr>
        <w:t>, ředitelem územní památkové správy v Praze</w:t>
      </w:r>
    </w:p>
    <w:p w:rsidR="00BA750A" w:rsidRPr="007C53FD" w:rsidRDefault="00BA750A" w:rsidP="00BA750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Style w:val="Siln"/>
          <w:rFonts w:asciiTheme="minorHAnsi" w:eastAsia="Calibri" w:hAnsiTheme="minorHAnsi" w:cstheme="minorHAnsi"/>
          <w:b w:val="0"/>
          <w:bCs w:val="0"/>
        </w:rPr>
      </w:pPr>
      <w:r w:rsidRPr="007C53FD">
        <w:rPr>
          <w:rStyle w:val="Siln"/>
          <w:rFonts w:asciiTheme="minorHAnsi" w:eastAsia="Calibri" w:hAnsiTheme="minorHAnsi" w:cstheme="minorHAnsi"/>
        </w:rPr>
        <w:t xml:space="preserve">Osoby oprávněné k jednání ve věcech technických: </w:t>
      </w:r>
      <w:r w:rsidR="00232890">
        <w:rPr>
          <w:rStyle w:val="Siln"/>
          <w:rFonts w:asciiTheme="minorHAnsi" w:eastAsia="Calibri" w:hAnsiTheme="minorHAnsi" w:cstheme="minorHAnsi"/>
        </w:rPr>
        <w:t>XXXX</w:t>
      </w:r>
    </w:p>
    <w:p w:rsidR="00BA750A" w:rsidRPr="007C53FD" w:rsidRDefault="00BA750A" w:rsidP="00BA750A">
      <w:pPr>
        <w:jc w:val="both"/>
        <w:rPr>
          <w:rFonts w:asciiTheme="minorHAnsi" w:hAnsiTheme="minorHAnsi" w:cstheme="minorHAnsi"/>
        </w:rPr>
      </w:pPr>
    </w:p>
    <w:p w:rsidR="00BA750A" w:rsidRPr="007C53FD" w:rsidRDefault="00BA750A" w:rsidP="00BA750A">
      <w:pPr>
        <w:jc w:val="both"/>
        <w:rPr>
          <w:rFonts w:asciiTheme="minorHAnsi" w:hAnsiTheme="minorHAnsi" w:cstheme="minorHAnsi"/>
        </w:rPr>
      </w:pPr>
      <w:r w:rsidRPr="007C53FD">
        <w:rPr>
          <w:rFonts w:asciiTheme="minorHAnsi" w:hAnsiTheme="minorHAnsi" w:cstheme="minorHAnsi"/>
          <w:b/>
          <w:bCs/>
          <w:i/>
          <w:iCs/>
        </w:rPr>
        <w:t>Doručovací adresa:</w:t>
      </w:r>
    </w:p>
    <w:p w:rsidR="00BA750A" w:rsidRPr="007C53FD" w:rsidRDefault="00BA750A" w:rsidP="00BA750A">
      <w:pPr>
        <w:jc w:val="both"/>
        <w:rPr>
          <w:rFonts w:asciiTheme="minorHAnsi" w:hAnsiTheme="minorHAnsi" w:cstheme="minorHAnsi"/>
        </w:rPr>
      </w:pPr>
      <w:r w:rsidRPr="007C53FD">
        <w:rPr>
          <w:rFonts w:asciiTheme="minorHAnsi" w:hAnsiTheme="minorHAnsi" w:cstheme="minorHAnsi"/>
          <w:bCs/>
          <w:iCs/>
        </w:rPr>
        <w:t>Národní památkový ústav</w:t>
      </w:r>
    </w:p>
    <w:p w:rsidR="00BA750A" w:rsidRPr="007C53FD" w:rsidRDefault="00BA750A" w:rsidP="00BA750A">
      <w:pPr>
        <w:jc w:val="both"/>
        <w:rPr>
          <w:rFonts w:asciiTheme="minorHAnsi" w:hAnsiTheme="minorHAnsi" w:cstheme="minorHAnsi"/>
        </w:rPr>
      </w:pPr>
      <w:r w:rsidRPr="007C53FD">
        <w:rPr>
          <w:rFonts w:asciiTheme="minorHAnsi" w:hAnsiTheme="minorHAnsi" w:cstheme="minorHAnsi"/>
        </w:rPr>
        <w:t>územní památková správa v </w:t>
      </w:r>
      <w:r w:rsidRPr="007C53FD">
        <w:rPr>
          <w:rFonts w:asciiTheme="minorHAnsi" w:hAnsiTheme="minorHAnsi" w:cstheme="minorHAnsi"/>
          <w:lang w:eastAsia="en-US"/>
        </w:rPr>
        <w:t>Praze</w:t>
      </w:r>
      <w:r w:rsidRPr="007C53FD">
        <w:rPr>
          <w:rFonts w:asciiTheme="minorHAnsi" w:hAnsiTheme="minorHAnsi" w:cstheme="minorHAnsi"/>
        </w:rPr>
        <w:t xml:space="preserve">, </w:t>
      </w:r>
    </w:p>
    <w:p w:rsidR="00BA750A" w:rsidRPr="007C53FD" w:rsidRDefault="00BA750A" w:rsidP="00BA750A">
      <w:pPr>
        <w:jc w:val="both"/>
        <w:rPr>
          <w:rFonts w:asciiTheme="minorHAnsi" w:hAnsiTheme="minorHAnsi" w:cstheme="minorHAnsi"/>
        </w:rPr>
      </w:pPr>
      <w:r w:rsidRPr="007C53FD">
        <w:rPr>
          <w:rFonts w:asciiTheme="minorHAnsi" w:hAnsiTheme="minorHAnsi" w:cstheme="minorHAnsi"/>
          <w:lang w:eastAsia="en-US"/>
        </w:rPr>
        <w:t>Sabinova 373/5, 130 00 Praha 3</w:t>
      </w:r>
    </w:p>
    <w:p w:rsidR="00BA750A" w:rsidRPr="007C53FD" w:rsidRDefault="00BA750A" w:rsidP="00BA750A">
      <w:pPr>
        <w:jc w:val="both"/>
        <w:rPr>
          <w:rFonts w:asciiTheme="minorHAnsi" w:hAnsiTheme="minorHAnsi" w:cstheme="minorHAnsi"/>
        </w:rPr>
      </w:pPr>
    </w:p>
    <w:p w:rsidR="00BA750A" w:rsidRPr="007C53FD" w:rsidRDefault="00BA750A" w:rsidP="00BA750A">
      <w:pPr>
        <w:jc w:val="both"/>
        <w:rPr>
          <w:rFonts w:asciiTheme="minorHAnsi" w:hAnsiTheme="minorHAnsi" w:cstheme="minorHAnsi"/>
        </w:rPr>
      </w:pPr>
      <w:r w:rsidRPr="007C53FD">
        <w:rPr>
          <w:rFonts w:asciiTheme="minorHAnsi" w:hAnsiTheme="minorHAnsi" w:cstheme="minorHAnsi"/>
        </w:rPr>
        <w:t>(dále jen „</w:t>
      </w:r>
      <w:r w:rsidRPr="007C53FD">
        <w:rPr>
          <w:rFonts w:asciiTheme="minorHAnsi" w:hAnsiTheme="minorHAnsi" w:cstheme="minorHAnsi"/>
          <w:i/>
        </w:rPr>
        <w:t>objednatel“)</w:t>
      </w:r>
    </w:p>
    <w:p w:rsidR="00BA750A" w:rsidRPr="007C53FD" w:rsidRDefault="00BA750A" w:rsidP="00BA750A">
      <w:pPr>
        <w:jc w:val="both"/>
        <w:rPr>
          <w:rFonts w:asciiTheme="minorHAnsi" w:hAnsiTheme="minorHAnsi" w:cstheme="minorHAnsi"/>
          <w:shd w:val="clear" w:color="auto" w:fill="FFFF00"/>
        </w:rPr>
      </w:pPr>
    </w:p>
    <w:p w:rsidR="00BA750A" w:rsidRPr="00382A6A" w:rsidRDefault="00BA750A" w:rsidP="00BA750A">
      <w:pPr>
        <w:jc w:val="both"/>
        <w:rPr>
          <w:rFonts w:asciiTheme="minorHAnsi" w:hAnsiTheme="minorHAnsi" w:cstheme="minorHAnsi"/>
        </w:rPr>
      </w:pPr>
      <w:r w:rsidRPr="00382A6A">
        <w:rPr>
          <w:rFonts w:asciiTheme="minorHAnsi" w:hAnsiTheme="minorHAnsi" w:cstheme="minorHAnsi"/>
        </w:rPr>
        <w:t>a</w:t>
      </w:r>
    </w:p>
    <w:p w:rsidR="00BA750A" w:rsidRPr="007C53FD" w:rsidRDefault="00BA750A" w:rsidP="00BA750A">
      <w:pPr>
        <w:jc w:val="both"/>
        <w:rPr>
          <w:rFonts w:asciiTheme="minorHAnsi" w:hAnsiTheme="minorHAnsi" w:cstheme="minorHAnsi"/>
          <w:b/>
        </w:rPr>
      </w:pPr>
    </w:p>
    <w:p w:rsidR="00BA750A" w:rsidRPr="007C53FD" w:rsidRDefault="00BA750A" w:rsidP="00BA750A">
      <w:pPr>
        <w:spacing w:after="1"/>
        <w:ind w:right="1547"/>
        <w:jc w:val="both"/>
        <w:rPr>
          <w:rFonts w:asciiTheme="minorHAnsi" w:hAnsiTheme="minorHAnsi" w:cstheme="minorHAnsi"/>
          <w:b/>
          <w:lang w:eastAsia="en-US"/>
        </w:rPr>
      </w:pPr>
      <w:r w:rsidRPr="000C4D63">
        <w:rPr>
          <w:rFonts w:asciiTheme="minorHAnsi" w:hAnsiTheme="minorHAnsi" w:cstheme="minorHAnsi"/>
          <w:b/>
          <w:lang w:eastAsia="en-US"/>
        </w:rPr>
        <w:t xml:space="preserve">Markéta </w:t>
      </w:r>
      <w:proofErr w:type="spellStart"/>
      <w:r w:rsidRPr="000C4D63">
        <w:rPr>
          <w:rFonts w:asciiTheme="minorHAnsi" w:hAnsiTheme="minorHAnsi" w:cstheme="minorHAnsi"/>
          <w:b/>
          <w:lang w:eastAsia="en-US"/>
        </w:rPr>
        <w:t>Nyčová</w:t>
      </w:r>
      <w:proofErr w:type="spellEnd"/>
    </w:p>
    <w:p w:rsidR="00BA750A" w:rsidRPr="007C53FD" w:rsidRDefault="00BA750A" w:rsidP="00BA750A">
      <w:pPr>
        <w:spacing w:after="1"/>
        <w:ind w:right="1547"/>
        <w:jc w:val="both"/>
        <w:rPr>
          <w:rFonts w:asciiTheme="minorHAnsi" w:hAnsiTheme="minorHAnsi" w:cstheme="minorHAnsi"/>
          <w:lang w:eastAsia="en-US"/>
        </w:rPr>
      </w:pPr>
      <w:r w:rsidRPr="007C53FD">
        <w:rPr>
          <w:rFonts w:asciiTheme="minorHAnsi" w:hAnsiTheme="minorHAnsi" w:cstheme="minorHAnsi"/>
          <w:lang w:eastAsia="en-US"/>
        </w:rPr>
        <w:t xml:space="preserve">IČO: </w:t>
      </w:r>
      <w:r w:rsidRPr="000C4D63">
        <w:rPr>
          <w:rFonts w:asciiTheme="minorHAnsi" w:hAnsiTheme="minorHAnsi" w:cstheme="minorHAnsi"/>
          <w:lang w:eastAsia="en-US"/>
        </w:rPr>
        <w:t>87888378</w:t>
      </w:r>
      <w:r w:rsidRPr="007C53FD">
        <w:rPr>
          <w:rFonts w:asciiTheme="minorHAnsi" w:hAnsiTheme="minorHAnsi" w:cstheme="minorHAnsi"/>
          <w:lang w:eastAsia="en-US"/>
        </w:rPr>
        <w:t xml:space="preserve"> </w:t>
      </w:r>
    </w:p>
    <w:p w:rsidR="00BA750A" w:rsidRPr="007C53FD" w:rsidRDefault="00BA750A" w:rsidP="00BA750A">
      <w:pPr>
        <w:spacing w:after="1"/>
        <w:ind w:right="1547"/>
        <w:jc w:val="both"/>
        <w:rPr>
          <w:rFonts w:asciiTheme="minorHAnsi" w:hAnsiTheme="minorHAnsi" w:cstheme="minorHAnsi"/>
          <w:lang w:eastAsia="en-US"/>
        </w:rPr>
      </w:pPr>
      <w:r w:rsidRPr="007C53FD">
        <w:rPr>
          <w:rFonts w:asciiTheme="minorHAnsi" w:hAnsiTheme="minorHAnsi" w:cstheme="minorHAnsi"/>
          <w:lang w:eastAsia="en-US"/>
        </w:rPr>
        <w:t xml:space="preserve">se sídlem: </w:t>
      </w:r>
      <w:bookmarkStart w:id="1" w:name="_Hlk163650769"/>
      <w:r w:rsidRPr="000C4D63">
        <w:rPr>
          <w:rFonts w:asciiTheme="minorHAnsi" w:hAnsiTheme="minorHAnsi" w:cstheme="minorHAnsi"/>
          <w:lang w:eastAsia="en-US"/>
        </w:rPr>
        <w:t xml:space="preserve">Rokytnice v Orlických horách </w:t>
      </w:r>
      <w:bookmarkEnd w:id="1"/>
      <w:r>
        <w:rPr>
          <w:rFonts w:asciiTheme="minorHAnsi" w:hAnsiTheme="minorHAnsi" w:cstheme="minorHAnsi"/>
          <w:lang w:eastAsia="en-US"/>
        </w:rPr>
        <w:t>č.p. 576</w:t>
      </w:r>
      <w:r w:rsidRPr="00AE31E0">
        <w:rPr>
          <w:rFonts w:asciiTheme="minorHAnsi" w:hAnsiTheme="minorHAnsi" w:cstheme="minorHAnsi"/>
          <w:lang w:eastAsia="en-US"/>
        </w:rPr>
        <w:t xml:space="preserve">, </w:t>
      </w:r>
      <w:r w:rsidRPr="000C4D63">
        <w:rPr>
          <w:rFonts w:asciiTheme="minorHAnsi" w:hAnsiTheme="minorHAnsi" w:cstheme="minorHAnsi"/>
          <w:lang w:eastAsia="en-US"/>
        </w:rPr>
        <w:t>51761 Rokytnice v Orlických horách</w:t>
      </w:r>
    </w:p>
    <w:p w:rsidR="00BA750A" w:rsidRDefault="00BA750A" w:rsidP="00BA750A">
      <w:pPr>
        <w:spacing w:after="1"/>
        <w:ind w:right="1547"/>
        <w:jc w:val="both"/>
        <w:rPr>
          <w:rFonts w:asciiTheme="minorHAnsi" w:hAnsiTheme="minorHAnsi" w:cstheme="minorHAnsi"/>
          <w:lang w:eastAsia="en-US"/>
        </w:rPr>
      </w:pPr>
      <w:r w:rsidRPr="007C53FD">
        <w:rPr>
          <w:rFonts w:asciiTheme="minorHAnsi" w:hAnsiTheme="minorHAnsi" w:cstheme="minorHAnsi"/>
          <w:lang w:eastAsia="en-US"/>
        </w:rPr>
        <w:t xml:space="preserve">bankovní spojení – </w:t>
      </w:r>
      <w:r w:rsidR="00232890">
        <w:rPr>
          <w:rFonts w:asciiTheme="minorHAnsi" w:hAnsiTheme="minorHAnsi" w:cstheme="minorHAnsi"/>
          <w:lang w:eastAsia="en-US"/>
        </w:rPr>
        <w:t>XXXX</w:t>
      </w:r>
      <w:r w:rsidRPr="007C53FD">
        <w:rPr>
          <w:rFonts w:asciiTheme="minorHAnsi" w:hAnsiTheme="minorHAnsi" w:cstheme="minorHAnsi"/>
          <w:lang w:eastAsia="en-US"/>
        </w:rPr>
        <w:t xml:space="preserve"> </w:t>
      </w:r>
    </w:p>
    <w:p w:rsidR="00BA750A" w:rsidRDefault="00BA750A" w:rsidP="00BA750A">
      <w:pPr>
        <w:spacing w:after="1"/>
        <w:ind w:right="1547"/>
        <w:jc w:val="both"/>
        <w:rPr>
          <w:rFonts w:asciiTheme="minorHAnsi" w:hAnsiTheme="minorHAnsi" w:cstheme="minorHAnsi"/>
          <w:lang w:eastAsia="en-US"/>
        </w:rPr>
      </w:pPr>
    </w:p>
    <w:p w:rsidR="00BA750A" w:rsidRPr="007C53FD" w:rsidRDefault="00BA750A" w:rsidP="00BA750A">
      <w:pPr>
        <w:spacing w:after="1"/>
        <w:ind w:right="1547"/>
        <w:jc w:val="both"/>
        <w:rPr>
          <w:rFonts w:asciiTheme="minorHAnsi" w:hAnsiTheme="minorHAnsi" w:cstheme="minorHAnsi"/>
          <w:lang w:eastAsia="en-US"/>
        </w:rPr>
      </w:pPr>
      <w:r w:rsidRPr="004C3E96">
        <w:rPr>
          <w:rStyle w:val="Siln"/>
          <w:rFonts w:asciiTheme="minorHAnsi" w:eastAsia="Calibri" w:hAnsiTheme="minorHAnsi" w:cstheme="minorHAnsi"/>
        </w:rPr>
        <w:t xml:space="preserve">zastoupený osobou oprávněnou podepsat </w:t>
      </w:r>
      <w:r>
        <w:rPr>
          <w:rStyle w:val="Siln"/>
          <w:rFonts w:asciiTheme="minorHAnsi" w:eastAsia="Calibri" w:hAnsiTheme="minorHAnsi" w:cstheme="minorHAnsi"/>
        </w:rPr>
        <w:t>smlouvu o dílo:</w:t>
      </w:r>
      <w:r w:rsidRPr="007C53FD">
        <w:rPr>
          <w:rStyle w:val="Siln"/>
          <w:rFonts w:asciiTheme="minorHAnsi" w:eastAsia="Calibri" w:hAnsiTheme="minorHAnsi" w:cstheme="minorHAnsi"/>
        </w:rPr>
        <w:t xml:space="preserve"> </w:t>
      </w:r>
      <w:r>
        <w:rPr>
          <w:rStyle w:val="Siln"/>
          <w:rFonts w:asciiTheme="minorHAnsi" w:eastAsia="Calibri" w:hAnsiTheme="minorHAnsi" w:cstheme="minorHAnsi"/>
        </w:rPr>
        <w:t xml:space="preserve">Markétou </w:t>
      </w:r>
      <w:proofErr w:type="spellStart"/>
      <w:r>
        <w:rPr>
          <w:rStyle w:val="Siln"/>
          <w:rFonts w:asciiTheme="minorHAnsi" w:eastAsia="Calibri" w:hAnsiTheme="minorHAnsi" w:cstheme="minorHAnsi"/>
        </w:rPr>
        <w:t>Nyčovou</w:t>
      </w:r>
      <w:proofErr w:type="spellEnd"/>
      <w:r>
        <w:rPr>
          <w:rStyle w:val="Siln"/>
          <w:rFonts w:asciiTheme="minorHAnsi" w:eastAsia="Calibri" w:hAnsiTheme="minorHAnsi" w:cstheme="minorHAnsi"/>
        </w:rPr>
        <w:t>, zhotovitelem</w:t>
      </w:r>
    </w:p>
    <w:p w:rsidR="00BA750A" w:rsidRPr="007C53FD" w:rsidRDefault="00BA750A" w:rsidP="00BA750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theme="minorHAnsi"/>
          <w:b/>
          <w:iCs/>
        </w:rPr>
      </w:pPr>
    </w:p>
    <w:p w:rsidR="00BA750A" w:rsidRPr="00232890" w:rsidRDefault="00BA750A" w:rsidP="00232890">
      <w:pPr>
        <w:spacing w:after="113" w:line="259" w:lineRule="auto"/>
        <w:rPr>
          <w:rFonts w:asciiTheme="minorHAnsi" w:hAnsiTheme="minorHAnsi" w:cstheme="minorHAnsi"/>
        </w:rPr>
      </w:pPr>
      <w:r w:rsidRPr="007C53FD">
        <w:rPr>
          <w:rFonts w:asciiTheme="minorHAnsi" w:hAnsiTheme="minorHAnsi" w:cstheme="minorHAnsi"/>
        </w:rPr>
        <w:t xml:space="preserve">(dále jen </w:t>
      </w:r>
      <w:r w:rsidRPr="007C53FD">
        <w:rPr>
          <w:rFonts w:asciiTheme="minorHAnsi" w:hAnsiTheme="minorHAnsi" w:cstheme="minorHAnsi"/>
          <w:i/>
        </w:rPr>
        <w:t xml:space="preserve">„zhotovitel“) </w:t>
      </w:r>
    </w:p>
    <w:p w:rsidR="00BA750A" w:rsidRPr="007C53FD" w:rsidRDefault="00BA750A" w:rsidP="00BA750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theme="minorHAnsi"/>
          <w:b/>
          <w:iCs/>
        </w:rPr>
      </w:pPr>
    </w:p>
    <w:p w:rsidR="00BA750A" w:rsidRPr="007C53FD" w:rsidRDefault="00BA750A" w:rsidP="00BA750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theme="minorHAnsi"/>
          <w:b/>
          <w:bCs/>
        </w:rPr>
      </w:pPr>
      <w:r w:rsidRPr="007C53FD">
        <w:rPr>
          <w:rFonts w:asciiTheme="minorHAnsi" w:hAnsiTheme="minorHAnsi" w:cstheme="minorHAnsi"/>
          <w:b/>
          <w:bCs/>
        </w:rPr>
        <w:t xml:space="preserve">Preambule </w:t>
      </w:r>
    </w:p>
    <w:p w:rsidR="00BA750A" w:rsidRPr="007C53FD" w:rsidRDefault="00BA750A" w:rsidP="00BA750A">
      <w:pPr>
        <w:numPr>
          <w:ilvl w:val="0"/>
          <w:numId w:val="3"/>
        </w:numPr>
        <w:spacing w:line="276" w:lineRule="auto"/>
        <w:ind w:left="567" w:hanging="567"/>
        <w:rPr>
          <w:rFonts w:asciiTheme="minorHAnsi" w:hAnsiTheme="minorHAnsi" w:cstheme="minorHAnsi"/>
          <w:lang w:eastAsia="en-US"/>
        </w:rPr>
      </w:pPr>
      <w:r w:rsidRPr="00AE31E0">
        <w:rPr>
          <w:rFonts w:asciiTheme="minorHAnsi" w:hAnsiTheme="minorHAnsi" w:cstheme="minorHAnsi"/>
          <w:lang w:eastAsia="en-US"/>
        </w:rPr>
        <w:t>Předmětem této smlouvy o dílo je úprava podmínek, za kterých zhotovitel provede pro objednatele následující dílo: „</w:t>
      </w:r>
      <w:r w:rsidRPr="00023E30">
        <w:rPr>
          <w:rFonts w:asciiTheme="minorHAnsi" w:hAnsiTheme="minorHAnsi" w:cstheme="minorHAnsi"/>
          <w:b/>
          <w:lang w:eastAsia="en-US"/>
        </w:rPr>
        <w:t>Zpracování</w:t>
      </w:r>
      <w:r>
        <w:rPr>
          <w:rFonts w:asciiTheme="minorHAnsi" w:hAnsiTheme="minorHAnsi" w:cstheme="minorHAnsi"/>
          <w:b/>
          <w:lang w:eastAsia="en-US"/>
        </w:rPr>
        <w:t xml:space="preserve"> a podání</w:t>
      </w:r>
      <w:r w:rsidRPr="00023E30">
        <w:rPr>
          <w:rFonts w:asciiTheme="minorHAnsi" w:hAnsiTheme="minorHAnsi" w:cstheme="minorHAnsi"/>
          <w:b/>
          <w:lang w:eastAsia="en-US"/>
        </w:rPr>
        <w:t xml:space="preserve"> žádosti o dotaci</w:t>
      </w:r>
      <w:r>
        <w:rPr>
          <w:rFonts w:asciiTheme="minorHAnsi" w:hAnsiTheme="minorHAnsi" w:cstheme="minorHAnsi"/>
          <w:b/>
          <w:lang w:eastAsia="en-US"/>
        </w:rPr>
        <w:t xml:space="preserve"> – NKP SZ Jezeří – Obnova zázemí divadelního sálu</w:t>
      </w:r>
      <w:r w:rsidRPr="00AE31E0">
        <w:rPr>
          <w:rFonts w:asciiTheme="minorHAnsi" w:hAnsiTheme="minorHAnsi" w:cstheme="minorHAnsi"/>
          <w:lang w:eastAsia="en-US"/>
        </w:rPr>
        <w:t xml:space="preserve">“ (dále jen „smlouva o dílo“), Tuto smlouvu </w:t>
      </w:r>
      <w:r w:rsidRPr="00AE31E0">
        <w:rPr>
          <w:rFonts w:asciiTheme="minorHAnsi" w:hAnsiTheme="minorHAnsi" w:cstheme="minorHAnsi"/>
          <w:lang w:eastAsia="en-US"/>
        </w:rPr>
        <w:lastRenderedPageBreak/>
        <w:t>uzavírá objednatel se zhotovitelem, podkladem pro uzavření této smlouvy o dílo je nabídka, kterou zhotovitel podal pro následující dílo</w:t>
      </w:r>
      <w:r w:rsidRPr="007C53FD">
        <w:rPr>
          <w:rFonts w:asciiTheme="minorHAnsi" w:hAnsiTheme="minorHAnsi" w:cstheme="minorHAnsi"/>
          <w:lang w:eastAsia="en-US"/>
        </w:rPr>
        <w:t xml:space="preserve">. </w:t>
      </w:r>
      <w:r>
        <w:rPr>
          <w:rFonts w:asciiTheme="minorHAnsi" w:hAnsiTheme="minorHAnsi" w:cstheme="minorHAnsi"/>
          <w:lang w:eastAsia="en-US"/>
        </w:rPr>
        <w:t xml:space="preserve">Nabídka je ze dne </w:t>
      </w:r>
      <w:r w:rsidRPr="003B0BC8">
        <w:rPr>
          <w:rFonts w:asciiTheme="minorHAnsi" w:hAnsiTheme="minorHAnsi" w:cstheme="minorHAnsi"/>
          <w:lang w:eastAsia="en-US"/>
        </w:rPr>
        <w:t>24.4.2024</w:t>
      </w:r>
    </w:p>
    <w:p w:rsidR="00BA750A" w:rsidRDefault="00BA750A" w:rsidP="00BA750A">
      <w:pPr>
        <w:numPr>
          <w:ilvl w:val="0"/>
          <w:numId w:val="3"/>
        </w:numPr>
        <w:spacing w:line="276" w:lineRule="auto"/>
        <w:ind w:left="567" w:hanging="567"/>
        <w:rPr>
          <w:rFonts w:asciiTheme="minorHAnsi" w:hAnsiTheme="minorHAnsi" w:cstheme="minorHAnsi"/>
          <w:lang w:eastAsia="en-US"/>
        </w:rPr>
      </w:pPr>
      <w:r w:rsidRPr="00023E30">
        <w:rPr>
          <w:rFonts w:asciiTheme="minorHAnsi" w:hAnsiTheme="minorHAnsi" w:cstheme="minorHAnsi"/>
          <w:lang w:eastAsia="en-US"/>
        </w:rPr>
        <w:t>Veškeré činnosti, k jejichž výkonu se způsobem v této smlouvě stanoveným zhotovitel zavazuje, budou nadále označovány jako „dílo“.</w:t>
      </w:r>
    </w:p>
    <w:p w:rsidR="00BA750A" w:rsidRDefault="00BA750A" w:rsidP="00BA750A">
      <w:pPr>
        <w:numPr>
          <w:ilvl w:val="0"/>
          <w:numId w:val="3"/>
        </w:numPr>
        <w:spacing w:line="276" w:lineRule="auto"/>
        <w:ind w:left="567" w:hanging="567"/>
        <w:rPr>
          <w:rFonts w:asciiTheme="minorHAnsi" w:hAnsiTheme="minorHAnsi" w:cstheme="minorHAnsi"/>
          <w:lang w:eastAsia="en-US"/>
        </w:rPr>
      </w:pPr>
      <w:r w:rsidRPr="00023E30">
        <w:rPr>
          <w:rFonts w:asciiTheme="minorHAnsi" w:hAnsiTheme="minorHAnsi" w:cstheme="minorHAnsi"/>
          <w:lang w:eastAsia="en-US"/>
        </w:rPr>
        <w:t xml:space="preserve">Místem plnění veřejné zakázky je Národní kulturní památka zpřístupněná veřejnosti Státní zámek </w:t>
      </w:r>
      <w:r>
        <w:rPr>
          <w:rFonts w:asciiTheme="minorHAnsi" w:hAnsiTheme="minorHAnsi" w:cstheme="minorHAnsi"/>
          <w:lang w:eastAsia="en-US"/>
        </w:rPr>
        <w:t>Jezeří</w:t>
      </w:r>
      <w:r w:rsidRPr="00023E30">
        <w:rPr>
          <w:rFonts w:asciiTheme="minorHAnsi" w:hAnsiTheme="minorHAnsi" w:cstheme="minorHAnsi"/>
          <w:lang w:eastAsia="en-US"/>
        </w:rPr>
        <w:t>.</w:t>
      </w:r>
    </w:p>
    <w:p w:rsidR="00BA750A" w:rsidRDefault="00BA750A" w:rsidP="00BA750A">
      <w:pPr>
        <w:numPr>
          <w:ilvl w:val="0"/>
          <w:numId w:val="3"/>
        </w:numPr>
        <w:spacing w:line="276" w:lineRule="auto"/>
        <w:ind w:left="567" w:hanging="567"/>
        <w:rPr>
          <w:rFonts w:asciiTheme="minorHAnsi" w:hAnsiTheme="minorHAnsi" w:cstheme="minorHAnsi"/>
          <w:lang w:eastAsia="en-US"/>
        </w:rPr>
      </w:pPr>
      <w:r w:rsidRPr="00393849">
        <w:rPr>
          <w:rFonts w:asciiTheme="minorHAnsi" w:hAnsiTheme="minorHAnsi" w:cstheme="minorHAnsi"/>
          <w:lang w:eastAsia="en-US"/>
        </w:rPr>
        <w:t>Objednatel je právnickou osobou, státní příspěvkovou organizací zřízenou Ministerstvem kultury České republiky.</w:t>
      </w:r>
    </w:p>
    <w:p w:rsidR="00BA750A" w:rsidRDefault="00BA750A" w:rsidP="00BA750A">
      <w:pPr>
        <w:numPr>
          <w:ilvl w:val="0"/>
          <w:numId w:val="3"/>
        </w:numPr>
        <w:spacing w:line="276" w:lineRule="auto"/>
        <w:ind w:left="567" w:hanging="567"/>
        <w:rPr>
          <w:rFonts w:asciiTheme="minorHAnsi" w:hAnsiTheme="minorHAnsi" w:cstheme="minorHAnsi"/>
          <w:lang w:eastAsia="en-US"/>
        </w:rPr>
      </w:pPr>
      <w:r w:rsidRPr="00393849">
        <w:rPr>
          <w:rFonts w:asciiTheme="minorHAnsi" w:hAnsiTheme="minorHAnsi" w:cstheme="minorHAnsi"/>
          <w:lang w:eastAsia="en-US"/>
        </w:rPr>
        <w:t xml:space="preserve">Pověřenou osobou objednatele je </w:t>
      </w:r>
      <w:r w:rsidR="00232890">
        <w:rPr>
          <w:rFonts w:asciiTheme="minorHAnsi" w:hAnsiTheme="minorHAnsi" w:cstheme="minorHAnsi"/>
          <w:lang w:eastAsia="en-US"/>
        </w:rPr>
        <w:t>XXXX</w:t>
      </w:r>
    </w:p>
    <w:p w:rsidR="00BA750A" w:rsidRDefault="00BA750A" w:rsidP="00BA750A">
      <w:pPr>
        <w:numPr>
          <w:ilvl w:val="0"/>
          <w:numId w:val="3"/>
        </w:numPr>
        <w:spacing w:line="276" w:lineRule="auto"/>
        <w:ind w:left="567" w:hanging="567"/>
        <w:rPr>
          <w:rFonts w:asciiTheme="minorHAnsi" w:hAnsiTheme="minorHAnsi" w:cstheme="minorHAnsi"/>
          <w:lang w:eastAsia="en-US"/>
        </w:rPr>
      </w:pPr>
      <w:r w:rsidRPr="00393849">
        <w:rPr>
          <w:rFonts w:asciiTheme="minorHAnsi" w:hAnsiTheme="minorHAnsi" w:cstheme="minorHAnsi"/>
          <w:lang w:eastAsia="en-US"/>
        </w:rPr>
        <w:t>Pověřenou osobou zhotovitele je</w:t>
      </w:r>
      <w:r w:rsidR="00232890">
        <w:rPr>
          <w:rFonts w:asciiTheme="minorHAnsi" w:hAnsiTheme="minorHAnsi" w:cstheme="minorHAnsi"/>
          <w:lang w:eastAsia="en-US"/>
        </w:rPr>
        <w:t xml:space="preserve"> XXXX</w:t>
      </w:r>
    </w:p>
    <w:p w:rsidR="00232890" w:rsidRPr="00393849" w:rsidRDefault="00232890" w:rsidP="00232890">
      <w:pPr>
        <w:spacing w:line="276" w:lineRule="auto"/>
        <w:ind w:left="567"/>
        <w:rPr>
          <w:rFonts w:asciiTheme="minorHAnsi" w:hAnsiTheme="minorHAnsi" w:cstheme="minorHAnsi"/>
          <w:lang w:eastAsia="en-US"/>
        </w:rPr>
      </w:pPr>
    </w:p>
    <w:p w:rsidR="00BA750A" w:rsidRPr="007C53FD" w:rsidRDefault="00BA750A" w:rsidP="00BA750A">
      <w:pPr>
        <w:pStyle w:val="Odstavecseseznamem"/>
        <w:keepNext/>
        <w:widowControl w:val="0"/>
        <w:numPr>
          <w:ilvl w:val="0"/>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theme="minorHAnsi"/>
          <w:b/>
          <w:bCs/>
        </w:rPr>
      </w:pPr>
    </w:p>
    <w:p w:rsidR="00BA750A" w:rsidRPr="00FB16B0" w:rsidRDefault="00BA750A" w:rsidP="00BA750A">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360"/>
        <w:jc w:val="center"/>
        <w:rPr>
          <w:rFonts w:asciiTheme="minorHAnsi" w:hAnsiTheme="minorHAnsi" w:cstheme="minorHAnsi"/>
          <w:b/>
          <w:bCs/>
        </w:rPr>
      </w:pPr>
      <w:r w:rsidRPr="007C53FD">
        <w:rPr>
          <w:rFonts w:asciiTheme="minorHAnsi" w:hAnsiTheme="minorHAnsi" w:cstheme="minorHAnsi"/>
          <w:b/>
          <w:bCs/>
        </w:rPr>
        <w:t>Předmět závazku</w:t>
      </w:r>
    </w:p>
    <w:p w:rsidR="00BA750A" w:rsidRDefault="00BA750A" w:rsidP="00BA750A">
      <w:pPr>
        <w:numPr>
          <w:ilvl w:val="0"/>
          <w:numId w:val="5"/>
        </w:numPr>
        <w:spacing w:line="276" w:lineRule="auto"/>
        <w:ind w:left="567" w:hanging="567"/>
        <w:rPr>
          <w:rFonts w:asciiTheme="minorHAnsi" w:hAnsiTheme="minorHAnsi" w:cstheme="minorHAnsi"/>
          <w:lang w:eastAsia="en-US"/>
        </w:rPr>
      </w:pPr>
      <w:r w:rsidRPr="00CF2273">
        <w:rPr>
          <w:rFonts w:asciiTheme="minorHAnsi" w:hAnsiTheme="minorHAnsi" w:cstheme="minorHAnsi"/>
          <w:lang w:eastAsia="en-US"/>
        </w:rPr>
        <w:t>Předmětem této smlouvy je</w:t>
      </w:r>
      <w:r w:rsidRPr="003E3042">
        <w:t xml:space="preserve"> </w:t>
      </w:r>
      <w:r w:rsidRPr="003E3042">
        <w:rPr>
          <w:rFonts w:asciiTheme="minorHAnsi" w:hAnsiTheme="minorHAnsi" w:cstheme="minorHAnsi"/>
          <w:lang w:eastAsia="en-US"/>
        </w:rPr>
        <w:t xml:space="preserve">smlouvy </w:t>
      </w:r>
      <w:r>
        <w:rPr>
          <w:rFonts w:asciiTheme="minorHAnsi" w:hAnsiTheme="minorHAnsi" w:cstheme="minorHAnsi"/>
          <w:lang w:eastAsia="en-US"/>
        </w:rPr>
        <w:t>zpracová</w:t>
      </w:r>
      <w:r w:rsidRPr="003E3042">
        <w:rPr>
          <w:rFonts w:asciiTheme="minorHAnsi" w:hAnsiTheme="minorHAnsi" w:cstheme="minorHAnsi"/>
          <w:lang w:eastAsia="en-US"/>
        </w:rPr>
        <w:t xml:space="preserve">ní </w:t>
      </w:r>
      <w:r>
        <w:rPr>
          <w:rFonts w:asciiTheme="minorHAnsi" w:hAnsiTheme="minorHAnsi" w:cstheme="minorHAnsi"/>
          <w:lang w:eastAsia="en-US"/>
        </w:rPr>
        <w:t xml:space="preserve">a podání žádosti </w:t>
      </w:r>
      <w:r w:rsidRPr="00CF2273">
        <w:rPr>
          <w:rFonts w:asciiTheme="minorHAnsi" w:hAnsiTheme="minorHAnsi" w:cstheme="minorHAnsi"/>
          <w:lang w:eastAsia="en-US"/>
        </w:rPr>
        <w:t xml:space="preserve">o dotaci, vč. kompletace příloh pro podání žádosti do 40. </w:t>
      </w:r>
      <w:proofErr w:type="gramStart"/>
      <w:r w:rsidRPr="00CF2273">
        <w:rPr>
          <w:rFonts w:asciiTheme="minorHAnsi" w:hAnsiTheme="minorHAnsi" w:cstheme="minorHAnsi"/>
          <w:lang w:eastAsia="en-US"/>
        </w:rPr>
        <w:t>výz</w:t>
      </w:r>
      <w:r>
        <w:rPr>
          <w:rFonts w:asciiTheme="minorHAnsi" w:hAnsiTheme="minorHAnsi" w:cstheme="minorHAnsi"/>
          <w:lang w:eastAsia="en-US"/>
        </w:rPr>
        <w:t>vy</w:t>
      </w:r>
      <w:r w:rsidRPr="00CF2273">
        <w:rPr>
          <w:rFonts w:asciiTheme="minorHAnsi" w:hAnsiTheme="minorHAnsi" w:cstheme="minorHAnsi"/>
          <w:lang w:eastAsia="en-US"/>
        </w:rPr>
        <w:t xml:space="preserve"> - Obnova</w:t>
      </w:r>
      <w:proofErr w:type="gramEnd"/>
      <w:r w:rsidRPr="00CF2273">
        <w:rPr>
          <w:rFonts w:asciiTheme="minorHAnsi" w:hAnsiTheme="minorHAnsi" w:cstheme="minorHAnsi"/>
          <w:lang w:eastAsia="en-US"/>
        </w:rPr>
        <w:t xml:space="preserve"> území – Veřejné služby, kultura, sport, rekreace – Ústecký kraj </w:t>
      </w:r>
      <w:r>
        <w:rPr>
          <w:rFonts w:asciiTheme="minorHAnsi" w:hAnsiTheme="minorHAnsi" w:cstheme="minorHAnsi"/>
          <w:lang w:eastAsia="en-US"/>
        </w:rPr>
        <w:t>v rámci Operačního programu Spravedlivá transformace.</w:t>
      </w:r>
    </w:p>
    <w:p w:rsidR="00BA750A" w:rsidRDefault="00BA750A" w:rsidP="00BA750A">
      <w:pPr>
        <w:numPr>
          <w:ilvl w:val="0"/>
          <w:numId w:val="5"/>
        </w:numPr>
        <w:spacing w:line="276" w:lineRule="auto"/>
        <w:ind w:left="567" w:hanging="567"/>
        <w:rPr>
          <w:rFonts w:asciiTheme="minorHAnsi" w:hAnsiTheme="minorHAnsi" w:cstheme="minorHAnsi"/>
          <w:lang w:eastAsia="en-US"/>
        </w:rPr>
      </w:pPr>
      <w:r>
        <w:rPr>
          <w:rFonts w:asciiTheme="minorHAnsi" w:hAnsiTheme="minorHAnsi" w:cstheme="minorHAnsi"/>
          <w:lang w:eastAsia="en-US"/>
        </w:rPr>
        <w:t>Předmětem pro podání žádosti o dotaci budou tři projektové dokumentace:</w:t>
      </w:r>
    </w:p>
    <w:p w:rsidR="00BA750A" w:rsidRDefault="00BA750A" w:rsidP="00BA750A">
      <w:pPr>
        <w:pStyle w:val="Odstavecseseznamem"/>
        <w:numPr>
          <w:ilvl w:val="0"/>
          <w:numId w:val="21"/>
        </w:numPr>
        <w:spacing w:line="276" w:lineRule="auto"/>
        <w:rPr>
          <w:rFonts w:asciiTheme="minorHAnsi" w:hAnsiTheme="minorHAnsi" w:cstheme="minorHAnsi"/>
          <w:lang w:eastAsia="en-US"/>
        </w:rPr>
      </w:pPr>
      <w:r w:rsidRPr="00AD3950">
        <w:rPr>
          <w:rFonts w:asciiTheme="minorHAnsi" w:hAnsiTheme="minorHAnsi" w:cstheme="minorHAnsi"/>
          <w:lang w:eastAsia="en-US"/>
        </w:rPr>
        <w:t>SZ Jezeří – Obnova hlavních chodeb, vybudování toalet a zázemí u Divadelního sálu</w:t>
      </w:r>
      <w:r>
        <w:rPr>
          <w:rFonts w:asciiTheme="minorHAnsi" w:hAnsiTheme="minorHAnsi" w:cstheme="minorHAnsi"/>
          <w:lang w:eastAsia="en-US"/>
        </w:rPr>
        <w:t xml:space="preserve">, </w:t>
      </w:r>
      <w:r w:rsidR="00232890">
        <w:rPr>
          <w:rFonts w:asciiTheme="minorHAnsi" w:hAnsiTheme="minorHAnsi" w:cstheme="minorHAnsi"/>
          <w:lang w:eastAsia="en-US"/>
        </w:rPr>
        <w:t>XXXX</w:t>
      </w:r>
      <w:r>
        <w:rPr>
          <w:rFonts w:asciiTheme="minorHAnsi" w:hAnsiTheme="minorHAnsi" w:cstheme="minorHAnsi"/>
          <w:lang w:eastAsia="en-US"/>
        </w:rPr>
        <w:t>, 8/2022</w:t>
      </w:r>
    </w:p>
    <w:p w:rsidR="00BA750A" w:rsidRDefault="00BA750A" w:rsidP="00BA750A">
      <w:pPr>
        <w:pStyle w:val="Odstavecseseznamem"/>
        <w:numPr>
          <w:ilvl w:val="0"/>
          <w:numId w:val="21"/>
        </w:numPr>
        <w:spacing w:line="276" w:lineRule="auto"/>
        <w:rPr>
          <w:rFonts w:asciiTheme="minorHAnsi" w:hAnsiTheme="minorHAnsi" w:cstheme="minorHAnsi"/>
          <w:lang w:eastAsia="en-US"/>
        </w:rPr>
      </w:pPr>
      <w:r>
        <w:rPr>
          <w:rFonts w:asciiTheme="minorHAnsi" w:hAnsiTheme="minorHAnsi" w:cstheme="minorHAnsi"/>
          <w:lang w:eastAsia="en-US"/>
        </w:rPr>
        <w:t xml:space="preserve">SZ Jezeří – Rekonstrukce páteřní dešťové kanalizace, </w:t>
      </w:r>
      <w:r w:rsidR="00232890">
        <w:rPr>
          <w:rFonts w:asciiTheme="minorHAnsi" w:hAnsiTheme="minorHAnsi" w:cstheme="minorHAnsi"/>
          <w:lang w:eastAsia="en-US"/>
        </w:rPr>
        <w:t>XXXX</w:t>
      </w:r>
      <w:r>
        <w:rPr>
          <w:rFonts w:asciiTheme="minorHAnsi" w:hAnsiTheme="minorHAnsi" w:cstheme="minorHAnsi"/>
          <w:lang w:eastAsia="en-US"/>
        </w:rPr>
        <w:t>, 3/2020</w:t>
      </w:r>
    </w:p>
    <w:p w:rsidR="00BA750A" w:rsidRPr="00AD3950" w:rsidRDefault="00BA750A" w:rsidP="00BA750A">
      <w:pPr>
        <w:pStyle w:val="Odstavecseseznamem"/>
        <w:numPr>
          <w:ilvl w:val="0"/>
          <w:numId w:val="21"/>
        </w:numPr>
        <w:spacing w:line="276" w:lineRule="auto"/>
        <w:rPr>
          <w:rFonts w:asciiTheme="minorHAnsi" w:hAnsiTheme="minorHAnsi" w:cstheme="minorHAnsi"/>
          <w:lang w:eastAsia="en-US"/>
        </w:rPr>
      </w:pPr>
      <w:r>
        <w:rPr>
          <w:rFonts w:asciiTheme="minorHAnsi" w:hAnsiTheme="minorHAnsi" w:cstheme="minorHAnsi"/>
          <w:lang w:eastAsia="en-US"/>
        </w:rPr>
        <w:t xml:space="preserve">SZ Jezeří – Akumulace dešťových vod v areálu zámku, </w:t>
      </w:r>
      <w:r w:rsidR="00232890">
        <w:rPr>
          <w:rFonts w:asciiTheme="minorHAnsi" w:hAnsiTheme="minorHAnsi" w:cstheme="minorHAnsi"/>
          <w:lang w:eastAsia="en-US"/>
        </w:rPr>
        <w:t>XXXX</w:t>
      </w:r>
      <w:r>
        <w:rPr>
          <w:rFonts w:asciiTheme="minorHAnsi" w:hAnsiTheme="minorHAnsi" w:cstheme="minorHAnsi"/>
          <w:lang w:eastAsia="en-US"/>
        </w:rPr>
        <w:t xml:space="preserve">, 10/2019 </w:t>
      </w:r>
    </w:p>
    <w:p w:rsidR="00BA750A" w:rsidRPr="007C53FD" w:rsidRDefault="00BA750A" w:rsidP="00BA750A">
      <w:pPr>
        <w:numPr>
          <w:ilvl w:val="0"/>
          <w:numId w:val="5"/>
        </w:numPr>
        <w:spacing w:line="276" w:lineRule="auto"/>
        <w:ind w:left="567" w:hanging="567"/>
        <w:rPr>
          <w:rFonts w:asciiTheme="minorHAnsi" w:hAnsiTheme="minorHAnsi" w:cstheme="minorHAnsi"/>
          <w:lang w:eastAsia="en-US"/>
        </w:rPr>
      </w:pPr>
      <w:r w:rsidRPr="00CF2273">
        <w:rPr>
          <w:rFonts w:asciiTheme="minorHAnsi" w:hAnsiTheme="minorHAnsi" w:cstheme="minorHAnsi"/>
        </w:rPr>
        <w:t>Objednatel se zavazuje poskytnout zhotoviteli potřebnou součinnost pro zhotovení díla, například dodat projektovou dokumentaci, položkový rozpočet, stavební povolení a závazné stanovisko orgánu památkové péče a zajistit další požadovaná čestná prohlášení a podpis žádosti statutárním orgánem žadatele.</w:t>
      </w:r>
    </w:p>
    <w:p w:rsidR="00BA750A" w:rsidRPr="007C53FD" w:rsidRDefault="00BA750A" w:rsidP="00BA750A">
      <w:pPr>
        <w:spacing w:line="276" w:lineRule="auto"/>
        <w:rPr>
          <w:rFonts w:asciiTheme="minorHAnsi" w:hAnsiTheme="minorHAnsi" w:cstheme="minorHAnsi"/>
          <w:b/>
          <w:lang w:eastAsia="en-US"/>
        </w:rPr>
      </w:pPr>
    </w:p>
    <w:p w:rsidR="00BA750A" w:rsidRDefault="00BA750A" w:rsidP="00BA750A">
      <w:pPr>
        <w:pStyle w:val="Odstavecseseznamem"/>
        <w:numPr>
          <w:ilvl w:val="0"/>
          <w:numId w:val="4"/>
        </w:numPr>
        <w:spacing w:line="276" w:lineRule="auto"/>
        <w:jc w:val="center"/>
        <w:rPr>
          <w:rFonts w:asciiTheme="minorHAnsi" w:hAnsiTheme="minorHAnsi" w:cstheme="minorHAnsi"/>
          <w:b/>
          <w:lang w:eastAsia="en-US"/>
        </w:rPr>
      </w:pPr>
    </w:p>
    <w:p w:rsidR="00BA750A" w:rsidRPr="00FB16B0" w:rsidRDefault="00BA750A" w:rsidP="00BA750A">
      <w:pPr>
        <w:pStyle w:val="Odstavecseseznamem"/>
        <w:spacing w:line="276" w:lineRule="auto"/>
        <w:ind w:left="1080"/>
        <w:rPr>
          <w:rFonts w:asciiTheme="minorHAnsi" w:hAnsiTheme="minorHAnsi" w:cstheme="minorHAnsi"/>
          <w:b/>
          <w:lang w:eastAsia="en-US"/>
        </w:rPr>
      </w:pPr>
      <w:r>
        <w:rPr>
          <w:rFonts w:asciiTheme="minorHAnsi" w:hAnsiTheme="minorHAnsi" w:cstheme="minorHAnsi"/>
          <w:b/>
          <w:lang w:eastAsia="en-US"/>
        </w:rPr>
        <w:t xml:space="preserve">                                    Předání a převzetí díla</w:t>
      </w:r>
    </w:p>
    <w:p w:rsidR="00BA750A" w:rsidRPr="00C47F69" w:rsidRDefault="00BA750A" w:rsidP="00BA750A">
      <w:pPr>
        <w:numPr>
          <w:ilvl w:val="0"/>
          <w:numId w:val="17"/>
        </w:numPr>
        <w:spacing w:line="276" w:lineRule="auto"/>
        <w:ind w:hanging="552"/>
        <w:jc w:val="both"/>
        <w:rPr>
          <w:rFonts w:ascii="Calibri" w:hAnsi="Calibri"/>
          <w:lang w:eastAsia="en-US"/>
        </w:rPr>
      </w:pPr>
      <w:r w:rsidRPr="00C47F69">
        <w:rPr>
          <w:rFonts w:ascii="Calibri" w:hAnsi="Calibri"/>
          <w:lang w:eastAsia="en-US"/>
        </w:rPr>
        <w:t xml:space="preserve">Dílo bude zhotovitelem dokončeno a předáno </w:t>
      </w:r>
      <w:r w:rsidRPr="00B467F9">
        <w:rPr>
          <w:rFonts w:ascii="Calibri" w:hAnsi="Calibri"/>
          <w:lang w:eastAsia="en-US"/>
        </w:rPr>
        <w:t>objednateli v termínech stanovených v čl. III, odst. 1, bodu b) této smlouvy.</w:t>
      </w:r>
    </w:p>
    <w:p w:rsidR="00BA750A" w:rsidRDefault="00BA750A" w:rsidP="00BA750A">
      <w:pPr>
        <w:numPr>
          <w:ilvl w:val="0"/>
          <w:numId w:val="17"/>
        </w:numPr>
        <w:spacing w:line="276" w:lineRule="auto"/>
        <w:ind w:hanging="552"/>
        <w:jc w:val="both"/>
        <w:rPr>
          <w:rFonts w:ascii="Calibri" w:hAnsi="Calibri"/>
          <w:lang w:eastAsia="en-US"/>
        </w:rPr>
      </w:pPr>
      <w:r w:rsidRPr="00C47F69">
        <w:rPr>
          <w:rFonts w:ascii="Calibri" w:hAnsi="Calibri"/>
          <w:lang w:eastAsia="en-US"/>
        </w:rPr>
        <w:t>Dílo bude předáno objednateli bez vad a nedodělků a způsobilé sloužit svému účelu.</w:t>
      </w:r>
    </w:p>
    <w:p w:rsidR="00BA750A" w:rsidRDefault="00BA750A" w:rsidP="00BA750A">
      <w:pPr>
        <w:numPr>
          <w:ilvl w:val="0"/>
          <w:numId w:val="17"/>
        </w:numPr>
        <w:spacing w:line="276" w:lineRule="auto"/>
        <w:ind w:hanging="552"/>
        <w:jc w:val="both"/>
        <w:rPr>
          <w:rFonts w:ascii="Calibri" w:hAnsi="Calibri"/>
          <w:lang w:eastAsia="en-US"/>
        </w:rPr>
      </w:pPr>
      <w:r w:rsidRPr="00C47F69">
        <w:rPr>
          <w:rFonts w:ascii="Calibri" w:hAnsi="Calibri"/>
          <w:lang w:eastAsia="en-US"/>
        </w:rPr>
        <w:t>Objednatel se zavazuje hotové dílo převzít a zaplatit cenu za provedení díla dle podmínek stanovených touto smlouvou.</w:t>
      </w:r>
    </w:p>
    <w:p w:rsidR="00BA750A" w:rsidRDefault="00BA750A" w:rsidP="00BA750A">
      <w:pPr>
        <w:numPr>
          <w:ilvl w:val="0"/>
          <w:numId w:val="17"/>
        </w:numPr>
        <w:spacing w:line="276" w:lineRule="auto"/>
        <w:ind w:hanging="552"/>
        <w:jc w:val="both"/>
        <w:rPr>
          <w:rFonts w:ascii="Calibri" w:hAnsi="Calibri"/>
          <w:lang w:eastAsia="en-US"/>
        </w:rPr>
      </w:pPr>
      <w:r w:rsidRPr="00C47F69">
        <w:rPr>
          <w:rFonts w:ascii="Calibri" w:hAnsi="Calibri"/>
          <w:lang w:eastAsia="en-US"/>
        </w:rPr>
        <w:t>Povinnost zhotovit dílo je splněna jeho řádným předáním pověřené osobě za objednatele. Povinnost převzít dokončené dílo je splněna prohlášením objednatele v zápise o předání a převzetí, že dílo přejímá.</w:t>
      </w:r>
    </w:p>
    <w:p w:rsidR="00BA750A" w:rsidRDefault="00BA750A" w:rsidP="00BA750A">
      <w:pPr>
        <w:numPr>
          <w:ilvl w:val="0"/>
          <w:numId w:val="17"/>
        </w:numPr>
        <w:spacing w:line="276" w:lineRule="auto"/>
        <w:ind w:hanging="552"/>
        <w:jc w:val="both"/>
        <w:rPr>
          <w:rFonts w:ascii="Calibri" w:hAnsi="Calibri"/>
          <w:lang w:eastAsia="en-US"/>
        </w:rPr>
      </w:pPr>
      <w:r w:rsidRPr="00C47F69">
        <w:rPr>
          <w:rFonts w:ascii="Calibri" w:hAnsi="Calibri"/>
          <w:lang w:eastAsia="en-US"/>
        </w:rPr>
        <w:t xml:space="preserve">Objednatel není povinen převzít nehotové dílo. Dílo se považuje za hotové, je-li prosté všech vad a nedodělků. </w:t>
      </w:r>
    </w:p>
    <w:p w:rsidR="00BA750A" w:rsidRDefault="00BA750A" w:rsidP="00BA750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theme="minorHAnsi"/>
          <w:b/>
        </w:rPr>
      </w:pPr>
      <w:r>
        <w:rPr>
          <w:rFonts w:asciiTheme="minorHAnsi" w:hAnsiTheme="minorHAnsi" w:cstheme="minorHAnsi"/>
          <w:b/>
        </w:rPr>
        <w:t xml:space="preserve">                                                                    </w:t>
      </w:r>
    </w:p>
    <w:p w:rsidR="00BA750A" w:rsidRPr="007C53FD" w:rsidRDefault="00BA750A" w:rsidP="00BA750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theme="minorHAnsi"/>
          <w:b/>
        </w:rPr>
      </w:pPr>
      <w:r>
        <w:rPr>
          <w:rFonts w:asciiTheme="minorHAnsi" w:hAnsiTheme="minorHAnsi" w:cstheme="minorHAnsi"/>
          <w:b/>
        </w:rPr>
        <w:t xml:space="preserve">                                                                                </w:t>
      </w:r>
      <w:r w:rsidRPr="007C53FD">
        <w:rPr>
          <w:rFonts w:asciiTheme="minorHAnsi" w:hAnsiTheme="minorHAnsi" w:cstheme="minorHAnsi"/>
          <w:b/>
        </w:rPr>
        <w:t>III.</w:t>
      </w:r>
    </w:p>
    <w:p w:rsidR="00BA750A" w:rsidRPr="007C53FD" w:rsidRDefault="00BA750A" w:rsidP="00BA750A">
      <w:pPr>
        <w:widowControl w:val="0"/>
        <w:tabs>
          <w:tab w:val="left" w:pos="0"/>
        </w:tabs>
        <w:jc w:val="both"/>
        <w:rPr>
          <w:rFonts w:asciiTheme="minorHAnsi" w:hAnsiTheme="minorHAnsi" w:cstheme="minorHAnsi"/>
          <w:b/>
          <w:bCs/>
        </w:rPr>
      </w:pPr>
      <w:r>
        <w:rPr>
          <w:rFonts w:asciiTheme="minorHAnsi" w:hAnsiTheme="minorHAnsi" w:cstheme="minorHAnsi"/>
          <w:b/>
        </w:rPr>
        <w:t xml:space="preserve">                                                                     </w:t>
      </w:r>
      <w:r w:rsidRPr="007C53FD">
        <w:rPr>
          <w:rFonts w:asciiTheme="minorHAnsi" w:hAnsiTheme="minorHAnsi" w:cstheme="minorHAnsi"/>
          <w:b/>
        </w:rPr>
        <w:t>Doba plnění</w:t>
      </w:r>
    </w:p>
    <w:p w:rsidR="00BA750A" w:rsidRPr="007C53FD" w:rsidRDefault="00BA750A" w:rsidP="00BA750A">
      <w:pPr>
        <w:pStyle w:val="Zkladntext1"/>
        <w:keepNext/>
        <w:numPr>
          <w:ilvl w:val="0"/>
          <w:numId w:val="18"/>
        </w:numPr>
        <w:shd w:val="clear" w:color="auto" w:fill="auto"/>
        <w:tabs>
          <w:tab w:val="left" w:pos="360"/>
        </w:tabs>
        <w:spacing w:after="100" w:line="276" w:lineRule="auto"/>
        <w:ind w:left="360" w:hanging="360"/>
        <w:rPr>
          <w:rFonts w:asciiTheme="minorHAnsi" w:hAnsiTheme="minorHAnsi" w:cstheme="minorHAnsi"/>
          <w:sz w:val="24"/>
          <w:szCs w:val="24"/>
        </w:rPr>
      </w:pPr>
      <w:r w:rsidRPr="007C53FD">
        <w:rPr>
          <w:rFonts w:asciiTheme="minorHAnsi" w:hAnsiTheme="minorHAnsi" w:cstheme="minorHAnsi"/>
          <w:b/>
          <w:sz w:val="24"/>
          <w:szCs w:val="24"/>
        </w:rPr>
        <w:t>Doba plnění:</w:t>
      </w:r>
    </w:p>
    <w:p w:rsidR="00BA750A" w:rsidRPr="007C53FD" w:rsidRDefault="00BA750A" w:rsidP="00BA750A">
      <w:pPr>
        <w:pStyle w:val="Odstavecseseznamem"/>
        <w:keepNext/>
        <w:numPr>
          <w:ilvl w:val="0"/>
          <w:numId w:val="16"/>
        </w:numPr>
        <w:suppressAutoHyphens w:val="0"/>
        <w:spacing w:line="276" w:lineRule="auto"/>
        <w:ind w:left="993"/>
        <w:contextualSpacing/>
        <w:jc w:val="both"/>
        <w:rPr>
          <w:rFonts w:asciiTheme="minorHAnsi" w:hAnsiTheme="minorHAnsi" w:cstheme="minorHAnsi"/>
        </w:rPr>
      </w:pPr>
      <w:r w:rsidRPr="007C53FD">
        <w:rPr>
          <w:rFonts w:asciiTheme="minorHAnsi" w:hAnsiTheme="minorHAnsi" w:cstheme="minorHAnsi"/>
          <w:u w:val="single"/>
        </w:rPr>
        <w:t xml:space="preserve">Zahájení </w:t>
      </w:r>
      <w:proofErr w:type="gramStart"/>
      <w:r w:rsidRPr="007C53FD">
        <w:rPr>
          <w:rFonts w:asciiTheme="minorHAnsi" w:hAnsiTheme="minorHAnsi" w:cstheme="minorHAnsi"/>
          <w:u w:val="single"/>
        </w:rPr>
        <w:t>prací</w:t>
      </w:r>
      <w:r w:rsidRPr="007C53FD">
        <w:rPr>
          <w:rFonts w:asciiTheme="minorHAnsi" w:hAnsiTheme="minorHAnsi" w:cstheme="minorHAnsi"/>
        </w:rPr>
        <w:t xml:space="preserve"> - nejpozději</w:t>
      </w:r>
      <w:proofErr w:type="gramEnd"/>
      <w:r w:rsidRPr="007C53FD">
        <w:rPr>
          <w:rFonts w:asciiTheme="minorHAnsi" w:hAnsiTheme="minorHAnsi" w:cstheme="minorHAnsi"/>
        </w:rPr>
        <w:t xml:space="preserve"> </w:t>
      </w:r>
      <w:r w:rsidRPr="007C53FD">
        <w:rPr>
          <w:rFonts w:asciiTheme="minorHAnsi" w:hAnsiTheme="minorHAnsi" w:cstheme="minorHAnsi"/>
          <w:b/>
        </w:rPr>
        <w:t>do 5 dnů</w:t>
      </w:r>
      <w:r w:rsidRPr="007C53FD">
        <w:rPr>
          <w:rFonts w:asciiTheme="minorHAnsi" w:hAnsiTheme="minorHAnsi" w:cstheme="minorHAnsi"/>
        </w:rPr>
        <w:t xml:space="preserve"> od data </w:t>
      </w:r>
      <w:r>
        <w:rPr>
          <w:rFonts w:asciiTheme="minorHAnsi" w:hAnsiTheme="minorHAnsi" w:cstheme="minorHAnsi"/>
        </w:rPr>
        <w:t xml:space="preserve">nabytí </w:t>
      </w:r>
      <w:r w:rsidRPr="007C53FD">
        <w:rPr>
          <w:rFonts w:asciiTheme="minorHAnsi" w:hAnsiTheme="minorHAnsi" w:cstheme="minorHAnsi"/>
        </w:rPr>
        <w:t xml:space="preserve">účinnosti smlouvy </w:t>
      </w:r>
    </w:p>
    <w:p w:rsidR="00BA750A" w:rsidRPr="00832B3C" w:rsidRDefault="00BA750A" w:rsidP="00BA750A">
      <w:pPr>
        <w:pStyle w:val="Odstavecseseznamem"/>
        <w:numPr>
          <w:ilvl w:val="0"/>
          <w:numId w:val="16"/>
        </w:numPr>
        <w:suppressAutoHyphens w:val="0"/>
        <w:spacing w:line="276" w:lineRule="auto"/>
        <w:ind w:left="993"/>
        <w:contextualSpacing/>
        <w:jc w:val="both"/>
        <w:rPr>
          <w:rFonts w:asciiTheme="minorHAnsi" w:hAnsiTheme="minorHAnsi" w:cstheme="minorHAnsi"/>
          <w:color w:val="FF0000"/>
        </w:rPr>
      </w:pPr>
      <w:r w:rsidRPr="00060D5E">
        <w:rPr>
          <w:rFonts w:asciiTheme="minorHAnsi" w:hAnsiTheme="minorHAnsi" w:cstheme="minorHAnsi"/>
          <w:u w:val="single"/>
        </w:rPr>
        <w:t xml:space="preserve">Provedení prací dle </w:t>
      </w:r>
      <w:proofErr w:type="spellStart"/>
      <w:r w:rsidRPr="00060D5E">
        <w:rPr>
          <w:rFonts w:asciiTheme="minorHAnsi" w:hAnsiTheme="minorHAnsi" w:cstheme="minorHAnsi"/>
          <w:u w:val="single"/>
        </w:rPr>
        <w:t>čl.I</w:t>
      </w:r>
      <w:proofErr w:type="spellEnd"/>
      <w:r w:rsidRPr="00060D5E">
        <w:rPr>
          <w:rFonts w:asciiTheme="minorHAnsi" w:hAnsiTheme="minorHAnsi" w:cstheme="minorHAnsi"/>
          <w:u w:val="single"/>
        </w:rPr>
        <w:t>., odst.1</w:t>
      </w:r>
      <w:r>
        <w:rPr>
          <w:rFonts w:asciiTheme="minorHAnsi" w:hAnsiTheme="minorHAnsi" w:cstheme="minorHAnsi"/>
          <w:u w:val="single"/>
        </w:rPr>
        <w:t>.</w:t>
      </w:r>
      <w:r w:rsidRPr="007C53FD">
        <w:rPr>
          <w:rFonts w:asciiTheme="minorHAnsi" w:hAnsiTheme="minorHAnsi" w:cstheme="minorHAnsi"/>
        </w:rPr>
        <w:t xml:space="preserve"> -</w:t>
      </w:r>
      <w:r w:rsidRPr="007C53FD">
        <w:rPr>
          <w:rFonts w:asciiTheme="minorHAnsi" w:hAnsiTheme="minorHAnsi" w:cstheme="minorHAnsi"/>
          <w:b/>
        </w:rPr>
        <w:t xml:space="preserve"> </w:t>
      </w:r>
      <w:r w:rsidRPr="00E60D30">
        <w:rPr>
          <w:rFonts w:asciiTheme="minorHAnsi" w:hAnsiTheme="minorHAnsi" w:cstheme="minorHAnsi"/>
        </w:rPr>
        <w:t>nejpozději do</w:t>
      </w:r>
      <w:r w:rsidRPr="007C53FD">
        <w:rPr>
          <w:rFonts w:asciiTheme="minorHAnsi" w:hAnsiTheme="minorHAnsi" w:cstheme="minorHAnsi"/>
          <w:b/>
        </w:rPr>
        <w:t xml:space="preserve"> </w:t>
      </w:r>
      <w:r w:rsidRPr="00EF5C12">
        <w:rPr>
          <w:rFonts w:asciiTheme="minorHAnsi" w:hAnsiTheme="minorHAnsi" w:cstheme="minorHAnsi"/>
          <w:b/>
        </w:rPr>
        <w:t>90 dnů</w:t>
      </w:r>
      <w:r w:rsidRPr="007C53FD">
        <w:rPr>
          <w:rFonts w:asciiTheme="minorHAnsi" w:hAnsiTheme="minorHAnsi" w:cstheme="minorHAnsi"/>
          <w:b/>
        </w:rPr>
        <w:t xml:space="preserve"> </w:t>
      </w:r>
      <w:r w:rsidRPr="00E60D30">
        <w:rPr>
          <w:rFonts w:asciiTheme="minorHAnsi" w:hAnsiTheme="minorHAnsi" w:cstheme="minorHAnsi"/>
        </w:rPr>
        <w:t>od data nabytí účinnosti</w:t>
      </w:r>
      <w:r>
        <w:rPr>
          <w:rFonts w:asciiTheme="minorHAnsi" w:hAnsiTheme="minorHAnsi" w:cstheme="minorHAnsi"/>
        </w:rPr>
        <w:t>.</w:t>
      </w:r>
    </w:p>
    <w:p w:rsidR="00BA750A" w:rsidRPr="007C53FD" w:rsidRDefault="00BA750A" w:rsidP="00BA750A">
      <w:pPr>
        <w:pStyle w:val="Odstavecseseznamem"/>
        <w:suppressAutoHyphens w:val="0"/>
        <w:spacing w:line="276" w:lineRule="auto"/>
        <w:ind w:left="993"/>
        <w:contextualSpacing/>
        <w:jc w:val="both"/>
        <w:rPr>
          <w:rFonts w:asciiTheme="minorHAnsi" w:hAnsiTheme="minorHAnsi" w:cstheme="minorHAnsi"/>
        </w:rPr>
      </w:pPr>
    </w:p>
    <w:p w:rsidR="00BA750A" w:rsidRPr="007C53FD" w:rsidRDefault="00BA750A" w:rsidP="00BA750A">
      <w:pPr>
        <w:pStyle w:val="Zkladntext1"/>
        <w:keepNext/>
        <w:numPr>
          <w:ilvl w:val="0"/>
          <w:numId w:val="18"/>
        </w:numPr>
        <w:shd w:val="clear" w:color="auto" w:fill="auto"/>
        <w:tabs>
          <w:tab w:val="left" w:pos="354"/>
        </w:tabs>
        <w:spacing w:after="100" w:line="276" w:lineRule="auto"/>
        <w:ind w:left="360" w:hanging="360"/>
        <w:rPr>
          <w:rFonts w:asciiTheme="minorHAnsi" w:hAnsiTheme="minorHAnsi" w:cstheme="minorHAnsi"/>
          <w:sz w:val="24"/>
          <w:szCs w:val="24"/>
        </w:rPr>
      </w:pPr>
      <w:r w:rsidRPr="007C53FD">
        <w:rPr>
          <w:rFonts w:asciiTheme="minorHAnsi" w:hAnsiTheme="minorHAnsi" w:cstheme="minorHAnsi"/>
          <w:b/>
          <w:sz w:val="24"/>
          <w:szCs w:val="24"/>
          <w:u w:val="single"/>
        </w:rPr>
        <w:t>Vyhrazené posuny termínů</w:t>
      </w:r>
      <w:r w:rsidRPr="007C53FD">
        <w:rPr>
          <w:rFonts w:asciiTheme="minorHAnsi" w:hAnsiTheme="minorHAnsi" w:cstheme="minorHAnsi"/>
          <w:sz w:val="24"/>
          <w:szCs w:val="24"/>
        </w:rPr>
        <w:t>:</w:t>
      </w:r>
    </w:p>
    <w:p w:rsidR="00BA750A" w:rsidRPr="007C53FD" w:rsidRDefault="00BA750A" w:rsidP="00BA750A">
      <w:pPr>
        <w:pStyle w:val="Odstavecseseznamem"/>
        <w:numPr>
          <w:ilvl w:val="0"/>
          <w:numId w:val="8"/>
        </w:numPr>
        <w:suppressAutoHyphens w:val="0"/>
        <w:spacing w:line="276" w:lineRule="auto"/>
        <w:ind w:left="993"/>
        <w:contextualSpacing/>
        <w:jc w:val="both"/>
        <w:rPr>
          <w:rFonts w:asciiTheme="minorHAnsi" w:hAnsiTheme="minorHAnsi" w:cstheme="minorHAnsi"/>
        </w:rPr>
      </w:pPr>
      <w:r w:rsidRPr="007C53FD">
        <w:rPr>
          <w:rFonts w:asciiTheme="minorHAnsi" w:hAnsiTheme="minorHAnsi" w:cstheme="minorHAnsi"/>
        </w:rPr>
        <w:t>V případě nesplnění součinnosti objednatele v kterékoli fázi plnění bude termín předání díla posunut o stejný počet dnů, o který objednatel nedodržel termín pro odsouhlasení, připomínky či jiné jednání; o tento počet dnů bud</w:t>
      </w:r>
      <w:r>
        <w:rPr>
          <w:rFonts w:asciiTheme="minorHAnsi" w:hAnsiTheme="minorHAnsi" w:cstheme="minorHAnsi"/>
        </w:rPr>
        <w:t>e</w:t>
      </w:r>
      <w:r w:rsidRPr="007C53FD">
        <w:rPr>
          <w:rFonts w:asciiTheme="minorHAnsi" w:hAnsiTheme="minorHAnsi" w:cstheme="minorHAnsi"/>
        </w:rPr>
        <w:t xml:space="preserve"> následně posunut </w:t>
      </w:r>
      <w:r>
        <w:rPr>
          <w:rFonts w:asciiTheme="minorHAnsi" w:hAnsiTheme="minorHAnsi" w:cstheme="minorHAnsi"/>
        </w:rPr>
        <w:t>termín</w:t>
      </w:r>
      <w:r w:rsidRPr="007C53FD">
        <w:rPr>
          <w:rFonts w:asciiTheme="minorHAnsi" w:hAnsiTheme="minorHAnsi" w:cstheme="minorHAnsi"/>
        </w:rPr>
        <w:t xml:space="preserve"> (podmínkou uplatnění tohoto postupu je písemná –emailová výzva zhotovitele, kterou zašle objednateli bez zbytečného odkladu po uplynutí lhůty k plnění či poskytnutí součinnosti na straně objednatele). </w:t>
      </w:r>
    </w:p>
    <w:p w:rsidR="00BA750A" w:rsidRPr="007C53FD" w:rsidRDefault="00BA750A" w:rsidP="00BA750A">
      <w:pPr>
        <w:pStyle w:val="Odstavecseseznamem"/>
        <w:suppressAutoHyphens w:val="0"/>
        <w:spacing w:line="276" w:lineRule="auto"/>
        <w:ind w:left="284"/>
        <w:contextualSpacing/>
        <w:jc w:val="both"/>
        <w:rPr>
          <w:rFonts w:asciiTheme="minorHAnsi" w:hAnsiTheme="minorHAnsi" w:cstheme="minorHAnsi"/>
        </w:rPr>
      </w:pPr>
      <w:r w:rsidRPr="007C53FD">
        <w:rPr>
          <w:rFonts w:asciiTheme="minorHAnsi" w:hAnsiTheme="minorHAnsi" w:cstheme="minorHAnsi"/>
        </w:rPr>
        <w:t>Skutečnost, že došlo k některému z vyhrazených případů pro posun termín</w:t>
      </w:r>
      <w:r>
        <w:rPr>
          <w:rFonts w:asciiTheme="minorHAnsi" w:hAnsiTheme="minorHAnsi" w:cstheme="minorHAnsi"/>
        </w:rPr>
        <w:t>u</w:t>
      </w:r>
      <w:r w:rsidRPr="007C53FD">
        <w:rPr>
          <w:rFonts w:asciiTheme="minorHAnsi" w:hAnsiTheme="minorHAnsi" w:cstheme="minorHAnsi"/>
        </w:rPr>
        <w:t>, si smluvní strany výslovně potvrdí v písemném oboustranně podepsaném prohlášení, které bude obsahovat důvody posunu, počet dnů, o který došlo k prodloužení termín</w:t>
      </w:r>
      <w:r>
        <w:rPr>
          <w:rFonts w:asciiTheme="minorHAnsi" w:hAnsiTheme="minorHAnsi" w:cstheme="minorHAnsi"/>
        </w:rPr>
        <w:t>u</w:t>
      </w:r>
      <w:r w:rsidRPr="007C53FD">
        <w:rPr>
          <w:rFonts w:asciiTheme="minorHAnsi" w:hAnsiTheme="minorHAnsi" w:cstheme="minorHAnsi"/>
        </w:rPr>
        <w:t>, případně i podklady, z nichž toto vyplývá, přičemž takové prohlášení bude připojeno ve formě dodatku ke smlouvě a stává se nedílnou součástí této smlouvy</w:t>
      </w:r>
      <w:r>
        <w:rPr>
          <w:rFonts w:asciiTheme="minorHAnsi" w:hAnsiTheme="minorHAnsi" w:cstheme="minorHAnsi"/>
        </w:rPr>
        <w:t>.</w:t>
      </w:r>
    </w:p>
    <w:p w:rsidR="00BA750A" w:rsidRDefault="00BA750A" w:rsidP="00BA750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theme="minorHAnsi"/>
          <w:b/>
          <w:bCs/>
        </w:rPr>
      </w:pPr>
      <w:r w:rsidRPr="007C53FD">
        <w:rPr>
          <w:rFonts w:asciiTheme="minorHAnsi" w:hAnsiTheme="minorHAnsi" w:cstheme="minorHAnsi"/>
        </w:rPr>
        <w:t>Zhotovitel je oprávněn provést dílo ještě před stanoveným</w:t>
      </w:r>
      <w:r>
        <w:rPr>
          <w:rFonts w:asciiTheme="minorHAnsi" w:hAnsiTheme="minorHAnsi" w:cstheme="minorHAnsi"/>
        </w:rPr>
        <w:t xml:space="preserve"> termínem</w:t>
      </w:r>
      <w:r w:rsidRPr="007C53FD">
        <w:rPr>
          <w:rFonts w:asciiTheme="minorHAnsi" w:hAnsiTheme="minorHAnsi" w:cstheme="minorHAnsi"/>
        </w:rPr>
        <w:t>.</w:t>
      </w:r>
    </w:p>
    <w:p w:rsidR="00BA750A" w:rsidRPr="007C53FD" w:rsidRDefault="00BA750A" w:rsidP="00BA750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theme="minorHAnsi"/>
          <w:b/>
          <w:bCs/>
        </w:rPr>
      </w:pPr>
    </w:p>
    <w:p w:rsidR="00BA750A" w:rsidRPr="007C53FD" w:rsidRDefault="00BA750A" w:rsidP="00BA750A">
      <w:pPr>
        <w:pStyle w:val="Zkladntext1"/>
        <w:tabs>
          <w:tab w:val="left" w:pos="354"/>
        </w:tabs>
        <w:spacing w:after="0" w:line="276" w:lineRule="auto"/>
        <w:rPr>
          <w:rFonts w:asciiTheme="minorHAnsi" w:hAnsiTheme="minorHAnsi" w:cstheme="minorHAnsi"/>
          <w:b/>
          <w:bCs/>
          <w:sz w:val="24"/>
          <w:szCs w:val="24"/>
        </w:rPr>
      </w:pPr>
      <w:r>
        <w:rPr>
          <w:rFonts w:asciiTheme="minorHAnsi" w:hAnsiTheme="minorHAnsi" w:cstheme="minorHAnsi"/>
          <w:b/>
          <w:bCs/>
          <w:sz w:val="24"/>
          <w:szCs w:val="24"/>
        </w:rPr>
        <w:t xml:space="preserve">                                                                               </w:t>
      </w:r>
      <w:r w:rsidRPr="007C53FD">
        <w:rPr>
          <w:rFonts w:asciiTheme="minorHAnsi" w:hAnsiTheme="minorHAnsi" w:cstheme="minorHAnsi"/>
          <w:b/>
          <w:bCs/>
          <w:sz w:val="24"/>
          <w:szCs w:val="24"/>
        </w:rPr>
        <w:t>I</w:t>
      </w:r>
      <w:r>
        <w:rPr>
          <w:rFonts w:asciiTheme="minorHAnsi" w:hAnsiTheme="minorHAnsi" w:cstheme="minorHAnsi"/>
          <w:b/>
          <w:bCs/>
          <w:sz w:val="24"/>
          <w:szCs w:val="24"/>
        </w:rPr>
        <w:t>V</w:t>
      </w:r>
      <w:r w:rsidRPr="007C53FD">
        <w:rPr>
          <w:rFonts w:asciiTheme="minorHAnsi" w:hAnsiTheme="minorHAnsi" w:cstheme="minorHAnsi"/>
          <w:b/>
          <w:bCs/>
          <w:sz w:val="24"/>
          <w:szCs w:val="24"/>
        </w:rPr>
        <w:t>.</w:t>
      </w:r>
    </w:p>
    <w:p w:rsidR="00BA750A" w:rsidRPr="007C53FD" w:rsidRDefault="00BA750A" w:rsidP="00BA750A">
      <w:pPr>
        <w:pStyle w:val="Zkladntext1"/>
        <w:tabs>
          <w:tab w:val="left" w:pos="354"/>
        </w:tabs>
        <w:spacing w:after="0" w:line="276" w:lineRule="auto"/>
        <w:rPr>
          <w:rFonts w:asciiTheme="minorHAnsi" w:hAnsiTheme="minorHAnsi" w:cstheme="minorHAnsi"/>
          <w:b/>
          <w:bCs/>
          <w:sz w:val="24"/>
          <w:szCs w:val="24"/>
        </w:rPr>
      </w:pPr>
      <w:r>
        <w:rPr>
          <w:rFonts w:asciiTheme="minorHAnsi" w:hAnsiTheme="minorHAnsi" w:cstheme="minorHAnsi"/>
          <w:b/>
          <w:bCs/>
          <w:sz w:val="24"/>
          <w:szCs w:val="24"/>
        </w:rPr>
        <w:t xml:space="preserve">                                                       </w:t>
      </w:r>
      <w:r w:rsidRPr="00BE6988">
        <w:rPr>
          <w:rFonts w:asciiTheme="minorHAnsi" w:hAnsiTheme="minorHAnsi" w:cstheme="minorHAnsi"/>
          <w:b/>
          <w:bCs/>
          <w:sz w:val="24"/>
          <w:szCs w:val="24"/>
        </w:rPr>
        <w:t>Cena díla a platební podmínky</w:t>
      </w:r>
    </w:p>
    <w:p w:rsidR="00BA750A" w:rsidRPr="00D66DDC" w:rsidRDefault="00BA750A" w:rsidP="00BA750A">
      <w:pPr>
        <w:pStyle w:val="Zkladntext1"/>
        <w:numPr>
          <w:ilvl w:val="0"/>
          <w:numId w:val="7"/>
        </w:numPr>
        <w:shd w:val="clear" w:color="auto" w:fill="auto"/>
        <w:tabs>
          <w:tab w:val="left" w:pos="354"/>
        </w:tabs>
        <w:spacing w:after="0" w:line="276" w:lineRule="auto"/>
        <w:ind w:left="284" w:hanging="284"/>
        <w:rPr>
          <w:rFonts w:asciiTheme="minorHAnsi" w:hAnsiTheme="minorHAnsi" w:cstheme="minorHAnsi"/>
          <w:sz w:val="24"/>
          <w:szCs w:val="24"/>
        </w:rPr>
      </w:pPr>
      <w:r w:rsidRPr="007C53FD">
        <w:rPr>
          <w:rFonts w:asciiTheme="minorHAnsi" w:hAnsiTheme="minorHAnsi" w:cstheme="minorHAnsi"/>
          <w:sz w:val="24"/>
          <w:szCs w:val="24"/>
        </w:rPr>
        <w:t>Smluvní strany se dohodly na tom, že cena za provedení díla specifikovaného v článku I. této smlouvy vychází z nabídky zhotovitele a činí:</w:t>
      </w:r>
      <w:r>
        <w:rPr>
          <w:rFonts w:asciiTheme="minorHAnsi" w:hAnsiTheme="minorHAnsi" w:cstheme="minorHAnsi"/>
          <w:sz w:val="24"/>
          <w:szCs w:val="24"/>
        </w:rPr>
        <w:t xml:space="preserve"> </w:t>
      </w:r>
      <w:r w:rsidRPr="004D1FA6">
        <w:rPr>
          <w:rFonts w:asciiTheme="minorHAnsi" w:hAnsiTheme="minorHAnsi" w:cstheme="minorHAnsi"/>
          <w:b/>
          <w:sz w:val="24"/>
          <w:szCs w:val="24"/>
          <w:u w:val="single"/>
        </w:rPr>
        <w:t xml:space="preserve">Celková cena díla bez DPH </w:t>
      </w:r>
      <w:r w:rsidRPr="004D1FA6">
        <w:rPr>
          <w:rFonts w:asciiTheme="minorHAnsi" w:hAnsiTheme="minorHAnsi" w:cstheme="minorHAnsi"/>
          <w:b/>
          <w:sz w:val="24"/>
          <w:szCs w:val="24"/>
          <w:u w:val="single"/>
          <w:lang w:val="en-US"/>
        </w:rPr>
        <w:t>59.000</w:t>
      </w:r>
      <w:r w:rsidRPr="004D1FA6">
        <w:rPr>
          <w:rFonts w:asciiTheme="minorHAnsi" w:hAnsiTheme="minorHAnsi" w:cstheme="minorHAnsi"/>
          <w:b/>
          <w:sz w:val="24"/>
          <w:szCs w:val="24"/>
          <w:u w:val="single"/>
        </w:rPr>
        <w:t>,- Kč,</w:t>
      </w:r>
      <w:r w:rsidRPr="004D1FA6">
        <w:rPr>
          <w:rFonts w:asciiTheme="minorHAnsi" w:hAnsiTheme="minorHAnsi" w:cstheme="minorHAnsi"/>
          <w:b/>
          <w:sz w:val="24"/>
          <w:szCs w:val="24"/>
        </w:rPr>
        <w:t xml:space="preserve"> </w:t>
      </w:r>
    </w:p>
    <w:p w:rsidR="00BA750A" w:rsidRPr="007C53FD" w:rsidRDefault="00BA750A" w:rsidP="00BA750A">
      <w:pPr>
        <w:pStyle w:val="Zkladntext1"/>
        <w:shd w:val="clear" w:color="auto" w:fill="auto"/>
        <w:tabs>
          <w:tab w:val="left" w:pos="1134"/>
        </w:tabs>
        <w:spacing w:after="0" w:line="276" w:lineRule="auto"/>
        <w:rPr>
          <w:rFonts w:asciiTheme="minorHAnsi" w:hAnsiTheme="minorHAnsi" w:cstheme="minorHAnsi"/>
          <w:b/>
          <w:sz w:val="24"/>
          <w:szCs w:val="24"/>
          <w:u w:val="single"/>
        </w:rPr>
      </w:pPr>
    </w:p>
    <w:p w:rsidR="00BA750A" w:rsidRPr="007C53FD" w:rsidRDefault="00BA750A" w:rsidP="00BA750A">
      <w:pPr>
        <w:pStyle w:val="Zkladntext1"/>
        <w:shd w:val="clear" w:color="auto" w:fill="auto"/>
        <w:tabs>
          <w:tab w:val="left" w:pos="1134"/>
        </w:tabs>
        <w:spacing w:after="0" w:line="276" w:lineRule="auto"/>
        <w:rPr>
          <w:rFonts w:asciiTheme="minorHAnsi" w:hAnsiTheme="minorHAnsi" w:cstheme="minorHAnsi"/>
          <w:b/>
          <w:sz w:val="24"/>
          <w:szCs w:val="24"/>
        </w:rPr>
      </w:pPr>
      <w:r w:rsidRPr="007C53FD">
        <w:rPr>
          <w:rFonts w:asciiTheme="minorHAnsi" w:hAnsiTheme="minorHAnsi" w:cstheme="minorHAnsi"/>
          <w:b/>
          <w:sz w:val="24"/>
          <w:szCs w:val="24"/>
        </w:rPr>
        <w:t>Platb</w:t>
      </w:r>
      <w:r>
        <w:rPr>
          <w:rFonts w:asciiTheme="minorHAnsi" w:hAnsiTheme="minorHAnsi" w:cstheme="minorHAnsi"/>
          <w:b/>
          <w:sz w:val="24"/>
          <w:szCs w:val="24"/>
        </w:rPr>
        <w:t>a</w:t>
      </w:r>
      <w:r w:rsidRPr="007C53FD">
        <w:rPr>
          <w:rFonts w:asciiTheme="minorHAnsi" w:hAnsiTheme="minorHAnsi" w:cstheme="minorHAnsi"/>
          <w:b/>
          <w:sz w:val="24"/>
          <w:szCs w:val="24"/>
        </w:rPr>
        <w:t xml:space="preserve"> za realizaci díla dle tohoto ustanovení bud</w:t>
      </w:r>
      <w:r>
        <w:rPr>
          <w:rFonts w:asciiTheme="minorHAnsi" w:hAnsiTheme="minorHAnsi" w:cstheme="minorHAnsi"/>
          <w:b/>
          <w:sz w:val="24"/>
          <w:szCs w:val="24"/>
        </w:rPr>
        <w:t>e</w:t>
      </w:r>
      <w:r w:rsidRPr="007C53FD">
        <w:rPr>
          <w:rFonts w:asciiTheme="minorHAnsi" w:hAnsiTheme="minorHAnsi" w:cstheme="minorHAnsi"/>
          <w:b/>
          <w:sz w:val="24"/>
          <w:szCs w:val="24"/>
        </w:rPr>
        <w:t xml:space="preserve"> hrazen</w:t>
      </w:r>
      <w:r>
        <w:rPr>
          <w:rFonts w:asciiTheme="minorHAnsi" w:hAnsiTheme="minorHAnsi" w:cstheme="minorHAnsi"/>
          <w:b/>
          <w:sz w:val="24"/>
          <w:szCs w:val="24"/>
        </w:rPr>
        <w:t>a</w:t>
      </w:r>
      <w:r w:rsidRPr="007C53FD">
        <w:rPr>
          <w:rFonts w:asciiTheme="minorHAnsi" w:hAnsiTheme="minorHAnsi" w:cstheme="minorHAnsi"/>
          <w:b/>
          <w:sz w:val="24"/>
          <w:szCs w:val="24"/>
        </w:rPr>
        <w:t xml:space="preserve"> na základě faktur</w:t>
      </w:r>
      <w:r>
        <w:rPr>
          <w:rFonts w:asciiTheme="minorHAnsi" w:hAnsiTheme="minorHAnsi" w:cstheme="minorHAnsi"/>
          <w:b/>
          <w:sz w:val="24"/>
          <w:szCs w:val="24"/>
        </w:rPr>
        <w:t>y</w:t>
      </w:r>
      <w:r w:rsidRPr="007C53FD">
        <w:rPr>
          <w:rFonts w:asciiTheme="minorHAnsi" w:hAnsiTheme="minorHAnsi" w:cstheme="minorHAnsi"/>
          <w:b/>
          <w:sz w:val="24"/>
          <w:szCs w:val="24"/>
        </w:rPr>
        <w:t xml:space="preserve"> vystaven</w:t>
      </w:r>
      <w:r>
        <w:rPr>
          <w:rFonts w:asciiTheme="minorHAnsi" w:hAnsiTheme="minorHAnsi" w:cstheme="minorHAnsi"/>
          <w:b/>
          <w:sz w:val="24"/>
          <w:szCs w:val="24"/>
        </w:rPr>
        <w:t>é</w:t>
      </w:r>
      <w:r w:rsidRPr="007C53FD">
        <w:rPr>
          <w:rFonts w:asciiTheme="minorHAnsi" w:hAnsiTheme="minorHAnsi" w:cstheme="minorHAnsi"/>
          <w:b/>
          <w:sz w:val="24"/>
          <w:szCs w:val="24"/>
        </w:rPr>
        <w:t xml:space="preserve"> zhotovitelem, a to po provedení a řádném protokolárním předání </w:t>
      </w:r>
      <w:r>
        <w:rPr>
          <w:rFonts w:asciiTheme="minorHAnsi" w:hAnsiTheme="minorHAnsi" w:cstheme="minorHAnsi"/>
          <w:b/>
          <w:sz w:val="24"/>
          <w:szCs w:val="24"/>
        </w:rPr>
        <w:t>díla dl</w:t>
      </w:r>
      <w:r w:rsidRPr="007C53FD">
        <w:rPr>
          <w:rFonts w:asciiTheme="minorHAnsi" w:hAnsiTheme="minorHAnsi" w:cstheme="minorHAnsi"/>
          <w:b/>
          <w:sz w:val="24"/>
          <w:szCs w:val="24"/>
        </w:rPr>
        <w:t>e tohoto ustanovení</w:t>
      </w:r>
      <w:r>
        <w:rPr>
          <w:rFonts w:asciiTheme="minorHAnsi" w:hAnsiTheme="minorHAnsi" w:cstheme="minorHAnsi"/>
          <w:b/>
          <w:sz w:val="24"/>
          <w:szCs w:val="24"/>
        </w:rPr>
        <w:t>.</w:t>
      </w:r>
    </w:p>
    <w:p w:rsidR="00BA750A" w:rsidRPr="007C53FD" w:rsidRDefault="00BA750A" w:rsidP="00BA750A">
      <w:pPr>
        <w:pStyle w:val="Zkladntext1"/>
        <w:shd w:val="clear" w:color="auto" w:fill="auto"/>
        <w:tabs>
          <w:tab w:val="left" w:pos="1134"/>
        </w:tabs>
        <w:spacing w:after="0" w:line="276" w:lineRule="auto"/>
        <w:rPr>
          <w:rFonts w:asciiTheme="minorHAnsi" w:hAnsiTheme="minorHAnsi" w:cstheme="minorHAnsi"/>
          <w:sz w:val="24"/>
          <w:szCs w:val="24"/>
          <w:highlight w:val="yellow"/>
        </w:rPr>
      </w:pPr>
    </w:p>
    <w:p w:rsidR="00BA750A" w:rsidRPr="007C53FD" w:rsidRDefault="00BA750A" w:rsidP="00BA750A">
      <w:pPr>
        <w:pStyle w:val="Zkladntext1"/>
        <w:numPr>
          <w:ilvl w:val="0"/>
          <w:numId w:val="7"/>
        </w:numPr>
        <w:shd w:val="clear" w:color="auto" w:fill="auto"/>
        <w:tabs>
          <w:tab w:val="left" w:pos="354"/>
        </w:tabs>
        <w:spacing w:after="0" w:line="276" w:lineRule="auto"/>
        <w:ind w:left="360" w:hanging="360"/>
        <w:rPr>
          <w:rFonts w:asciiTheme="minorHAnsi" w:hAnsiTheme="minorHAnsi" w:cstheme="minorHAnsi"/>
          <w:sz w:val="24"/>
          <w:szCs w:val="24"/>
        </w:rPr>
      </w:pPr>
      <w:r w:rsidRPr="007C53FD">
        <w:rPr>
          <w:rFonts w:asciiTheme="minorHAnsi" w:hAnsiTheme="minorHAnsi" w:cstheme="minorHAnsi"/>
          <w:sz w:val="24"/>
          <w:szCs w:val="24"/>
        </w:rPr>
        <w:tab/>
        <w:t>Cena sjednaná dle předchozího odstavce obsahuje veškeré nutné náklady k řádnému provedení díla a souvisejícího plnění, zejm. náklady zhotovitele související s řádným zhotovením a předáním díla.</w:t>
      </w:r>
    </w:p>
    <w:p w:rsidR="00BA750A" w:rsidRPr="007C53FD" w:rsidRDefault="00BA750A" w:rsidP="00BA750A">
      <w:pPr>
        <w:pStyle w:val="Zkladntext1"/>
        <w:numPr>
          <w:ilvl w:val="0"/>
          <w:numId w:val="7"/>
        </w:numPr>
        <w:shd w:val="clear" w:color="auto" w:fill="auto"/>
        <w:tabs>
          <w:tab w:val="left" w:pos="354"/>
        </w:tabs>
        <w:spacing w:after="0" w:line="276" w:lineRule="auto"/>
        <w:ind w:left="360" w:hanging="360"/>
        <w:rPr>
          <w:rFonts w:asciiTheme="minorHAnsi" w:hAnsiTheme="minorHAnsi" w:cstheme="minorHAnsi"/>
          <w:sz w:val="24"/>
          <w:szCs w:val="24"/>
        </w:rPr>
      </w:pPr>
      <w:r w:rsidRPr="007C53FD">
        <w:rPr>
          <w:rFonts w:asciiTheme="minorHAnsi" w:hAnsiTheme="minorHAnsi" w:cstheme="minorHAnsi"/>
          <w:sz w:val="24"/>
          <w:szCs w:val="24"/>
        </w:rPr>
        <w:t>Smluvní ceny uvedené výše v odst. 1, jsou ceny konečné a nepřekročitelné a zahrnují veškeré plnění dle této smlouvy. Objednatel neposkytuje zhotoviteli žádné zálohy.</w:t>
      </w:r>
    </w:p>
    <w:p w:rsidR="00BA750A" w:rsidRPr="007C53FD" w:rsidRDefault="00BA750A" w:rsidP="00BA750A">
      <w:pPr>
        <w:pStyle w:val="Zkladntext1"/>
        <w:numPr>
          <w:ilvl w:val="0"/>
          <w:numId w:val="7"/>
        </w:numPr>
        <w:shd w:val="clear" w:color="auto" w:fill="auto"/>
        <w:tabs>
          <w:tab w:val="left" w:pos="354"/>
        </w:tabs>
        <w:spacing w:after="0" w:line="276" w:lineRule="auto"/>
        <w:ind w:left="360" w:hanging="360"/>
        <w:rPr>
          <w:rFonts w:asciiTheme="minorHAnsi" w:hAnsiTheme="minorHAnsi" w:cstheme="minorHAnsi"/>
          <w:sz w:val="24"/>
          <w:szCs w:val="24"/>
        </w:rPr>
      </w:pPr>
      <w:r w:rsidRPr="007C53FD">
        <w:rPr>
          <w:rFonts w:asciiTheme="minorHAnsi" w:hAnsiTheme="minorHAnsi" w:cstheme="minorHAnsi"/>
          <w:sz w:val="24"/>
          <w:szCs w:val="24"/>
        </w:rPr>
        <w:t>Výši smluvní ceny je možné měnit v případě změny zákonné sazby DPH.</w:t>
      </w:r>
    </w:p>
    <w:p w:rsidR="00BA750A" w:rsidRPr="007C53FD" w:rsidRDefault="00BA750A" w:rsidP="00BA750A">
      <w:pPr>
        <w:pStyle w:val="Zkladntext1"/>
        <w:numPr>
          <w:ilvl w:val="0"/>
          <w:numId w:val="7"/>
        </w:numPr>
        <w:shd w:val="clear" w:color="auto" w:fill="auto"/>
        <w:tabs>
          <w:tab w:val="left" w:pos="354"/>
        </w:tabs>
        <w:spacing w:after="0" w:line="276" w:lineRule="auto"/>
        <w:ind w:left="360" w:hanging="360"/>
        <w:rPr>
          <w:rFonts w:asciiTheme="minorHAnsi" w:hAnsiTheme="minorHAnsi" w:cstheme="minorHAnsi"/>
          <w:sz w:val="24"/>
          <w:szCs w:val="24"/>
        </w:rPr>
      </w:pPr>
      <w:r w:rsidRPr="007C53FD">
        <w:rPr>
          <w:rFonts w:asciiTheme="minorHAnsi" w:hAnsiTheme="minorHAnsi" w:cstheme="minorHAnsi"/>
          <w:sz w:val="24"/>
          <w:szCs w:val="24"/>
        </w:rPr>
        <w:t>Pokud dojde při realizaci díla k jakýmkoliv změnám, doplňkům nebo rozšíření rozsahu předmětu plnění na základě požadavku objednatele nebo na základě dohody s ním, je zhotovitel povinen provést soupis těchto změn, doplňků nebo rozšíření (popř. zúžení) rozsahu smlouvy, ocenit je a předložit bez zbytečného odkladu objednateli. Jakékoliv změny závazku z této smlouvy budou zadány v souladu s příslušným ustanovením ZZVZ a budou předmětem písemného dodatku ke smlouvě. Teprve poté má zhotovitel právo na realizaci těchto změn a na jejich úhradu.</w:t>
      </w:r>
    </w:p>
    <w:p w:rsidR="00BA750A" w:rsidRPr="007C53FD" w:rsidRDefault="00BA750A" w:rsidP="00BA750A">
      <w:pPr>
        <w:pStyle w:val="Zkladntext1"/>
        <w:numPr>
          <w:ilvl w:val="0"/>
          <w:numId w:val="7"/>
        </w:numPr>
        <w:shd w:val="clear" w:color="auto" w:fill="auto"/>
        <w:tabs>
          <w:tab w:val="left" w:pos="426"/>
        </w:tabs>
        <w:spacing w:after="0" w:line="276" w:lineRule="auto"/>
        <w:ind w:left="426" w:hanging="426"/>
        <w:rPr>
          <w:rFonts w:asciiTheme="minorHAnsi" w:hAnsiTheme="minorHAnsi" w:cstheme="minorHAnsi"/>
          <w:sz w:val="24"/>
          <w:szCs w:val="24"/>
        </w:rPr>
      </w:pPr>
      <w:r w:rsidRPr="007C53FD">
        <w:rPr>
          <w:rFonts w:asciiTheme="minorHAnsi" w:hAnsiTheme="minorHAnsi" w:cstheme="minorHAnsi"/>
          <w:sz w:val="24"/>
          <w:szCs w:val="24"/>
        </w:rPr>
        <w:t xml:space="preserve">Zhotovitel prohlašuje, že je pojištěn s minimální pojistným plněním ve výši </w:t>
      </w:r>
      <w:r>
        <w:rPr>
          <w:rFonts w:asciiTheme="minorHAnsi" w:hAnsiTheme="minorHAnsi" w:cstheme="minorHAnsi"/>
          <w:sz w:val="24"/>
          <w:szCs w:val="24"/>
          <w:lang w:val="en-US"/>
        </w:rPr>
        <w:t>2</w:t>
      </w:r>
      <w:r w:rsidRPr="007C53FD">
        <w:rPr>
          <w:rFonts w:asciiTheme="minorHAnsi" w:hAnsiTheme="minorHAnsi" w:cstheme="minorHAnsi"/>
          <w:sz w:val="24"/>
          <w:szCs w:val="24"/>
          <w:lang w:val="en-US"/>
        </w:rPr>
        <w:t xml:space="preserve">00.000,- </w:t>
      </w:r>
      <w:proofErr w:type="spellStart"/>
      <w:r w:rsidRPr="007C53FD">
        <w:rPr>
          <w:rFonts w:asciiTheme="minorHAnsi" w:hAnsiTheme="minorHAnsi" w:cstheme="minorHAnsi"/>
          <w:sz w:val="24"/>
          <w:szCs w:val="24"/>
          <w:lang w:val="en-US"/>
        </w:rPr>
        <w:t>Kč</w:t>
      </w:r>
      <w:proofErr w:type="spellEnd"/>
      <w:r w:rsidRPr="007C53FD">
        <w:rPr>
          <w:rFonts w:asciiTheme="minorHAnsi" w:hAnsiTheme="minorHAnsi" w:cstheme="minorHAnsi"/>
          <w:sz w:val="24"/>
          <w:szCs w:val="24"/>
          <w:lang w:val="en-US"/>
        </w:rPr>
        <w:t xml:space="preserve"> </w:t>
      </w:r>
      <w:r w:rsidRPr="007C53FD">
        <w:rPr>
          <w:rFonts w:asciiTheme="minorHAnsi" w:hAnsiTheme="minorHAnsi" w:cstheme="minorHAnsi"/>
          <w:sz w:val="24"/>
          <w:szCs w:val="24"/>
        </w:rPr>
        <w:t>(pojištění odpovědnosti za škodu) a na požádání objednatele předloží doklad o pojištění, a to nejpozději do 3 dnů ode doručení výzvy objednatele. Zhotovitel současně prohlašuje, že tato pojistná smlouva bude v platnosti po celou dobu sjednané záruční lhůty.</w:t>
      </w:r>
    </w:p>
    <w:p w:rsidR="00BA750A" w:rsidRPr="007C53FD" w:rsidRDefault="00BA750A" w:rsidP="00BA750A">
      <w:pPr>
        <w:pStyle w:val="Zkladntext1"/>
        <w:numPr>
          <w:ilvl w:val="0"/>
          <w:numId w:val="7"/>
        </w:numPr>
        <w:shd w:val="clear" w:color="auto" w:fill="auto"/>
        <w:tabs>
          <w:tab w:val="left" w:pos="426"/>
        </w:tabs>
        <w:spacing w:after="0" w:line="276" w:lineRule="auto"/>
        <w:ind w:left="426" w:hanging="426"/>
        <w:rPr>
          <w:rFonts w:asciiTheme="minorHAnsi" w:hAnsiTheme="minorHAnsi" w:cstheme="minorHAnsi"/>
          <w:sz w:val="24"/>
          <w:szCs w:val="24"/>
        </w:rPr>
      </w:pPr>
      <w:r w:rsidRPr="007C53FD">
        <w:rPr>
          <w:rFonts w:asciiTheme="minorHAnsi" w:hAnsiTheme="minorHAnsi" w:cstheme="minorHAnsi"/>
          <w:sz w:val="24"/>
          <w:szCs w:val="24"/>
        </w:rPr>
        <w:t>Splatnost faktur</w:t>
      </w:r>
      <w:r>
        <w:rPr>
          <w:rFonts w:asciiTheme="minorHAnsi" w:hAnsiTheme="minorHAnsi" w:cstheme="minorHAnsi"/>
          <w:sz w:val="24"/>
          <w:szCs w:val="24"/>
        </w:rPr>
        <w:t>y</w:t>
      </w:r>
      <w:r w:rsidRPr="007C53FD">
        <w:rPr>
          <w:rFonts w:asciiTheme="minorHAnsi" w:hAnsiTheme="minorHAnsi" w:cstheme="minorHAnsi"/>
          <w:sz w:val="24"/>
          <w:szCs w:val="24"/>
        </w:rPr>
        <w:t xml:space="preserve"> dle této smlouvy je </w:t>
      </w:r>
      <w:r w:rsidRPr="006173DE">
        <w:rPr>
          <w:rFonts w:asciiTheme="minorHAnsi" w:hAnsiTheme="minorHAnsi" w:cstheme="minorHAnsi"/>
          <w:b/>
          <w:sz w:val="24"/>
          <w:szCs w:val="24"/>
        </w:rPr>
        <w:t>30 dní</w:t>
      </w:r>
      <w:r w:rsidRPr="007C53FD">
        <w:rPr>
          <w:rFonts w:asciiTheme="minorHAnsi" w:hAnsiTheme="minorHAnsi" w:cstheme="minorHAnsi"/>
          <w:sz w:val="24"/>
          <w:szCs w:val="24"/>
        </w:rPr>
        <w:t xml:space="preserve"> po doručení na adresu/doručovací adresu objednatele.</w:t>
      </w:r>
    </w:p>
    <w:p w:rsidR="00BA750A" w:rsidRPr="007C53FD" w:rsidRDefault="00BA750A" w:rsidP="00BA750A">
      <w:pPr>
        <w:pStyle w:val="Zkladntext1"/>
        <w:numPr>
          <w:ilvl w:val="0"/>
          <w:numId w:val="7"/>
        </w:numPr>
        <w:shd w:val="clear" w:color="auto" w:fill="auto"/>
        <w:tabs>
          <w:tab w:val="left" w:pos="354"/>
        </w:tabs>
        <w:spacing w:after="0" w:line="276" w:lineRule="auto"/>
        <w:ind w:left="360" w:hanging="360"/>
        <w:rPr>
          <w:rFonts w:asciiTheme="minorHAnsi" w:hAnsiTheme="minorHAnsi" w:cstheme="minorHAnsi"/>
          <w:sz w:val="24"/>
          <w:szCs w:val="24"/>
        </w:rPr>
      </w:pPr>
      <w:proofErr w:type="gramStart"/>
      <w:r w:rsidRPr="007C53FD">
        <w:rPr>
          <w:rFonts w:asciiTheme="minorHAnsi" w:hAnsiTheme="minorHAnsi" w:cstheme="minorHAnsi"/>
          <w:sz w:val="24"/>
          <w:szCs w:val="24"/>
        </w:rPr>
        <w:t>Faktura - daňový</w:t>
      </w:r>
      <w:proofErr w:type="gramEnd"/>
      <w:r w:rsidRPr="007C53FD">
        <w:rPr>
          <w:rFonts w:asciiTheme="minorHAnsi" w:hAnsiTheme="minorHAnsi" w:cstheme="minorHAnsi"/>
          <w:sz w:val="24"/>
          <w:szCs w:val="24"/>
        </w:rPr>
        <w:t xml:space="preserve">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do data splatnosti vrátit s tím, že zhotovitel je poté povinen vystavit nový s novým termínem splatnosti. V takovém případě není objednatel v prodlení s úhradou. </w:t>
      </w:r>
    </w:p>
    <w:p w:rsidR="00BA750A" w:rsidRPr="007C53FD" w:rsidRDefault="00BA750A" w:rsidP="00BA750A">
      <w:pPr>
        <w:pStyle w:val="Zkladntext1"/>
        <w:numPr>
          <w:ilvl w:val="0"/>
          <w:numId w:val="7"/>
        </w:numPr>
        <w:shd w:val="clear" w:color="auto" w:fill="auto"/>
        <w:tabs>
          <w:tab w:val="left" w:pos="354"/>
        </w:tabs>
        <w:spacing w:after="0" w:line="276" w:lineRule="auto"/>
        <w:ind w:left="360" w:hanging="360"/>
        <w:rPr>
          <w:rFonts w:asciiTheme="minorHAnsi" w:hAnsiTheme="minorHAnsi" w:cstheme="minorHAnsi"/>
          <w:sz w:val="24"/>
          <w:szCs w:val="24"/>
        </w:rPr>
      </w:pPr>
      <w:r w:rsidRPr="007C53FD">
        <w:rPr>
          <w:rFonts w:asciiTheme="minorHAnsi" w:hAnsiTheme="minorHAnsi" w:cstheme="minorHAnsi"/>
          <w:sz w:val="24"/>
          <w:szCs w:val="24"/>
        </w:rPr>
        <w:t xml:space="preserve">Na faktuře – daňovém dokladu, musí být uvedeno číslo smlouvy a název projektu/akce. Bez uvedení těchto údajů nebude faktura uhrazena a bude zhotoviteli vrácena k opravě dle odstavce 10 tohoto článku. </w:t>
      </w:r>
    </w:p>
    <w:p w:rsidR="00BA750A" w:rsidRPr="007C53FD" w:rsidRDefault="00BA750A" w:rsidP="00BA750A">
      <w:pPr>
        <w:pStyle w:val="Zkladntext1"/>
        <w:numPr>
          <w:ilvl w:val="0"/>
          <w:numId w:val="7"/>
        </w:numPr>
        <w:shd w:val="clear" w:color="auto" w:fill="auto"/>
        <w:tabs>
          <w:tab w:val="left" w:pos="354"/>
        </w:tabs>
        <w:spacing w:after="0" w:line="276" w:lineRule="auto"/>
        <w:ind w:left="360" w:hanging="360"/>
        <w:rPr>
          <w:rFonts w:asciiTheme="minorHAnsi" w:hAnsiTheme="minorHAnsi" w:cstheme="minorHAnsi"/>
          <w:sz w:val="24"/>
          <w:szCs w:val="24"/>
        </w:rPr>
      </w:pPr>
      <w:r w:rsidRPr="007C53FD">
        <w:rPr>
          <w:rFonts w:asciiTheme="minorHAnsi" w:hAnsiTheme="minorHAnsi" w:cstheme="minorHAnsi"/>
          <w:sz w:val="24"/>
          <w:szCs w:val="24"/>
        </w:rPr>
        <w:t>Objednatel je oprávněn provést zajišťovací úhradu DPH na účet příslušného finančního úřadu, jestliže se zhotovitel stane ke dni uskutečnění zdanitelného plnění nespolehlivým plátcem dle zákona o dani z přidané hodnoty.</w:t>
      </w:r>
    </w:p>
    <w:p w:rsidR="00BA750A" w:rsidRDefault="00BA750A" w:rsidP="00232890">
      <w:pPr>
        <w:pStyle w:val="Zkladntext1"/>
        <w:numPr>
          <w:ilvl w:val="0"/>
          <w:numId w:val="7"/>
        </w:numPr>
        <w:shd w:val="clear" w:color="auto" w:fill="auto"/>
        <w:tabs>
          <w:tab w:val="left" w:pos="354"/>
        </w:tabs>
        <w:spacing w:after="0" w:line="276" w:lineRule="auto"/>
        <w:ind w:left="360" w:hanging="360"/>
        <w:rPr>
          <w:rFonts w:asciiTheme="minorHAnsi" w:hAnsiTheme="minorHAnsi" w:cstheme="minorHAnsi"/>
          <w:sz w:val="24"/>
          <w:szCs w:val="24"/>
        </w:rPr>
      </w:pPr>
      <w:r w:rsidRPr="007C53FD">
        <w:rPr>
          <w:rFonts w:asciiTheme="minorHAnsi" w:hAnsiTheme="minorHAnsi" w:cstheme="minorHAnsi"/>
          <w:sz w:val="24"/>
          <w:szCs w:val="24"/>
        </w:rPr>
        <w:t>Zhotovitel prohlašuje, že ke dni podpisu smlouvy není nespolehlivým plátcem DPH dle § 106 zákona č. 235/2004 Sb., o dani z přidané hodnoty, v platném znění, a není vedena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objednateli neprodleně (nejpozději do 3 pracovních dnů ode dne, kdy tato skutečnost nastala) na email objednatele uvedený v záhlaví této smlouvy. V případě porušení oznamovací povinnosti je zhotovitel povinen uhradit objednateli jednorázovou smluvní pokutu ve výši částky odpovídající výši DPH připočtené k celkové ceně díla.</w:t>
      </w:r>
    </w:p>
    <w:p w:rsidR="00232890" w:rsidRPr="00232890" w:rsidRDefault="00232890" w:rsidP="00232890">
      <w:pPr>
        <w:pStyle w:val="Zkladntext1"/>
        <w:shd w:val="clear" w:color="auto" w:fill="auto"/>
        <w:tabs>
          <w:tab w:val="left" w:pos="354"/>
        </w:tabs>
        <w:spacing w:after="0" w:line="276" w:lineRule="auto"/>
        <w:ind w:left="360"/>
        <w:rPr>
          <w:rFonts w:asciiTheme="minorHAnsi" w:hAnsiTheme="minorHAnsi" w:cstheme="minorHAnsi"/>
          <w:sz w:val="24"/>
          <w:szCs w:val="24"/>
        </w:rPr>
      </w:pPr>
    </w:p>
    <w:p w:rsidR="00BA750A" w:rsidRPr="007C53FD" w:rsidRDefault="00BA750A" w:rsidP="00BA750A">
      <w:pPr>
        <w:pStyle w:val="lnekI"/>
        <w:keepLines w:val="0"/>
        <w:widowControl w:val="0"/>
        <w:numPr>
          <w:ilvl w:val="0"/>
          <w:numId w:val="6"/>
        </w:numPr>
        <w:spacing w:before="0" w:after="0" w:line="276"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Pr="007C53FD">
        <w:rPr>
          <w:rFonts w:asciiTheme="minorHAnsi" w:hAnsiTheme="minorHAnsi" w:cstheme="minorHAnsi"/>
          <w:sz w:val="24"/>
          <w:szCs w:val="24"/>
        </w:rPr>
        <w:t>V. </w:t>
      </w:r>
    </w:p>
    <w:p w:rsidR="00BA750A" w:rsidRPr="00B467F9" w:rsidRDefault="00BA750A" w:rsidP="00BA750A">
      <w:pPr>
        <w:pStyle w:val="lnekI"/>
        <w:keepLines w:val="0"/>
        <w:widowControl w:val="0"/>
        <w:numPr>
          <w:ilvl w:val="0"/>
          <w:numId w:val="6"/>
        </w:numPr>
        <w:spacing w:before="0" w:after="0" w:line="276" w:lineRule="auto"/>
        <w:jc w:val="both"/>
        <w:rPr>
          <w:rFonts w:asciiTheme="minorHAnsi" w:hAnsiTheme="minorHAnsi" w:cstheme="minorHAnsi"/>
          <w:color w:val="auto"/>
          <w:sz w:val="24"/>
          <w:szCs w:val="24"/>
        </w:rPr>
      </w:pPr>
      <w:r w:rsidRPr="00B467F9">
        <w:rPr>
          <w:rFonts w:asciiTheme="minorHAnsi" w:hAnsiTheme="minorHAnsi" w:cstheme="minorHAnsi"/>
          <w:color w:val="auto"/>
          <w:sz w:val="24"/>
          <w:szCs w:val="24"/>
        </w:rPr>
        <w:t xml:space="preserve">                                                                         Řádné plnění</w:t>
      </w:r>
    </w:p>
    <w:p w:rsidR="00BA750A" w:rsidRPr="00B467F9" w:rsidRDefault="00BA750A" w:rsidP="00BA750A">
      <w:pPr>
        <w:pStyle w:val="lnekI"/>
        <w:keepLines w:val="0"/>
        <w:widowControl w:val="0"/>
        <w:numPr>
          <w:ilvl w:val="0"/>
          <w:numId w:val="6"/>
        </w:numPr>
        <w:spacing w:before="0" w:after="0" w:line="276" w:lineRule="auto"/>
        <w:jc w:val="both"/>
        <w:rPr>
          <w:rFonts w:asciiTheme="minorHAnsi" w:hAnsiTheme="minorHAnsi" w:cstheme="minorHAnsi"/>
          <w:b w:val="0"/>
          <w:color w:val="auto"/>
          <w:sz w:val="24"/>
          <w:szCs w:val="24"/>
        </w:rPr>
      </w:pPr>
      <w:r w:rsidRPr="00B467F9">
        <w:rPr>
          <w:rFonts w:asciiTheme="minorHAnsi" w:hAnsiTheme="minorHAnsi" w:cstheme="minorHAnsi"/>
          <w:b w:val="0"/>
          <w:color w:val="auto"/>
          <w:sz w:val="24"/>
          <w:szCs w:val="24"/>
        </w:rPr>
        <w:t>Odpovědnost za vady a záruka za jakost</w:t>
      </w:r>
    </w:p>
    <w:p w:rsidR="00BA750A" w:rsidRPr="00B467F9" w:rsidRDefault="00BA750A" w:rsidP="00BA750A">
      <w:pPr>
        <w:pStyle w:val="Zkladntext1"/>
        <w:keepNext/>
        <w:numPr>
          <w:ilvl w:val="0"/>
          <w:numId w:val="9"/>
        </w:numPr>
        <w:shd w:val="clear" w:color="auto" w:fill="auto"/>
        <w:tabs>
          <w:tab w:val="left" w:pos="354"/>
        </w:tabs>
        <w:spacing w:after="0" w:line="276" w:lineRule="auto"/>
        <w:ind w:left="360" w:hanging="360"/>
        <w:rPr>
          <w:rFonts w:asciiTheme="minorHAnsi" w:hAnsiTheme="minorHAnsi" w:cstheme="minorHAnsi"/>
          <w:sz w:val="24"/>
          <w:szCs w:val="24"/>
        </w:rPr>
      </w:pPr>
      <w:r w:rsidRPr="00B467F9">
        <w:rPr>
          <w:rFonts w:asciiTheme="minorHAnsi" w:hAnsiTheme="minorHAnsi" w:cstheme="minorHAnsi"/>
          <w:sz w:val="24"/>
          <w:szCs w:val="24"/>
        </w:rPr>
        <w:t>Zhotovitel se zavazuje provést dílo v souladu s platnými právními předpisy, s potřebnou péčí, na své nebezpečí a ve sjednané době.</w:t>
      </w:r>
    </w:p>
    <w:p w:rsidR="00BA750A" w:rsidRPr="00B467F9" w:rsidRDefault="00BA750A" w:rsidP="00BA750A">
      <w:pPr>
        <w:pStyle w:val="Zkladntext1"/>
        <w:numPr>
          <w:ilvl w:val="0"/>
          <w:numId w:val="9"/>
        </w:numPr>
        <w:shd w:val="clear" w:color="auto" w:fill="auto"/>
        <w:tabs>
          <w:tab w:val="left" w:pos="354"/>
        </w:tabs>
        <w:spacing w:after="0" w:line="276" w:lineRule="auto"/>
        <w:ind w:left="360" w:hanging="360"/>
        <w:rPr>
          <w:rFonts w:asciiTheme="minorHAnsi" w:hAnsiTheme="minorHAnsi" w:cstheme="minorHAnsi"/>
          <w:sz w:val="24"/>
          <w:szCs w:val="24"/>
        </w:rPr>
      </w:pPr>
      <w:r w:rsidRPr="00B467F9">
        <w:rPr>
          <w:rFonts w:asciiTheme="minorHAnsi" w:hAnsiTheme="minorHAnsi" w:cstheme="minorHAnsi"/>
          <w:sz w:val="24"/>
          <w:szCs w:val="24"/>
        </w:rPr>
        <w:t>Zhotovitel odpovídá za úplnost a správnost díla, včetně všech příloh.</w:t>
      </w:r>
    </w:p>
    <w:p w:rsidR="00BA750A" w:rsidRPr="00B467F9" w:rsidRDefault="00BA750A" w:rsidP="00BA750A">
      <w:pPr>
        <w:pStyle w:val="Zkladntext1"/>
        <w:numPr>
          <w:ilvl w:val="0"/>
          <w:numId w:val="9"/>
        </w:numPr>
        <w:shd w:val="clear" w:color="auto" w:fill="auto"/>
        <w:tabs>
          <w:tab w:val="left" w:pos="354"/>
        </w:tabs>
        <w:spacing w:after="0" w:line="276" w:lineRule="auto"/>
        <w:ind w:left="360" w:hanging="360"/>
        <w:rPr>
          <w:rFonts w:asciiTheme="minorHAnsi" w:hAnsiTheme="minorHAnsi" w:cstheme="minorHAnsi"/>
          <w:sz w:val="24"/>
          <w:szCs w:val="24"/>
        </w:rPr>
      </w:pPr>
      <w:r w:rsidRPr="00B467F9">
        <w:rPr>
          <w:rFonts w:asciiTheme="minorHAnsi" w:hAnsiTheme="minorHAnsi" w:cstheme="minorHAnsi"/>
          <w:sz w:val="24"/>
          <w:szCs w:val="24"/>
        </w:rPr>
        <w:t xml:space="preserve">Použije-li zhotovitel při své činnosti zmocněnce, zaměstnance nebo jiného pomocníka či subdodavatele, odpovídá za tyto činnosti, jako by je prováděl sám, třebaže by se tato jiná osoba zavázala provést určitou činnost samostatně. </w:t>
      </w:r>
    </w:p>
    <w:p w:rsidR="00BA750A" w:rsidRPr="00B467F9" w:rsidRDefault="00BA750A" w:rsidP="00BA750A">
      <w:pPr>
        <w:pStyle w:val="Zkladntext1"/>
        <w:numPr>
          <w:ilvl w:val="0"/>
          <w:numId w:val="9"/>
        </w:numPr>
        <w:shd w:val="clear" w:color="auto" w:fill="auto"/>
        <w:tabs>
          <w:tab w:val="left" w:pos="354"/>
        </w:tabs>
        <w:spacing w:after="0" w:line="276" w:lineRule="auto"/>
        <w:ind w:left="360" w:hanging="360"/>
        <w:rPr>
          <w:rFonts w:asciiTheme="minorHAnsi" w:hAnsiTheme="minorHAnsi" w:cstheme="minorHAnsi"/>
          <w:sz w:val="24"/>
          <w:szCs w:val="24"/>
        </w:rPr>
      </w:pPr>
      <w:r w:rsidRPr="00B467F9">
        <w:rPr>
          <w:rFonts w:asciiTheme="minorHAnsi" w:hAnsiTheme="minorHAnsi" w:cstheme="minorHAnsi"/>
          <w:sz w:val="24"/>
          <w:szCs w:val="24"/>
        </w:rPr>
        <w:t xml:space="preserve">Zhotovitel neodpovídá za vady díla, které vzniknou použitím nepravdivých nebo zkreslených informací a dalších vadných podkladů poskytnutých objednatelem a zhotovitel nemohl ani při vynaložení veškeré péče zjistit jejich nevhodnost nebo na ně upozornil objednatele, ale ten na jejich použití trval. </w:t>
      </w:r>
    </w:p>
    <w:p w:rsidR="00BA750A" w:rsidRPr="00B467F9" w:rsidRDefault="00BA750A" w:rsidP="00BA750A">
      <w:pPr>
        <w:pStyle w:val="Zkladntext1"/>
        <w:numPr>
          <w:ilvl w:val="0"/>
          <w:numId w:val="9"/>
        </w:numPr>
        <w:shd w:val="clear" w:color="auto" w:fill="auto"/>
        <w:tabs>
          <w:tab w:val="left" w:pos="354"/>
        </w:tabs>
        <w:spacing w:after="0" w:line="276" w:lineRule="auto"/>
        <w:ind w:left="360" w:hanging="360"/>
        <w:rPr>
          <w:rFonts w:asciiTheme="minorHAnsi" w:hAnsiTheme="minorHAnsi" w:cstheme="minorHAnsi"/>
          <w:sz w:val="24"/>
          <w:szCs w:val="24"/>
        </w:rPr>
      </w:pPr>
      <w:r w:rsidRPr="00B467F9">
        <w:rPr>
          <w:rFonts w:asciiTheme="minorHAnsi" w:hAnsiTheme="minorHAnsi" w:cstheme="minorHAnsi"/>
          <w:sz w:val="24"/>
          <w:szCs w:val="24"/>
        </w:rPr>
        <w:t>Zjistí-li zhotovitel při provádění díla skryté překážky bránící řádnému provedení díla, je povinen to bez odkladu písemně oznámit objednateli a navrhnout mu další postup.</w:t>
      </w:r>
    </w:p>
    <w:p w:rsidR="00BA750A" w:rsidRPr="00B467F9" w:rsidRDefault="00BA750A" w:rsidP="00BA750A">
      <w:pPr>
        <w:pStyle w:val="Zkladntext1"/>
        <w:numPr>
          <w:ilvl w:val="0"/>
          <w:numId w:val="9"/>
        </w:numPr>
        <w:shd w:val="clear" w:color="auto" w:fill="auto"/>
        <w:tabs>
          <w:tab w:val="left" w:pos="354"/>
        </w:tabs>
        <w:spacing w:after="0" w:line="276" w:lineRule="auto"/>
        <w:ind w:left="360" w:hanging="360"/>
        <w:rPr>
          <w:rFonts w:asciiTheme="minorHAnsi" w:hAnsiTheme="minorHAnsi" w:cstheme="minorHAnsi"/>
          <w:sz w:val="24"/>
          <w:szCs w:val="24"/>
        </w:rPr>
      </w:pPr>
      <w:r w:rsidRPr="00B467F9">
        <w:rPr>
          <w:rFonts w:asciiTheme="minorHAnsi" w:hAnsiTheme="minorHAnsi" w:cstheme="minorHAnsi"/>
          <w:sz w:val="24"/>
          <w:szCs w:val="24"/>
        </w:rPr>
        <w:t xml:space="preserve">Smluvní strany sjednaly, že objednatel dílo podle možnosti prohlédne ve lhůtě 14 dnů po převzetí díla, resp. jeho části a přesvědčí se o jeho vlastnostech a splnění podmínek podle této smlouvy; objednatel má nad rámec </w:t>
      </w:r>
      <w:proofErr w:type="spellStart"/>
      <w:r w:rsidRPr="00B467F9">
        <w:rPr>
          <w:rFonts w:asciiTheme="minorHAnsi" w:hAnsiTheme="minorHAnsi" w:cstheme="minorHAnsi"/>
          <w:sz w:val="24"/>
          <w:szCs w:val="24"/>
        </w:rPr>
        <w:t>ust</w:t>
      </w:r>
      <w:proofErr w:type="spellEnd"/>
      <w:r w:rsidRPr="00B467F9">
        <w:rPr>
          <w:rFonts w:asciiTheme="minorHAnsi" w:hAnsiTheme="minorHAnsi" w:cstheme="minorHAnsi"/>
          <w:sz w:val="24"/>
          <w:szCs w:val="24"/>
        </w:rPr>
        <w:t>. § 2605 občanského zákoníku lhůtu 14 dní, po kterou může na zhotoviteli nad rámec zákona dále uplatňovat zjevné vady k dílu.</w:t>
      </w:r>
    </w:p>
    <w:p w:rsidR="00BA750A" w:rsidRPr="00B467F9" w:rsidRDefault="00BA750A" w:rsidP="00BA750A">
      <w:pPr>
        <w:pStyle w:val="Zkladntext1"/>
        <w:numPr>
          <w:ilvl w:val="0"/>
          <w:numId w:val="9"/>
        </w:numPr>
        <w:shd w:val="clear" w:color="auto" w:fill="auto"/>
        <w:tabs>
          <w:tab w:val="left" w:pos="354"/>
        </w:tabs>
        <w:spacing w:after="0" w:line="276" w:lineRule="auto"/>
        <w:ind w:left="360" w:hanging="360"/>
        <w:rPr>
          <w:rFonts w:asciiTheme="minorHAnsi" w:hAnsiTheme="minorHAnsi" w:cstheme="minorHAnsi"/>
          <w:sz w:val="24"/>
          <w:szCs w:val="24"/>
        </w:rPr>
      </w:pPr>
      <w:r w:rsidRPr="00B467F9">
        <w:rPr>
          <w:rFonts w:asciiTheme="minorHAnsi" w:hAnsiTheme="minorHAnsi" w:cstheme="minorHAnsi"/>
          <w:sz w:val="24"/>
          <w:szCs w:val="24"/>
        </w:rPr>
        <w:t>Zhotovitel poskytuje na dílo záruční dobu v délce 60 měsíců.</w:t>
      </w:r>
    </w:p>
    <w:p w:rsidR="00BA750A" w:rsidRPr="00B467F9" w:rsidRDefault="00BA750A" w:rsidP="00BA750A">
      <w:pPr>
        <w:pStyle w:val="Zkladntext1"/>
        <w:numPr>
          <w:ilvl w:val="0"/>
          <w:numId w:val="9"/>
        </w:numPr>
        <w:shd w:val="clear" w:color="auto" w:fill="auto"/>
        <w:tabs>
          <w:tab w:val="left" w:pos="354"/>
        </w:tabs>
        <w:spacing w:after="0" w:line="276" w:lineRule="auto"/>
        <w:ind w:left="360" w:hanging="360"/>
        <w:rPr>
          <w:rFonts w:asciiTheme="minorHAnsi" w:hAnsiTheme="minorHAnsi" w:cstheme="minorHAnsi"/>
          <w:sz w:val="24"/>
          <w:szCs w:val="24"/>
        </w:rPr>
      </w:pPr>
      <w:r w:rsidRPr="00B467F9">
        <w:rPr>
          <w:rFonts w:asciiTheme="minorHAnsi" w:hAnsiTheme="minorHAnsi" w:cstheme="minorHAnsi"/>
          <w:sz w:val="24"/>
          <w:szCs w:val="24"/>
        </w:rPr>
        <w:t xml:space="preserve">Objednateli náleží práva z vadného plnění, oznámí-li zhotoviteli vady bez zbytečného odkladu, kdy je zjistil nebo při náležité pozornosti zjistit měl, nejpozději do konce záruční doby. </w:t>
      </w:r>
    </w:p>
    <w:p w:rsidR="00BA750A" w:rsidRPr="00B467F9" w:rsidRDefault="00BA750A" w:rsidP="00BA750A">
      <w:pPr>
        <w:pStyle w:val="Zkladntext1"/>
        <w:numPr>
          <w:ilvl w:val="0"/>
          <w:numId w:val="9"/>
        </w:numPr>
        <w:shd w:val="clear" w:color="auto" w:fill="auto"/>
        <w:tabs>
          <w:tab w:val="left" w:pos="354"/>
        </w:tabs>
        <w:spacing w:after="0" w:line="276" w:lineRule="auto"/>
        <w:ind w:left="360" w:hanging="360"/>
        <w:rPr>
          <w:rFonts w:asciiTheme="minorHAnsi" w:hAnsiTheme="minorHAnsi" w:cstheme="minorHAnsi"/>
          <w:sz w:val="24"/>
          <w:szCs w:val="24"/>
        </w:rPr>
      </w:pPr>
      <w:r w:rsidRPr="00B467F9">
        <w:rPr>
          <w:rFonts w:asciiTheme="minorHAnsi" w:hAnsiTheme="minorHAnsi" w:cstheme="minorHAnsi"/>
          <w:sz w:val="24"/>
          <w:szCs w:val="24"/>
        </w:rPr>
        <w:t>Je-li plněno vadně, ať již je vadné plnění podstatným nebo nepodstatným porušením smlouvy, má objednatel právo:</w:t>
      </w:r>
    </w:p>
    <w:p w:rsidR="00BA750A" w:rsidRPr="00B467F9" w:rsidRDefault="00BA750A" w:rsidP="00BA750A">
      <w:pPr>
        <w:pStyle w:val="Zkladntext1"/>
        <w:numPr>
          <w:ilvl w:val="0"/>
          <w:numId w:val="15"/>
        </w:numPr>
        <w:shd w:val="clear" w:color="auto" w:fill="auto"/>
        <w:tabs>
          <w:tab w:val="left" w:pos="354"/>
        </w:tabs>
        <w:spacing w:after="0" w:line="276" w:lineRule="auto"/>
        <w:rPr>
          <w:rFonts w:asciiTheme="minorHAnsi" w:hAnsiTheme="minorHAnsi" w:cstheme="minorHAnsi"/>
          <w:sz w:val="24"/>
          <w:szCs w:val="24"/>
        </w:rPr>
      </w:pPr>
      <w:r w:rsidRPr="00B467F9">
        <w:rPr>
          <w:rFonts w:asciiTheme="minorHAnsi" w:hAnsiTheme="minorHAnsi" w:cstheme="minorHAnsi"/>
          <w:sz w:val="24"/>
          <w:szCs w:val="24"/>
        </w:rPr>
        <w:t>na odstranění vady opravou, zejm. odstranění vady doplněním chybějících nebo nesprávných údajů,</w:t>
      </w:r>
    </w:p>
    <w:p w:rsidR="00BA750A" w:rsidRPr="00B467F9" w:rsidRDefault="00BA750A" w:rsidP="00BA750A">
      <w:pPr>
        <w:pStyle w:val="Zkladntext1"/>
        <w:numPr>
          <w:ilvl w:val="0"/>
          <w:numId w:val="15"/>
        </w:numPr>
        <w:shd w:val="clear" w:color="auto" w:fill="auto"/>
        <w:tabs>
          <w:tab w:val="left" w:pos="354"/>
        </w:tabs>
        <w:spacing w:after="0" w:line="276" w:lineRule="auto"/>
        <w:rPr>
          <w:rFonts w:asciiTheme="minorHAnsi" w:hAnsiTheme="minorHAnsi" w:cstheme="minorHAnsi"/>
          <w:sz w:val="24"/>
          <w:szCs w:val="24"/>
        </w:rPr>
      </w:pPr>
      <w:r w:rsidRPr="00B467F9">
        <w:rPr>
          <w:rFonts w:asciiTheme="minorHAnsi" w:hAnsiTheme="minorHAnsi" w:cstheme="minorHAnsi"/>
          <w:sz w:val="24"/>
          <w:szCs w:val="24"/>
        </w:rPr>
        <w:t>na přiměřenou slevu z ceny díla nebo</w:t>
      </w:r>
    </w:p>
    <w:p w:rsidR="00BA750A" w:rsidRPr="00B467F9" w:rsidRDefault="00BA750A" w:rsidP="00BA750A">
      <w:pPr>
        <w:pStyle w:val="Zkladntext1"/>
        <w:numPr>
          <w:ilvl w:val="0"/>
          <w:numId w:val="15"/>
        </w:numPr>
        <w:shd w:val="clear" w:color="auto" w:fill="auto"/>
        <w:tabs>
          <w:tab w:val="left" w:pos="354"/>
        </w:tabs>
        <w:spacing w:after="0" w:line="276" w:lineRule="auto"/>
        <w:rPr>
          <w:rFonts w:asciiTheme="minorHAnsi" w:hAnsiTheme="minorHAnsi" w:cstheme="minorHAnsi"/>
          <w:sz w:val="24"/>
          <w:szCs w:val="24"/>
        </w:rPr>
      </w:pPr>
      <w:r w:rsidRPr="00B467F9">
        <w:rPr>
          <w:rFonts w:asciiTheme="minorHAnsi" w:hAnsiTheme="minorHAnsi" w:cstheme="minorHAnsi"/>
          <w:sz w:val="24"/>
          <w:szCs w:val="24"/>
        </w:rPr>
        <w:t>odstoupit od smlouvy.</w:t>
      </w:r>
    </w:p>
    <w:p w:rsidR="00BA750A" w:rsidRPr="00B467F9" w:rsidRDefault="00BA750A" w:rsidP="00BA750A">
      <w:pPr>
        <w:pStyle w:val="Zkladntext1"/>
        <w:numPr>
          <w:ilvl w:val="0"/>
          <w:numId w:val="9"/>
        </w:numPr>
        <w:shd w:val="clear" w:color="auto" w:fill="auto"/>
        <w:tabs>
          <w:tab w:val="left" w:pos="354"/>
        </w:tabs>
        <w:spacing w:after="0" w:line="276" w:lineRule="auto"/>
        <w:ind w:left="360" w:hanging="360"/>
        <w:rPr>
          <w:rFonts w:asciiTheme="minorHAnsi" w:hAnsiTheme="minorHAnsi" w:cstheme="minorHAnsi"/>
          <w:sz w:val="24"/>
          <w:szCs w:val="24"/>
        </w:rPr>
      </w:pPr>
      <w:r w:rsidRPr="00B467F9">
        <w:rPr>
          <w:rFonts w:asciiTheme="minorHAnsi" w:hAnsiTheme="minorHAnsi" w:cstheme="minorHAnsi"/>
          <w:sz w:val="24"/>
          <w:szCs w:val="24"/>
        </w:rPr>
        <w:t xml:space="preserve">Objednatel spolu s oznámením vady sdělí zhotoviteli, jaké právo si zvolil (není-li uvedeno, platí, že požaduje odstranění vady opravou). Provedenou volbu nemůže objednatel změnit bez souhlasu zhotovitele; to neplatí, žádal-li objednatel opravu vady, která se ukáže neopravitelná. Neodstraní-li zhotovitel vady v přiměřené lhůtě (za přiměřenou se považuje lhůta 10 kalendářních dnů, nedohodnou-li se strany jinak s ohledem na charakter vady), či oznámí-li v této lhůtě, že vady neodstraní, může objednatel požadovat místo odstranění vady přiměřenou slevu z ceny díla (za minimální výši slevy z ceny díla si strany sjednávají </w:t>
      </w:r>
      <w:proofErr w:type="gramStart"/>
      <w:r w:rsidRPr="00B467F9">
        <w:rPr>
          <w:rFonts w:asciiTheme="minorHAnsi" w:hAnsiTheme="minorHAnsi" w:cstheme="minorHAnsi"/>
          <w:sz w:val="24"/>
          <w:szCs w:val="24"/>
        </w:rPr>
        <w:t>10%</w:t>
      </w:r>
      <w:proofErr w:type="gramEnd"/>
      <w:r w:rsidRPr="00B467F9">
        <w:rPr>
          <w:rFonts w:asciiTheme="minorHAnsi" w:hAnsiTheme="minorHAnsi" w:cstheme="minorHAnsi"/>
          <w:sz w:val="24"/>
          <w:szCs w:val="24"/>
        </w:rPr>
        <w:t xml:space="preserve"> z ceny díla bez DPH), nebo může od smlouvy odstoupit. </w:t>
      </w:r>
    </w:p>
    <w:p w:rsidR="00BA750A" w:rsidRPr="00B467F9" w:rsidRDefault="00BA750A" w:rsidP="00BA750A">
      <w:pPr>
        <w:pStyle w:val="Zkladntext1"/>
        <w:numPr>
          <w:ilvl w:val="0"/>
          <w:numId w:val="9"/>
        </w:numPr>
        <w:shd w:val="clear" w:color="auto" w:fill="auto"/>
        <w:tabs>
          <w:tab w:val="left" w:pos="354"/>
        </w:tabs>
        <w:spacing w:after="0" w:line="276" w:lineRule="auto"/>
        <w:ind w:left="360" w:hanging="360"/>
        <w:rPr>
          <w:rFonts w:asciiTheme="minorHAnsi" w:hAnsiTheme="minorHAnsi" w:cstheme="minorHAnsi"/>
          <w:sz w:val="24"/>
          <w:szCs w:val="24"/>
        </w:rPr>
      </w:pPr>
      <w:r w:rsidRPr="00B467F9">
        <w:rPr>
          <w:rFonts w:asciiTheme="minorHAnsi" w:hAnsiTheme="minorHAnsi" w:cstheme="minorHAnsi"/>
          <w:sz w:val="24"/>
          <w:szCs w:val="24"/>
        </w:rPr>
        <w:t>Nároky z odpovědnosti za vady se nedotýkají nároků na náhradu škody nebo na smluvní pokutu.</w:t>
      </w:r>
    </w:p>
    <w:p w:rsidR="00BA750A" w:rsidRDefault="00BA750A" w:rsidP="00BA750A">
      <w:pPr>
        <w:pStyle w:val="Zkladntext1"/>
        <w:numPr>
          <w:ilvl w:val="0"/>
          <w:numId w:val="9"/>
        </w:numPr>
        <w:shd w:val="clear" w:color="auto" w:fill="auto"/>
        <w:tabs>
          <w:tab w:val="left" w:pos="354"/>
        </w:tabs>
        <w:spacing w:after="0" w:line="276" w:lineRule="auto"/>
        <w:ind w:left="360" w:hanging="360"/>
        <w:rPr>
          <w:rFonts w:asciiTheme="minorHAnsi" w:hAnsiTheme="minorHAnsi" w:cstheme="minorHAnsi"/>
          <w:sz w:val="24"/>
          <w:szCs w:val="24"/>
        </w:rPr>
      </w:pPr>
      <w:r w:rsidRPr="00B467F9">
        <w:rPr>
          <w:rFonts w:asciiTheme="minorHAnsi" w:hAnsiTheme="minorHAnsi" w:cstheme="minorHAnsi"/>
          <w:sz w:val="24"/>
          <w:szCs w:val="24"/>
        </w:rPr>
        <w:t>Zhotovitel odpovídá za veškerou škodu způsobenou při plnění této smlouvy nebo v souvislosti s ní. Zhotovitel bere na vědomí, že plnění dle této smlouvy je hrazeno z vázaných provozních prostředků na rok 2024, a veškeré jeho pochybení tak mohou vést k problémům s financováním spočívajících např. k významnému prodloužení splatnosti. Fakturovat je tedy nutno s plněním nejpozději 31. 12. 2024.</w:t>
      </w:r>
    </w:p>
    <w:p w:rsidR="00232890" w:rsidRPr="00B467F9" w:rsidRDefault="00232890" w:rsidP="00232890">
      <w:pPr>
        <w:pStyle w:val="Zkladntext1"/>
        <w:shd w:val="clear" w:color="auto" w:fill="auto"/>
        <w:tabs>
          <w:tab w:val="left" w:pos="354"/>
        </w:tabs>
        <w:spacing w:after="0" w:line="276" w:lineRule="auto"/>
        <w:ind w:left="360"/>
        <w:rPr>
          <w:rFonts w:asciiTheme="minorHAnsi" w:hAnsiTheme="minorHAnsi" w:cstheme="minorHAnsi"/>
          <w:sz w:val="24"/>
          <w:szCs w:val="24"/>
        </w:rPr>
      </w:pPr>
    </w:p>
    <w:p w:rsidR="00BA750A" w:rsidRPr="007C53FD" w:rsidRDefault="00BA750A" w:rsidP="00BA750A">
      <w:pPr>
        <w:pStyle w:val="Zkladntext1"/>
        <w:shd w:val="clear" w:color="auto" w:fill="auto"/>
        <w:tabs>
          <w:tab w:val="left" w:pos="354"/>
        </w:tabs>
        <w:spacing w:after="0" w:line="276" w:lineRule="auto"/>
        <w:rPr>
          <w:rFonts w:asciiTheme="minorHAnsi" w:hAnsiTheme="minorHAnsi" w:cstheme="minorHAnsi"/>
          <w:sz w:val="24"/>
          <w:szCs w:val="24"/>
        </w:rPr>
      </w:pPr>
    </w:p>
    <w:p w:rsidR="00BA750A" w:rsidRPr="007C53FD" w:rsidRDefault="00BA750A" w:rsidP="00BA750A">
      <w:pPr>
        <w:pStyle w:val="Zkladntext1"/>
        <w:shd w:val="clear" w:color="auto" w:fill="auto"/>
        <w:tabs>
          <w:tab w:val="left" w:pos="354"/>
        </w:tabs>
        <w:spacing w:after="0" w:line="276" w:lineRule="auto"/>
        <w:rPr>
          <w:rFonts w:asciiTheme="minorHAnsi" w:hAnsiTheme="minorHAnsi" w:cstheme="minorHAnsi"/>
          <w:b/>
          <w:sz w:val="24"/>
          <w:szCs w:val="24"/>
        </w:rPr>
      </w:pPr>
      <w:r>
        <w:rPr>
          <w:rFonts w:asciiTheme="minorHAnsi" w:hAnsiTheme="minorHAnsi" w:cstheme="minorHAnsi"/>
          <w:b/>
          <w:sz w:val="24"/>
          <w:szCs w:val="24"/>
        </w:rPr>
        <w:t xml:space="preserve">                                                                                </w:t>
      </w:r>
      <w:r w:rsidRPr="007C53FD">
        <w:rPr>
          <w:rFonts w:asciiTheme="minorHAnsi" w:hAnsiTheme="minorHAnsi" w:cstheme="minorHAnsi"/>
          <w:b/>
          <w:sz w:val="24"/>
          <w:szCs w:val="24"/>
        </w:rPr>
        <w:t>VI.</w:t>
      </w:r>
    </w:p>
    <w:p w:rsidR="00BA750A" w:rsidRPr="00FB16B0" w:rsidRDefault="00BA750A" w:rsidP="00BA750A">
      <w:pPr>
        <w:pStyle w:val="Zkladntext1"/>
        <w:shd w:val="clear" w:color="auto" w:fill="auto"/>
        <w:tabs>
          <w:tab w:val="left" w:pos="354"/>
        </w:tabs>
        <w:spacing w:after="0" w:line="276" w:lineRule="auto"/>
        <w:rPr>
          <w:rFonts w:asciiTheme="minorHAnsi" w:hAnsiTheme="minorHAnsi" w:cstheme="minorHAnsi"/>
          <w:b/>
          <w:sz w:val="24"/>
          <w:szCs w:val="24"/>
        </w:rPr>
      </w:pPr>
      <w:r>
        <w:rPr>
          <w:rFonts w:asciiTheme="minorHAnsi" w:hAnsiTheme="minorHAnsi" w:cstheme="minorHAnsi"/>
          <w:b/>
          <w:sz w:val="24"/>
          <w:szCs w:val="24"/>
        </w:rPr>
        <w:t xml:space="preserve">                                                                       </w:t>
      </w:r>
      <w:r w:rsidRPr="007C53FD">
        <w:rPr>
          <w:rFonts w:asciiTheme="minorHAnsi" w:hAnsiTheme="minorHAnsi" w:cstheme="minorHAnsi"/>
          <w:b/>
          <w:sz w:val="24"/>
          <w:szCs w:val="24"/>
        </w:rPr>
        <w:t>Smluvní sankce</w:t>
      </w:r>
    </w:p>
    <w:p w:rsidR="00BA750A" w:rsidRPr="007C53FD" w:rsidRDefault="00BA750A" w:rsidP="00BA750A">
      <w:pPr>
        <w:pStyle w:val="Zkladntext1"/>
        <w:numPr>
          <w:ilvl w:val="0"/>
          <w:numId w:val="10"/>
        </w:numPr>
        <w:shd w:val="clear" w:color="auto" w:fill="auto"/>
        <w:tabs>
          <w:tab w:val="left" w:pos="426"/>
        </w:tabs>
        <w:spacing w:after="0" w:line="276" w:lineRule="auto"/>
        <w:ind w:left="426" w:hanging="360"/>
        <w:rPr>
          <w:rFonts w:asciiTheme="minorHAnsi" w:hAnsiTheme="minorHAnsi" w:cstheme="minorHAnsi"/>
          <w:sz w:val="24"/>
          <w:szCs w:val="24"/>
        </w:rPr>
      </w:pPr>
      <w:r w:rsidRPr="007C53FD">
        <w:rPr>
          <w:rFonts w:asciiTheme="minorHAnsi" w:hAnsiTheme="minorHAnsi" w:cstheme="minorHAnsi"/>
          <w:sz w:val="24"/>
          <w:szCs w:val="24"/>
        </w:rPr>
        <w:t xml:space="preserve">V případě zaviněného prodlení zhotovitele s některým z plnění v termínech podle čl. III odst. 1 této smlouvy je zhotovitel povinen uhradit objednateli smluvní pokutu ve výši </w:t>
      </w:r>
      <w:r w:rsidRPr="007C53FD">
        <w:rPr>
          <w:rFonts w:asciiTheme="minorHAnsi" w:hAnsiTheme="minorHAnsi" w:cstheme="minorHAnsi"/>
          <w:b/>
          <w:sz w:val="24"/>
          <w:szCs w:val="24"/>
        </w:rPr>
        <w:t>0,2 %</w:t>
      </w:r>
      <w:r w:rsidRPr="007C53FD">
        <w:rPr>
          <w:rFonts w:asciiTheme="minorHAnsi" w:hAnsiTheme="minorHAnsi" w:cstheme="minorHAnsi"/>
          <w:sz w:val="24"/>
          <w:szCs w:val="24"/>
        </w:rPr>
        <w:t xml:space="preserve"> z ceny díla bez DPH dle čl. IV odst. 1 písm. a), s níž je zhotovitel v prodlení za každý, byť započatý den prodlení. Není-li plnění podle čl. III odst. 1 provedeno ani ve lhůtě 30 dnů po termínech zde stanovených, má objednatel namísto smluvní pokuty dle předchozí věty právo na úhradu smluvní pokuty v jednorázové výši </w:t>
      </w:r>
      <w:proofErr w:type="gramStart"/>
      <w:r w:rsidRPr="007C53FD">
        <w:rPr>
          <w:rFonts w:asciiTheme="minorHAnsi" w:hAnsiTheme="minorHAnsi" w:cstheme="minorHAnsi"/>
          <w:sz w:val="24"/>
          <w:szCs w:val="24"/>
        </w:rPr>
        <w:t>10%</w:t>
      </w:r>
      <w:proofErr w:type="gramEnd"/>
      <w:r w:rsidRPr="007C53FD">
        <w:rPr>
          <w:rFonts w:asciiTheme="minorHAnsi" w:hAnsiTheme="minorHAnsi" w:cstheme="minorHAnsi"/>
          <w:sz w:val="24"/>
          <w:szCs w:val="24"/>
        </w:rPr>
        <w:t xml:space="preserve"> z ceny díla bez DPH dle čl. IV odst. 1, s níž je zhotovitel v prodlení.</w:t>
      </w:r>
    </w:p>
    <w:p w:rsidR="00BA750A" w:rsidRPr="007C53FD" w:rsidRDefault="00BA750A" w:rsidP="00BA750A">
      <w:pPr>
        <w:pStyle w:val="Zkladntext1"/>
        <w:numPr>
          <w:ilvl w:val="0"/>
          <w:numId w:val="10"/>
        </w:numPr>
        <w:shd w:val="clear" w:color="auto" w:fill="auto"/>
        <w:tabs>
          <w:tab w:val="left" w:pos="426"/>
        </w:tabs>
        <w:spacing w:after="0" w:line="276" w:lineRule="auto"/>
        <w:ind w:left="426" w:hanging="360"/>
        <w:rPr>
          <w:rFonts w:asciiTheme="minorHAnsi" w:hAnsiTheme="minorHAnsi" w:cstheme="minorHAnsi"/>
          <w:sz w:val="24"/>
          <w:szCs w:val="24"/>
        </w:rPr>
      </w:pPr>
      <w:r w:rsidRPr="007C53FD">
        <w:rPr>
          <w:rFonts w:asciiTheme="minorHAnsi" w:hAnsiTheme="minorHAnsi" w:cstheme="minorHAnsi"/>
          <w:sz w:val="24"/>
          <w:szCs w:val="24"/>
        </w:rPr>
        <w:t>V případě, že objednatel neuhradí dohodnutou cenu díla dle čl. IV. této smlouvy, má zhotovitel právo požadovat po objednateli úhradu zákonných úroků z prodlení.</w:t>
      </w:r>
    </w:p>
    <w:p w:rsidR="00BA750A" w:rsidRPr="007C53FD" w:rsidRDefault="00BA750A" w:rsidP="00BA750A">
      <w:pPr>
        <w:pStyle w:val="Zkladntext1"/>
        <w:numPr>
          <w:ilvl w:val="0"/>
          <w:numId w:val="10"/>
        </w:numPr>
        <w:shd w:val="clear" w:color="auto" w:fill="auto"/>
        <w:tabs>
          <w:tab w:val="left" w:pos="426"/>
        </w:tabs>
        <w:spacing w:after="0" w:line="276" w:lineRule="auto"/>
        <w:ind w:left="426" w:hanging="360"/>
        <w:rPr>
          <w:rFonts w:asciiTheme="minorHAnsi" w:hAnsiTheme="minorHAnsi" w:cstheme="minorHAnsi"/>
          <w:sz w:val="24"/>
          <w:szCs w:val="24"/>
        </w:rPr>
      </w:pPr>
      <w:r w:rsidRPr="007C53FD">
        <w:rPr>
          <w:rFonts w:asciiTheme="minorHAnsi" w:hAnsiTheme="minorHAnsi" w:cstheme="minorHAnsi"/>
          <w:sz w:val="24"/>
          <w:szCs w:val="24"/>
        </w:rPr>
        <w:t>V případě prodlení zhotovitele s odstraněním vad nebo nedodělků v dohodnuté nebo stanovené lhůtě je zhotovitel povinen uhradit objednateli smluvní pokutu ve výši 1.000,- Kč za každý, byť započatý den prodlení. Není-li vada odstraněna ani ve lhůtě 30 dnů ode dne jejího uplatnění, pak má objednatel namísto smluvní pokuty dle předchozí věty právo na úhradu smluvní pokuty v jednorázové výši 10.000,- Kč.</w:t>
      </w:r>
    </w:p>
    <w:p w:rsidR="00BA750A" w:rsidRPr="007C53FD" w:rsidRDefault="00BA750A" w:rsidP="00BA750A">
      <w:pPr>
        <w:pStyle w:val="Zkladntext1"/>
        <w:numPr>
          <w:ilvl w:val="0"/>
          <w:numId w:val="10"/>
        </w:numPr>
        <w:shd w:val="clear" w:color="auto" w:fill="auto"/>
        <w:tabs>
          <w:tab w:val="left" w:pos="426"/>
        </w:tabs>
        <w:spacing w:after="0" w:line="276" w:lineRule="auto"/>
        <w:ind w:left="426" w:hanging="426"/>
        <w:rPr>
          <w:rFonts w:asciiTheme="minorHAnsi" w:hAnsiTheme="minorHAnsi" w:cstheme="minorHAnsi"/>
          <w:sz w:val="24"/>
          <w:szCs w:val="24"/>
        </w:rPr>
      </w:pPr>
      <w:r w:rsidRPr="007C53FD">
        <w:rPr>
          <w:rFonts w:asciiTheme="minorHAnsi" w:hAnsiTheme="minorHAnsi" w:cstheme="minorHAnsi"/>
          <w:sz w:val="24"/>
          <w:szCs w:val="24"/>
        </w:rPr>
        <w:t>Ukáže-li se nepravdivé prohlášení zhotovitele uvedené v článku V „Licenční ujednání“ této smlouvy, je povinen zaplatit objednateli smluvní pokutu ve výši dvojnásobku odměny, kterou bude objednatel povinen uhradit případnému autorovi díla, jakož se zavazuje i k úhradě škody z toho vzniklé.</w:t>
      </w:r>
    </w:p>
    <w:p w:rsidR="00BA750A" w:rsidRPr="007C53FD" w:rsidRDefault="00BA750A" w:rsidP="00BA750A">
      <w:pPr>
        <w:pStyle w:val="Zkladntext1"/>
        <w:numPr>
          <w:ilvl w:val="0"/>
          <w:numId w:val="10"/>
        </w:numPr>
        <w:shd w:val="clear" w:color="auto" w:fill="auto"/>
        <w:tabs>
          <w:tab w:val="left" w:pos="426"/>
        </w:tabs>
        <w:spacing w:after="0" w:line="276" w:lineRule="auto"/>
        <w:ind w:left="426" w:hanging="426"/>
        <w:rPr>
          <w:rFonts w:asciiTheme="minorHAnsi" w:hAnsiTheme="minorHAnsi" w:cstheme="minorHAnsi"/>
          <w:sz w:val="24"/>
          <w:szCs w:val="24"/>
        </w:rPr>
      </w:pPr>
      <w:r w:rsidRPr="007C53FD">
        <w:rPr>
          <w:rFonts w:asciiTheme="minorHAnsi" w:hAnsiTheme="minorHAnsi" w:cstheme="minorHAnsi"/>
          <w:sz w:val="24"/>
          <w:szCs w:val="24"/>
        </w:rPr>
        <w:t xml:space="preserve">Pokud zhotovitel bude provádět dílo v rozporu s touto smlouvou a nezjedná nápravu, ačkoliv byl zhotovitel na toto své chování nebo porušování povinností objednatelem písemně upozorněn a vyzván ke zjednání nápravy, sjednává se smluvní pokuta ve výši </w:t>
      </w:r>
      <w:r w:rsidRPr="007C53FD">
        <w:rPr>
          <w:rFonts w:asciiTheme="minorHAnsi" w:hAnsiTheme="minorHAnsi" w:cstheme="minorHAnsi"/>
          <w:b/>
          <w:sz w:val="24"/>
          <w:szCs w:val="24"/>
        </w:rPr>
        <w:t>1.000,-</w:t>
      </w:r>
      <w:r>
        <w:rPr>
          <w:rFonts w:asciiTheme="minorHAnsi" w:hAnsiTheme="minorHAnsi" w:cstheme="minorHAnsi"/>
          <w:b/>
          <w:sz w:val="24"/>
          <w:szCs w:val="24"/>
        </w:rPr>
        <w:t xml:space="preserve"> </w:t>
      </w:r>
      <w:r w:rsidRPr="007C53FD">
        <w:rPr>
          <w:rFonts w:asciiTheme="minorHAnsi" w:hAnsiTheme="minorHAnsi" w:cstheme="minorHAnsi"/>
          <w:b/>
          <w:sz w:val="24"/>
          <w:szCs w:val="24"/>
        </w:rPr>
        <w:t>Kč</w:t>
      </w:r>
      <w:r w:rsidRPr="007C53FD">
        <w:rPr>
          <w:rFonts w:asciiTheme="minorHAnsi" w:hAnsiTheme="minorHAnsi" w:cstheme="minorHAnsi"/>
          <w:sz w:val="24"/>
          <w:szCs w:val="24"/>
        </w:rPr>
        <w:t xml:space="preserve"> za každé jednotlivé porušení povinnosti.</w:t>
      </w:r>
    </w:p>
    <w:p w:rsidR="00BA750A" w:rsidRPr="007C53FD" w:rsidRDefault="00BA750A" w:rsidP="00BA750A">
      <w:pPr>
        <w:pStyle w:val="Zkladntext1"/>
        <w:numPr>
          <w:ilvl w:val="0"/>
          <w:numId w:val="10"/>
        </w:numPr>
        <w:shd w:val="clear" w:color="auto" w:fill="auto"/>
        <w:tabs>
          <w:tab w:val="left" w:pos="354"/>
        </w:tabs>
        <w:spacing w:after="0" w:line="276" w:lineRule="auto"/>
        <w:ind w:left="360" w:hanging="360"/>
        <w:rPr>
          <w:rFonts w:asciiTheme="minorHAnsi" w:hAnsiTheme="minorHAnsi" w:cstheme="minorHAnsi"/>
          <w:sz w:val="24"/>
          <w:szCs w:val="24"/>
        </w:rPr>
      </w:pPr>
      <w:r w:rsidRPr="007C53FD">
        <w:rPr>
          <w:rFonts w:asciiTheme="minorHAnsi" w:hAnsiTheme="minorHAnsi" w:cstheme="minorHAnsi"/>
          <w:sz w:val="24"/>
          <w:szCs w:val="24"/>
        </w:rPr>
        <w:t>V případě porušení povinnosti mlčenlivosti dle této smlouvy je zhotovitel povinen uhradit objednateli smluvní pokutu ve výši 10.000,- Kč.</w:t>
      </w:r>
    </w:p>
    <w:p w:rsidR="00BA750A" w:rsidRPr="007C53FD" w:rsidRDefault="00BA750A" w:rsidP="00BA750A">
      <w:pPr>
        <w:pStyle w:val="Zkladntext1"/>
        <w:numPr>
          <w:ilvl w:val="0"/>
          <w:numId w:val="10"/>
        </w:numPr>
        <w:shd w:val="clear" w:color="auto" w:fill="auto"/>
        <w:tabs>
          <w:tab w:val="left" w:pos="354"/>
        </w:tabs>
        <w:spacing w:after="0" w:line="276" w:lineRule="auto"/>
        <w:ind w:left="360" w:hanging="360"/>
        <w:rPr>
          <w:rFonts w:asciiTheme="minorHAnsi" w:hAnsiTheme="minorHAnsi" w:cstheme="minorHAnsi"/>
          <w:sz w:val="24"/>
          <w:szCs w:val="24"/>
        </w:rPr>
      </w:pPr>
      <w:r w:rsidRPr="007C53FD">
        <w:rPr>
          <w:rFonts w:asciiTheme="minorHAnsi" w:hAnsiTheme="minorHAnsi" w:cstheme="minorHAnsi"/>
          <w:sz w:val="24"/>
          <w:szCs w:val="24"/>
        </w:rPr>
        <w:t xml:space="preserve">V případě, že zhotovitel poruší povinnost povinného minimálního pojištění uvedenou v čl. IV odst. </w:t>
      </w:r>
      <w:r>
        <w:rPr>
          <w:rFonts w:asciiTheme="minorHAnsi" w:hAnsiTheme="minorHAnsi" w:cstheme="minorHAnsi"/>
          <w:sz w:val="24"/>
          <w:szCs w:val="24"/>
        </w:rPr>
        <w:t>6</w:t>
      </w:r>
      <w:r w:rsidRPr="007C53FD">
        <w:rPr>
          <w:rFonts w:asciiTheme="minorHAnsi" w:hAnsiTheme="minorHAnsi" w:cstheme="minorHAnsi"/>
          <w:sz w:val="24"/>
          <w:szCs w:val="24"/>
        </w:rPr>
        <w:t xml:space="preserve"> této smlouvy, je zhotovitel povinen uhradit objednateli smluvní pokutu ve výši 10.000,- Kč.</w:t>
      </w:r>
    </w:p>
    <w:p w:rsidR="00BA750A" w:rsidRPr="007C53FD" w:rsidRDefault="00BA750A" w:rsidP="00BA750A">
      <w:pPr>
        <w:pStyle w:val="Zkladntext1"/>
        <w:numPr>
          <w:ilvl w:val="0"/>
          <w:numId w:val="10"/>
        </w:numPr>
        <w:shd w:val="clear" w:color="auto" w:fill="auto"/>
        <w:tabs>
          <w:tab w:val="left" w:pos="354"/>
        </w:tabs>
        <w:spacing w:after="0" w:line="276" w:lineRule="auto"/>
        <w:ind w:left="360" w:hanging="360"/>
        <w:rPr>
          <w:rFonts w:asciiTheme="minorHAnsi" w:hAnsiTheme="minorHAnsi" w:cstheme="minorHAnsi"/>
          <w:sz w:val="24"/>
          <w:szCs w:val="24"/>
        </w:rPr>
      </w:pPr>
      <w:r w:rsidRPr="007C53FD">
        <w:rPr>
          <w:rFonts w:asciiTheme="minorHAnsi" w:hAnsiTheme="minorHAnsi" w:cstheme="minorHAnsi"/>
          <w:sz w:val="24"/>
          <w:szCs w:val="24"/>
        </w:rPr>
        <w:t>V případě, že zhotovitel poruší povinnost uvedenou v čl. IV odst. 12 této smlouvy, je zhotovitel povinen uhradit objednateli smluvní pokutu ve výši 10.000,- Kč.</w:t>
      </w:r>
    </w:p>
    <w:p w:rsidR="00BA750A" w:rsidRPr="007C53FD" w:rsidRDefault="00BA750A" w:rsidP="00BA750A">
      <w:pPr>
        <w:pStyle w:val="Zkladntext1"/>
        <w:numPr>
          <w:ilvl w:val="0"/>
          <w:numId w:val="10"/>
        </w:numPr>
        <w:shd w:val="clear" w:color="auto" w:fill="auto"/>
        <w:tabs>
          <w:tab w:val="left" w:pos="354"/>
        </w:tabs>
        <w:spacing w:after="0" w:line="276" w:lineRule="auto"/>
        <w:ind w:left="360" w:hanging="360"/>
        <w:rPr>
          <w:rFonts w:asciiTheme="minorHAnsi" w:hAnsiTheme="minorHAnsi" w:cstheme="minorHAnsi"/>
          <w:sz w:val="24"/>
          <w:szCs w:val="24"/>
        </w:rPr>
      </w:pPr>
      <w:r w:rsidRPr="007C53FD">
        <w:rPr>
          <w:rFonts w:asciiTheme="minorHAnsi" w:hAnsiTheme="minorHAnsi" w:cstheme="minorHAnsi"/>
          <w:sz w:val="24"/>
          <w:szCs w:val="24"/>
        </w:rPr>
        <w:t>Smluvní pokuty dle této smlouvy jsou splatné do 21 ti dnů od písemného vyúčtování odeslaného druhé smluvní straně doporučeným dopisem. Uhrazením smluvní pokuty není dotčeno právo druhé strany na náhradu škody. Nárok na uhrazení smluvní pokuty a náhrady škody není dotčen případným ukončením platnosti této smlouvy. Smluvní strany shodně prohlašují, že smluvní pokuty dle této smlouvy považují za přiměřené a zhotovitel tudíž neuplatní právo namítat nepřiměřenost výše smluvní pokuty dle Smlouvy u soudu ve smyslu § 2051 zákona č. 89/2012 Sb., občanského zákoníku.</w:t>
      </w:r>
    </w:p>
    <w:p w:rsidR="00BA750A" w:rsidRPr="007C53FD" w:rsidRDefault="00BA750A" w:rsidP="00BA750A">
      <w:pPr>
        <w:pStyle w:val="Zkladntext1"/>
        <w:numPr>
          <w:ilvl w:val="0"/>
          <w:numId w:val="10"/>
        </w:numPr>
        <w:shd w:val="clear" w:color="auto" w:fill="auto"/>
        <w:tabs>
          <w:tab w:val="left" w:pos="354"/>
        </w:tabs>
        <w:spacing w:after="0" w:line="276" w:lineRule="auto"/>
        <w:ind w:left="360" w:hanging="360"/>
        <w:rPr>
          <w:rFonts w:asciiTheme="minorHAnsi" w:hAnsiTheme="minorHAnsi" w:cstheme="minorHAnsi"/>
          <w:sz w:val="24"/>
          <w:szCs w:val="24"/>
        </w:rPr>
      </w:pPr>
      <w:r w:rsidRPr="007C53FD">
        <w:rPr>
          <w:rFonts w:asciiTheme="minorHAnsi" w:hAnsiTheme="minorHAnsi" w:cstheme="minorHAnsi"/>
          <w:sz w:val="24"/>
          <w:szCs w:val="24"/>
        </w:rPr>
        <w:t>Objednatel je oprávněn provést zápočet svého i nesplatného nároku na zaplacení smluvní pokuty proti nároku zhotovitele na zaplacení ceny díla nebo jeho části.</w:t>
      </w:r>
    </w:p>
    <w:p w:rsidR="00BA750A" w:rsidRPr="007C53FD" w:rsidRDefault="00BA750A" w:rsidP="00BA750A">
      <w:pPr>
        <w:pStyle w:val="Zkladntext1"/>
        <w:shd w:val="clear" w:color="auto" w:fill="auto"/>
        <w:tabs>
          <w:tab w:val="left" w:pos="354"/>
        </w:tabs>
        <w:spacing w:after="0" w:line="276" w:lineRule="auto"/>
        <w:ind w:left="567"/>
        <w:rPr>
          <w:rFonts w:asciiTheme="minorHAnsi" w:hAnsiTheme="minorHAnsi" w:cstheme="minorHAnsi"/>
          <w:b/>
          <w:bCs/>
          <w:sz w:val="24"/>
          <w:szCs w:val="24"/>
        </w:rPr>
      </w:pPr>
    </w:p>
    <w:p w:rsidR="00BA750A" w:rsidRPr="007C53FD" w:rsidRDefault="00BA750A" w:rsidP="00BA750A">
      <w:pPr>
        <w:pStyle w:val="Zkladntext1"/>
        <w:shd w:val="clear" w:color="auto" w:fill="auto"/>
        <w:tabs>
          <w:tab w:val="left" w:pos="354"/>
        </w:tabs>
        <w:spacing w:after="0" w:line="276" w:lineRule="auto"/>
        <w:rPr>
          <w:rFonts w:asciiTheme="minorHAnsi" w:hAnsiTheme="minorHAnsi" w:cstheme="minorHAnsi"/>
          <w:b/>
          <w:bCs/>
          <w:sz w:val="24"/>
          <w:szCs w:val="24"/>
        </w:rPr>
      </w:pPr>
      <w:r>
        <w:rPr>
          <w:rFonts w:asciiTheme="minorHAnsi" w:hAnsiTheme="minorHAnsi" w:cstheme="minorHAnsi"/>
          <w:b/>
          <w:bCs/>
          <w:sz w:val="24"/>
          <w:szCs w:val="24"/>
        </w:rPr>
        <w:t xml:space="preserve">                                                                               VII</w:t>
      </w:r>
      <w:r w:rsidRPr="007C53FD">
        <w:rPr>
          <w:rFonts w:asciiTheme="minorHAnsi" w:hAnsiTheme="minorHAnsi" w:cstheme="minorHAnsi"/>
          <w:b/>
          <w:bCs/>
          <w:sz w:val="24"/>
          <w:szCs w:val="24"/>
        </w:rPr>
        <w:t>.</w:t>
      </w:r>
    </w:p>
    <w:p w:rsidR="00BA750A" w:rsidRPr="007C53FD" w:rsidRDefault="00BA750A" w:rsidP="00BA750A">
      <w:pPr>
        <w:pStyle w:val="Zkladntext"/>
        <w:rPr>
          <w:rFonts w:asciiTheme="minorHAnsi" w:hAnsiTheme="minorHAnsi" w:cstheme="minorHAnsi"/>
          <w:b/>
          <w:bCs/>
          <w:sz w:val="24"/>
          <w:szCs w:val="24"/>
        </w:rPr>
      </w:pPr>
      <w:r>
        <w:rPr>
          <w:rFonts w:asciiTheme="minorHAnsi" w:hAnsiTheme="minorHAnsi" w:cstheme="minorHAnsi"/>
          <w:b/>
          <w:bCs/>
          <w:sz w:val="24"/>
          <w:szCs w:val="24"/>
        </w:rPr>
        <w:t xml:space="preserve">                                                                </w:t>
      </w:r>
      <w:r w:rsidRPr="007C53FD">
        <w:rPr>
          <w:rFonts w:asciiTheme="minorHAnsi" w:hAnsiTheme="minorHAnsi" w:cstheme="minorHAnsi"/>
          <w:b/>
          <w:bCs/>
          <w:sz w:val="24"/>
          <w:szCs w:val="24"/>
        </w:rPr>
        <w:t>Ukončení Smlouvy</w:t>
      </w:r>
    </w:p>
    <w:p w:rsidR="00BA750A" w:rsidRPr="007C53FD" w:rsidRDefault="00BA750A" w:rsidP="00BA750A">
      <w:pPr>
        <w:pStyle w:val="Zkladntext1"/>
        <w:numPr>
          <w:ilvl w:val="0"/>
          <w:numId w:val="11"/>
        </w:numPr>
        <w:shd w:val="clear" w:color="auto" w:fill="auto"/>
        <w:tabs>
          <w:tab w:val="left" w:pos="354"/>
        </w:tabs>
        <w:spacing w:after="0" w:line="276" w:lineRule="auto"/>
        <w:rPr>
          <w:rFonts w:asciiTheme="minorHAnsi" w:hAnsiTheme="minorHAnsi" w:cstheme="minorHAnsi"/>
          <w:sz w:val="24"/>
          <w:szCs w:val="24"/>
        </w:rPr>
      </w:pPr>
      <w:r w:rsidRPr="007C53FD">
        <w:rPr>
          <w:rFonts w:asciiTheme="minorHAnsi" w:hAnsiTheme="minorHAnsi" w:cstheme="minorHAnsi"/>
          <w:sz w:val="24"/>
          <w:szCs w:val="24"/>
        </w:rPr>
        <w:t xml:space="preserve">Jiným způsobem než splněním lze smlouvu ukončit: </w:t>
      </w:r>
    </w:p>
    <w:p w:rsidR="00BA750A" w:rsidRPr="007C53FD" w:rsidRDefault="00BA750A" w:rsidP="00BA750A">
      <w:pPr>
        <w:pStyle w:val="Zkladntext1"/>
        <w:numPr>
          <w:ilvl w:val="0"/>
          <w:numId w:val="12"/>
        </w:numPr>
        <w:shd w:val="clear" w:color="auto" w:fill="auto"/>
        <w:tabs>
          <w:tab w:val="left" w:pos="354"/>
        </w:tabs>
        <w:spacing w:after="0" w:line="276" w:lineRule="auto"/>
        <w:rPr>
          <w:rFonts w:asciiTheme="minorHAnsi" w:hAnsiTheme="minorHAnsi" w:cstheme="minorHAnsi"/>
          <w:sz w:val="24"/>
          <w:szCs w:val="24"/>
        </w:rPr>
      </w:pPr>
      <w:r w:rsidRPr="007C53FD">
        <w:rPr>
          <w:rFonts w:asciiTheme="minorHAnsi" w:hAnsiTheme="minorHAnsi" w:cstheme="minorHAnsi"/>
          <w:sz w:val="24"/>
          <w:szCs w:val="24"/>
        </w:rPr>
        <w:t xml:space="preserve">písemnou dohodou smluvních stran </w:t>
      </w:r>
    </w:p>
    <w:p w:rsidR="00BA750A" w:rsidRPr="007C53FD" w:rsidRDefault="00BA750A" w:rsidP="00BA750A">
      <w:pPr>
        <w:pStyle w:val="Zkladntext1"/>
        <w:numPr>
          <w:ilvl w:val="0"/>
          <w:numId w:val="12"/>
        </w:numPr>
        <w:shd w:val="clear" w:color="auto" w:fill="auto"/>
        <w:tabs>
          <w:tab w:val="left" w:pos="354"/>
        </w:tabs>
        <w:spacing w:after="0" w:line="276" w:lineRule="auto"/>
        <w:rPr>
          <w:rFonts w:asciiTheme="minorHAnsi" w:hAnsiTheme="minorHAnsi" w:cstheme="minorHAnsi"/>
          <w:sz w:val="24"/>
          <w:szCs w:val="24"/>
        </w:rPr>
      </w:pPr>
      <w:r w:rsidRPr="007C53FD">
        <w:rPr>
          <w:rFonts w:asciiTheme="minorHAnsi" w:hAnsiTheme="minorHAnsi" w:cstheme="minorHAnsi"/>
          <w:sz w:val="24"/>
          <w:szCs w:val="24"/>
        </w:rPr>
        <w:t xml:space="preserve">odstoupením od smlouvy. </w:t>
      </w:r>
    </w:p>
    <w:p w:rsidR="00BA750A" w:rsidRPr="007C53FD" w:rsidRDefault="00BA750A" w:rsidP="00BA750A">
      <w:pPr>
        <w:pStyle w:val="Zkladntext1"/>
        <w:numPr>
          <w:ilvl w:val="0"/>
          <w:numId w:val="11"/>
        </w:numPr>
        <w:shd w:val="clear" w:color="auto" w:fill="auto"/>
        <w:tabs>
          <w:tab w:val="left" w:pos="354"/>
        </w:tabs>
        <w:spacing w:after="0" w:line="276" w:lineRule="auto"/>
        <w:ind w:left="426" w:hanging="426"/>
        <w:rPr>
          <w:rFonts w:asciiTheme="minorHAnsi" w:hAnsiTheme="minorHAnsi" w:cstheme="minorHAnsi"/>
          <w:sz w:val="24"/>
          <w:szCs w:val="24"/>
        </w:rPr>
      </w:pPr>
      <w:r w:rsidRPr="007C53FD">
        <w:rPr>
          <w:rFonts w:asciiTheme="minorHAnsi" w:hAnsiTheme="minorHAnsi" w:cstheme="minorHAnsi"/>
          <w:sz w:val="24"/>
          <w:szCs w:val="24"/>
        </w:rPr>
        <w:t xml:space="preserve">Objednatel je oprávněn od této smlouvy odstoupit v případech stanovených zákonem, dále v případech stanovených touto smlouvou, jakož i v případech závažného porušení smlouvy, zejména: </w:t>
      </w:r>
    </w:p>
    <w:p w:rsidR="00BA750A" w:rsidRPr="007C53FD" w:rsidRDefault="00BA750A" w:rsidP="00BA750A">
      <w:pPr>
        <w:pStyle w:val="Zkladntext1"/>
        <w:numPr>
          <w:ilvl w:val="1"/>
          <w:numId w:val="13"/>
        </w:numPr>
        <w:shd w:val="clear" w:color="auto" w:fill="auto"/>
        <w:tabs>
          <w:tab w:val="left" w:pos="1134"/>
        </w:tabs>
        <w:spacing w:after="0" w:line="276" w:lineRule="auto"/>
        <w:ind w:left="1134" w:hanging="425"/>
        <w:rPr>
          <w:rFonts w:asciiTheme="minorHAnsi" w:hAnsiTheme="minorHAnsi" w:cstheme="minorHAnsi"/>
          <w:sz w:val="24"/>
          <w:szCs w:val="24"/>
        </w:rPr>
      </w:pPr>
      <w:r w:rsidRPr="007C53FD">
        <w:rPr>
          <w:rFonts w:asciiTheme="minorHAnsi" w:hAnsiTheme="minorHAnsi" w:cstheme="minorHAnsi"/>
          <w:sz w:val="24"/>
          <w:szCs w:val="24"/>
        </w:rPr>
        <w:t xml:space="preserve">bude-li zhotovitel v prodlení s prováděním nebo dokončením díla nebo jeho části podle této smlouvy po nejzazším termínu odevzdání díla; </w:t>
      </w:r>
    </w:p>
    <w:p w:rsidR="00BA750A" w:rsidRPr="007C53FD" w:rsidRDefault="00BA750A" w:rsidP="00BA750A">
      <w:pPr>
        <w:pStyle w:val="Zkladntext1"/>
        <w:numPr>
          <w:ilvl w:val="1"/>
          <w:numId w:val="13"/>
        </w:numPr>
        <w:shd w:val="clear" w:color="auto" w:fill="auto"/>
        <w:tabs>
          <w:tab w:val="left" w:pos="993"/>
          <w:tab w:val="left" w:pos="1134"/>
        </w:tabs>
        <w:spacing w:after="0" w:line="276" w:lineRule="auto"/>
        <w:ind w:left="1134" w:hanging="425"/>
        <w:rPr>
          <w:rFonts w:asciiTheme="minorHAnsi" w:hAnsiTheme="minorHAnsi" w:cstheme="minorHAnsi"/>
          <w:sz w:val="24"/>
          <w:szCs w:val="24"/>
        </w:rPr>
      </w:pPr>
      <w:r w:rsidRPr="007C53FD">
        <w:rPr>
          <w:rFonts w:asciiTheme="minorHAnsi" w:hAnsiTheme="minorHAnsi" w:cstheme="minorHAnsi"/>
          <w:sz w:val="24"/>
          <w:szCs w:val="24"/>
        </w:rPr>
        <w:t xml:space="preserve">  bude-li zhotovitel provádět dílo v rozporu s touto smlouvou a nezjedná nápravu, ačkoliv byl zhotovitel na toto své chování nebo porušování povinností objednatelem písemně upozorněn a vyzván ke zjednání nápravy; </w:t>
      </w:r>
    </w:p>
    <w:p w:rsidR="00BA750A" w:rsidRPr="007C53FD" w:rsidRDefault="00BA750A" w:rsidP="00BA750A">
      <w:pPr>
        <w:pStyle w:val="Zkladntext1"/>
        <w:numPr>
          <w:ilvl w:val="1"/>
          <w:numId w:val="13"/>
        </w:numPr>
        <w:shd w:val="clear" w:color="auto" w:fill="auto"/>
        <w:tabs>
          <w:tab w:val="left" w:pos="993"/>
          <w:tab w:val="left" w:pos="1134"/>
        </w:tabs>
        <w:spacing w:after="0" w:line="276" w:lineRule="auto"/>
        <w:ind w:left="1134" w:hanging="425"/>
        <w:rPr>
          <w:rFonts w:asciiTheme="minorHAnsi" w:hAnsiTheme="minorHAnsi" w:cstheme="minorHAnsi"/>
          <w:sz w:val="24"/>
          <w:szCs w:val="24"/>
        </w:rPr>
      </w:pPr>
      <w:r w:rsidRPr="007C53FD">
        <w:rPr>
          <w:rFonts w:asciiTheme="minorHAnsi" w:hAnsiTheme="minorHAnsi" w:cstheme="minorHAnsi"/>
          <w:sz w:val="24"/>
          <w:szCs w:val="24"/>
        </w:rPr>
        <w:t xml:space="preserve"> zhotovitel neoprávněně zastaví či přeruší práci na díle po dobu delší než 15 dní; </w:t>
      </w:r>
    </w:p>
    <w:p w:rsidR="00BA750A" w:rsidRPr="007C53FD" w:rsidRDefault="00BA750A" w:rsidP="00BA750A">
      <w:pPr>
        <w:pStyle w:val="Zkladntext1"/>
        <w:numPr>
          <w:ilvl w:val="1"/>
          <w:numId w:val="13"/>
        </w:numPr>
        <w:shd w:val="clear" w:color="auto" w:fill="auto"/>
        <w:tabs>
          <w:tab w:val="left" w:pos="993"/>
          <w:tab w:val="left" w:pos="1134"/>
        </w:tabs>
        <w:spacing w:after="0" w:line="276" w:lineRule="auto"/>
        <w:ind w:left="1134" w:hanging="425"/>
        <w:rPr>
          <w:rFonts w:asciiTheme="minorHAnsi" w:hAnsiTheme="minorHAnsi" w:cstheme="minorHAnsi"/>
          <w:sz w:val="24"/>
          <w:szCs w:val="24"/>
        </w:rPr>
      </w:pPr>
      <w:r w:rsidRPr="007C53FD">
        <w:rPr>
          <w:rFonts w:asciiTheme="minorHAnsi" w:hAnsiTheme="minorHAnsi" w:cstheme="minorHAnsi"/>
          <w:sz w:val="24"/>
          <w:szCs w:val="24"/>
        </w:rPr>
        <w:t>v případě nesplnění povinnosti podle čl. IV odst. 7 této smlouvy;</w:t>
      </w:r>
    </w:p>
    <w:p w:rsidR="00BA750A" w:rsidRPr="007C53FD" w:rsidRDefault="00BA750A" w:rsidP="00BA750A">
      <w:pPr>
        <w:pStyle w:val="Zkladntext1"/>
        <w:numPr>
          <w:ilvl w:val="1"/>
          <w:numId w:val="13"/>
        </w:numPr>
        <w:shd w:val="clear" w:color="auto" w:fill="auto"/>
        <w:tabs>
          <w:tab w:val="left" w:pos="993"/>
          <w:tab w:val="left" w:pos="1134"/>
        </w:tabs>
        <w:spacing w:after="0" w:line="276" w:lineRule="auto"/>
        <w:ind w:left="1134" w:hanging="425"/>
        <w:rPr>
          <w:rFonts w:asciiTheme="minorHAnsi" w:hAnsiTheme="minorHAnsi" w:cstheme="minorHAnsi"/>
          <w:sz w:val="24"/>
          <w:szCs w:val="24"/>
        </w:rPr>
      </w:pPr>
      <w:r w:rsidRPr="007C53FD">
        <w:rPr>
          <w:rFonts w:asciiTheme="minorHAnsi" w:hAnsiTheme="minorHAnsi" w:cstheme="minorHAnsi"/>
          <w:sz w:val="24"/>
          <w:szCs w:val="24"/>
        </w:rPr>
        <w:t>v případech předvídaných v čl. VII odst. 10, 11 této smlouvy;</w:t>
      </w:r>
    </w:p>
    <w:p w:rsidR="00BA750A" w:rsidRPr="007C53FD" w:rsidRDefault="00BA750A" w:rsidP="00BA750A">
      <w:pPr>
        <w:pStyle w:val="Zkladntext1"/>
        <w:numPr>
          <w:ilvl w:val="1"/>
          <w:numId w:val="13"/>
        </w:numPr>
        <w:shd w:val="clear" w:color="auto" w:fill="auto"/>
        <w:tabs>
          <w:tab w:val="left" w:pos="993"/>
          <w:tab w:val="left" w:pos="1134"/>
        </w:tabs>
        <w:spacing w:after="0" w:line="276" w:lineRule="auto"/>
        <w:ind w:left="1134" w:hanging="425"/>
        <w:rPr>
          <w:rFonts w:asciiTheme="minorHAnsi" w:hAnsiTheme="minorHAnsi" w:cstheme="minorHAnsi"/>
          <w:sz w:val="24"/>
          <w:szCs w:val="24"/>
        </w:rPr>
      </w:pPr>
      <w:r w:rsidRPr="007C53FD">
        <w:rPr>
          <w:rFonts w:asciiTheme="minorHAnsi" w:hAnsiTheme="minorHAnsi" w:cstheme="minorHAnsi"/>
          <w:sz w:val="24"/>
          <w:szCs w:val="24"/>
        </w:rPr>
        <w:t xml:space="preserve">bude-li na majetek zhotovitele prohlášen úpadek nebo hrozící úpadek nebo zhotovitel vstoupí do likvidace. </w:t>
      </w:r>
    </w:p>
    <w:p w:rsidR="00BA750A" w:rsidRDefault="00BA750A" w:rsidP="00232890">
      <w:pPr>
        <w:pStyle w:val="Zkladntext1"/>
        <w:numPr>
          <w:ilvl w:val="0"/>
          <w:numId w:val="11"/>
        </w:numPr>
        <w:shd w:val="clear" w:color="auto" w:fill="auto"/>
        <w:tabs>
          <w:tab w:val="left" w:pos="354"/>
        </w:tabs>
        <w:spacing w:after="0" w:line="276" w:lineRule="auto"/>
        <w:ind w:left="426" w:hanging="426"/>
        <w:rPr>
          <w:rFonts w:asciiTheme="minorHAnsi" w:hAnsiTheme="minorHAnsi" w:cstheme="minorHAnsi"/>
          <w:sz w:val="24"/>
          <w:szCs w:val="24"/>
        </w:rPr>
      </w:pPr>
      <w:r w:rsidRPr="007C53FD">
        <w:rPr>
          <w:rFonts w:asciiTheme="minorHAnsi" w:hAnsiTheme="minorHAnsi" w:cstheme="minorHAnsi"/>
          <w:sz w:val="24"/>
          <w:szCs w:val="24"/>
        </w:rPr>
        <w:t xml:space="preserve">Odstoupení musí mít písemnou formu s tím, že je účinné dnem jeho doručení druhé smluvní straně. V případě pochybností se má za to, že je odstoupení doručeno třetí den od jeho odeslání. </w:t>
      </w:r>
    </w:p>
    <w:p w:rsidR="00232890" w:rsidRPr="00232890" w:rsidRDefault="00232890" w:rsidP="00232890">
      <w:pPr>
        <w:pStyle w:val="Zkladntext1"/>
        <w:numPr>
          <w:ilvl w:val="0"/>
          <w:numId w:val="11"/>
        </w:numPr>
        <w:shd w:val="clear" w:color="auto" w:fill="auto"/>
        <w:tabs>
          <w:tab w:val="left" w:pos="354"/>
        </w:tabs>
        <w:spacing w:after="0" w:line="276" w:lineRule="auto"/>
        <w:ind w:left="426" w:hanging="426"/>
        <w:rPr>
          <w:rFonts w:asciiTheme="minorHAnsi" w:hAnsiTheme="minorHAnsi" w:cstheme="minorHAnsi"/>
          <w:sz w:val="24"/>
          <w:szCs w:val="24"/>
        </w:rPr>
      </w:pPr>
    </w:p>
    <w:p w:rsidR="00BA750A" w:rsidRPr="007C53FD" w:rsidRDefault="00BA750A" w:rsidP="00BA750A">
      <w:pPr>
        <w:pStyle w:val="Zkladntext"/>
        <w:ind w:left="567"/>
        <w:rPr>
          <w:rFonts w:asciiTheme="minorHAnsi" w:hAnsiTheme="minorHAnsi" w:cstheme="minorHAnsi"/>
          <w:b/>
          <w:bCs/>
          <w:sz w:val="24"/>
          <w:szCs w:val="24"/>
        </w:rPr>
      </w:pPr>
      <w:bookmarkStart w:id="2" w:name="_Hlk148006619"/>
      <w:r>
        <w:rPr>
          <w:rFonts w:asciiTheme="minorHAnsi" w:hAnsiTheme="minorHAnsi" w:cstheme="minorHAnsi"/>
          <w:b/>
          <w:bCs/>
          <w:sz w:val="24"/>
          <w:szCs w:val="24"/>
        </w:rPr>
        <w:t xml:space="preserve">                                                                                VIII</w:t>
      </w:r>
      <w:r w:rsidRPr="007C53FD">
        <w:rPr>
          <w:rFonts w:asciiTheme="minorHAnsi" w:hAnsiTheme="minorHAnsi" w:cstheme="minorHAnsi"/>
          <w:b/>
          <w:bCs/>
          <w:sz w:val="24"/>
          <w:szCs w:val="24"/>
        </w:rPr>
        <w:t>.</w:t>
      </w:r>
    </w:p>
    <w:p w:rsidR="00BA750A" w:rsidRPr="007C53FD" w:rsidRDefault="00BA750A" w:rsidP="00BA750A">
      <w:pPr>
        <w:pStyle w:val="Zkladntext"/>
        <w:ind w:left="567"/>
        <w:rPr>
          <w:rFonts w:asciiTheme="minorHAnsi" w:hAnsiTheme="minorHAnsi" w:cstheme="minorHAnsi"/>
          <w:b/>
          <w:bCs/>
          <w:sz w:val="24"/>
          <w:szCs w:val="24"/>
        </w:rPr>
      </w:pPr>
      <w:r>
        <w:rPr>
          <w:rFonts w:asciiTheme="minorHAnsi" w:hAnsiTheme="minorHAnsi" w:cstheme="minorHAnsi"/>
          <w:b/>
          <w:bCs/>
          <w:sz w:val="24"/>
          <w:szCs w:val="24"/>
        </w:rPr>
        <w:t xml:space="preserve">                                                                   </w:t>
      </w:r>
      <w:r w:rsidRPr="007C53FD">
        <w:rPr>
          <w:rFonts w:asciiTheme="minorHAnsi" w:hAnsiTheme="minorHAnsi" w:cstheme="minorHAnsi"/>
          <w:b/>
          <w:bCs/>
          <w:sz w:val="24"/>
          <w:szCs w:val="24"/>
        </w:rPr>
        <w:t>Závěrečná ustanovení</w:t>
      </w:r>
    </w:p>
    <w:p w:rsidR="00BA750A" w:rsidRPr="007C53FD" w:rsidRDefault="00BA750A" w:rsidP="00BA750A">
      <w:pPr>
        <w:pStyle w:val="Zkladntext"/>
        <w:ind w:left="567"/>
        <w:rPr>
          <w:rFonts w:asciiTheme="minorHAnsi" w:hAnsiTheme="minorHAnsi" w:cstheme="minorHAnsi"/>
          <w:b/>
          <w:bCs/>
          <w:sz w:val="24"/>
          <w:szCs w:val="24"/>
        </w:rPr>
      </w:pPr>
    </w:p>
    <w:p w:rsidR="00BA750A" w:rsidRPr="00B06D76" w:rsidRDefault="00BA750A" w:rsidP="00BA750A">
      <w:pPr>
        <w:pStyle w:val="Zkladntext1"/>
        <w:numPr>
          <w:ilvl w:val="0"/>
          <w:numId w:val="14"/>
        </w:numPr>
        <w:shd w:val="clear" w:color="auto" w:fill="auto"/>
        <w:tabs>
          <w:tab w:val="left" w:pos="354"/>
        </w:tabs>
        <w:spacing w:after="0" w:line="276" w:lineRule="auto"/>
        <w:ind w:left="426" w:hanging="426"/>
        <w:rPr>
          <w:rFonts w:asciiTheme="minorHAnsi" w:hAnsiTheme="minorHAnsi" w:cstheme="minorHAnsi"/>
          <w:sz w:val="24"/>
          <w:szCs w:val="24"/>
        </w:rPr>
      </w:pPr>
      <w:r w:rsidRPr="00B06D76">
        <w:rPr>
          <w:rFonts w:asciiTheme="minorHAnsi" w:hAnsiTheme="minorHAnsi" w:cstheme="minorHAnsi"/>
          <w:sz w:val="24"/>
          <w:szCs w:val="24"/>
        </w:rPr>
        <w:t xml:space="preserve">Tato smlouva nabývá platnosti dnem jejího podpisu oběma smluvními stranami, účinnosti dnem zveřejnění v registru smluv dle zákona č. 340/2015 Sb., o zvláštních podmínkách účinnosti některých smluv, uveřejňování těchto smluv a o registru smluv (zákon o registru smluv), ve znění pozdějších předpisů. Smluvní strany se zveřejněním smlouvy včetně </w:t>
      </w:r>
      <w:proofErr w:type="spellStart"/>
      <w:r w:rsidRPr="00B06D76">
        <w:rPr>
          <w:rFonts w:asciiTheme="minorHAnsi" w:hAnsiTheme="minorHAnsi" w:cstheme="minorHAnsi"/>
          <w:sz w:val="24"/>
          <w:szCs w:val="24"/>
        </w:rPr>
        <w:t>metadat</w:t>
      </w:r>
      <w:proofErr w:type="spellEnd"/>
      <w:r w:rsidRPr="00B06D76">
        <w:rPr>
          <w:rFonts w:asciiTheme="minorHAnsi" w:hAnsiTheme="minorHAnsi" w:cstheme="minorHAnsi"/>
          <w:sz w:val="24"/>
          <w:szCs w:val="24"/>
        </w:rPr>
        <w:t xml:space="preserve"> souhlasí, přičemž ujednaly, že zveřejnění zajistí objednatel.</w:t>
      </w:r>
    </w:p>
    <w:p w:rsidR="00BA750A" w:rsidRPr="00EF5C12" w:rsidRDefault="00BA750A" w:rsidP="00BA750A">
      <w:pPr>
        <w:pStyle w:val="Zkladntext1"/>
        <w:numPr>
          <w:ilvl w:val="0"/>
          <w:numId w:val="14"/>
        </w:numPr>
        <w:shd w:val="clear" w:color="auto" w:fill="auto"/>
        <w:tabs>
          <w:tab w:val="left" w:pos="354"/>
        </w:tabs>
        <w:spacing w:after="0" w:line="276" w:lineRule="auto"/>
        <w:ind w:left="426" w:hanging="426"/>
        <w:rPr>
          <w:rFonts w:asciiTheme="minorHAnsi" w:hAnsiTheme="minorHAnsi" w:cstheme="minorHAnsi"/>
          <w:sz w:val="24"/>
          <w:szCs w:val="24"/>
        </w:rPr>
      </w:pPr>
      <w:r w:rsidRPr="00EF5C12">
        <w:rPr>
          <w:rFonts w:asciiTheme="minorHAnsi" w:hAnsiTheme="minorHAnsi" w:cstheme="minorHAnsi"/>
          <w:sz w:val="24"/>
          <w:szCs w:val="24"/>
        </w:rPr>
        <w:t xml:space="preserve">Tato smlouva se vyhotovuje v jazyce českém, ve </w:t>
      </w:r>
      <w:r w:rsidR="00E114FD">
        <w:rPr>
          <w:rFonts w:asciiTheme="minorHAnsi" w:hAnsiTheme="minorHAnsi" w:cstheme="minorHAnsi"/>
          <w:sz w:val="24"/>
          <w:szCs w:val="24"/>
        </w:rPr>
        <w:t>dvou</w:t>
      </w:r>
      <w:r w:rsidRPr="00EF5C12">
        <w:rPr>
          <w:rFonts w:asciiTheme="minorHAnsi" w:hAnsiTheme="minorHAnsi" w:cstheme="minorHAnsi"/>
          <w:sz w:val="24"/>
          <w:szCs w:val="24"/>
        </w:rPr>
        <w:t xml:space="preserve"> stejnopisech, každý s platností originálu, z nichž </w:t>
      </w:r>
      <w:r w:rsidR="00E114FD">
        <w:rPr>
          <w:rFonts w:asciiTheme="minorHAnsi" w:hAnsiTheme="minorHAnsi" w:cstheme="minorHAnsi"/>
          <w:sz w:val="24"/>
          <w:szCs w:val="24"/>
        </w:rPr>
        <w:t>jeden obdrží</w:t>
      </w:r>
      <w:r w:rsidRPr="00EF5C12">
        <w:rPr>
          <w:rFonts w:asciiTheme="minorHAnsi" w:hAnsiTheme="minorHAnsi" w:cstheme="minorHAnsi"/>
          <w:sz w:val="24"/>
          <w:szCs w:val="24"/>
        </w:rPr>
        <w:t xml:space="preserve"> objednatel a jeden zhotovitel.</w:t>
      </w:r>
    </w:p>
    <w:bookmarkEnd w:id="2"/>
    <w:p w:rsidR="00BA750A" w:rsidRPr="007C53FD" w:rsidRDefault="00BA750A" w:rsidP="00BA750A">
      <w:pPr>
        <w:pStyle w:val="Zkladntext1"/>
        <w:numPr>
          <w:ilvl w:val="0"/>
          <w:numId w:val="14"/>
        </w:numPr>
        <w:shd w:val="clear" w:color="auto" w:fill="auto"/>
        <w:tabs>
          <w:tab w:val="left" w:pos="354"/>
        </w:tabs>
        <w:spacing w:after="0" w:line="276" w:lineRule="auto"/>
        <w:ind w:left="426" w:hanging="426"/>
        <w:rPr>
          <w:rFonts w:asciiTheme="minorHAnsi" w:hAnsiTheme="minorHAnsi" w:cstheme="minorHAnsi"/>
          <w:sz w:val="24"/>
          <w:szCs w:val="24"/>
        </w:rPr>
      </w:pPr>
      <w:r w:rsidRPr="007C53FD">
        <w:rPr>
          <w:rFonts w:asciiTheme="minorHAnsi" w:hAnsiTheme="minorHAnsi" w:cstheme="minorHAnsi"/>
          <w:sz w:val="24"/>
          <w:szCs w:val="24"/>
        </w:rPr>
        <w:t>Tuto smlouvu lze měnit pouze a výlučně písemnými, vzestupně číslovanými dodatky. Jakýmkoliv jiným způsobem dohodnutá ujednání je bez uzavření písemného číslovaného dodatku této smlouvy neúčinný.</w:t>
      </w:r>
    </w:p>
    <w:p w:rsidR="00BA750A" w:rsidRPr="007C53FD" w:rsidRDefault="00BA750A" w:rsidP="00BA750A">
      <w:pPr>
        <w:pStyle w:val="Zkladntext1"/>
        <w:numPr>
          <w:ilvl w:val="0"/>
          <w:numId w:val="14"/>
        </w:numPr>
        <w:shd w:val="clear" w:color="auto" w:fill="auto"/>
        <w:tabs>
          <w:tab w:val="left" w:pos="354"/>
        </w:tabs>
        <w:spacing w:after="0" w:line="276" w:lineRule="auto"/>
        <w:ind w:left="426" w:hanging="426"/>
        <w:rPr>
          <w:rFonts w:asciiTheme="minorHAnsi" w:hAnsiTheme="minorHAnsi" w:cstheme="minorHAnsi"/>
          <w:sz w:val="24"/>
          <w:szCs w:val="24"/>
        </w:rPr>
      </w:pPr>
      <w:r w:rsidRPr="007C53FD">
        <w:rPr>
          <w:rFonts w:asciiTheme="minorHAnsi" w:hAnsiTheme="minorHAnsi" w:cstheme="minorHAnsi"/>
          <w:sz w:val="24"/>
          <w:szCs w:val="24"/>
        </w:rPr>
        <w:t>Dle ustanovení § 1765 občanského zákoníku na sebe smluvní strany převzaly nebezpečí změny okolností. Před uzavřením smlouvy strany zvážily plně hospodářskou, ekonomickou i faktickou situaci a jsou si plně vědomy okolností smlouvy.</w:t>
      </w:r>
    </w:p>
    <w:p w:rsidR="00BA750A" w:rsidRPr="007C53FD" w:rsidRDefault="00BA750A" w:rsidP="00BA750A">
      <w:pPr>
        <w:pStyle w:val="Zkladntext1"/>
        <w:numPr>
          <w:ilvl w:val="0"/>
          <w:numId w:val="14"/>
        </w:numPr>
        <w:shd w:val="clear" w:color="auto" w:fill="auto"/>
        <w:tabs>
          <w:tab w:val="left" w:pos="354"/>
        </w:tabs>
        <w:spacing w:after="0" w:line="276" w:lineRule="auto"/>
        <w:ind w:left="426" w:hanging="426"/>
        <w:rPr>
          <w:rFonts w:asciiTheme="minorHAnsi" w:hAnsiTheme="minorHAnsi" w:cstheme="minorHAnsi"/>
          <w:sz w:val="24"/>
          <w:szCs w:val="24"/>
        </w:rPr>
      </w:pPr>
      <w:r w:rsidRPr="007C53FD">
        <w:rPr>
          <w:rFonts w:asciiTheme="minorHAnsi" w:hAnsiTheme="minorHAnsi" w:cstheme="minorHAnsi"/>
          <w:sz w:val="24"/>
          <w:szCs w:val="24"/>
        </w:rPr>
        <w:t>Vztahy touto smlouvou výslovně neupravené se řídí příslušnými ustanoveními zákona č. 89/2012 Sb., občanský zákoník a předpisy souvisejícími.</w:t>
      </w:r>
    </w:p>
    <w:p w:rsidR="00BA750A" w:rsidRPr="007C53FD" w:rsidRDefault="00BA750A" w:rsidP="00BA750A">
      <w:pPr>
        <w:pStyle w:val="Zkladntext1"/>
        <w:numPr>
          <w:ilvl w:val="0"/>
          <w:numId w:val="14"/>
        </w:numPr>
        <w:shd w:val="clear" w:color="auto" w:fill="auto"/>
        <w:tabs>
          <w:tab w:val="left" w:pos="354"/>
        </w:tabs>
        <w:spacing w:after="0" w:line="276" w:lineRule="auto"/>
        <w:ind w:left="426" w:hanging="426"/>
        <w:rPr>
          <w:rFonts w:asciiTheme="minorHAnsi" w:hAnsiTheme="minorHAnsi" w:cstheme="minorHAnsi"/>
          <w:sz w:val="24"/>
          <w:szCs w:val="24"/>
        </w:rPr>
      </w:pPr>
      <w:r w:rsidRPr="007C53FD">
        <w:rPr>
          <w:rFonts w:asciiTheme="minorHAnsi" w:hAnsiTheme="minorHAnsi" w:cstheme="minorHAnsi"/>
          <w:sz w:val="24"/>
          <w:szCs w:val="24"/>
        </w:rPr>
        <w:t xml:space="preserve">Zhotovitel není oprávněn postoupit práva a povinnosti vzniklé z této smlouvy nebo v souvislosti s ní, případně postoupit smlouvu jako celek, třetí osobě nebo jiným osobám bez předchozího písemného souhlasu objednatele. </w:t>
      </w:r>
    </w:p>
    <w:p w:rsidR="00BA750A" w:rsidRPr="007C53FD" w:rsidRDefault="00BA750A" w:rsidP="00BA750A">
      <w:pPr>
        <w:pStyle w:val="Zkladntext1"/>
        <w:numPr>
          <w:ilvl w:val="0"/>
          <w:numId w:val="14"/>
        </w:numPr>
        <w:shd w:val="clear" w:color="auto" w:fill="auto"/>
        <w:tabs>
          <w:tab w:val="left" w:pos="354"/>
        </w:tabs>
        <w:spacing w:after="0" w:line="276" w:lineRule="auto"/>
        <w:ind w:left="426" w:hanging="426"/>
        <w:rPr>
          <w:rFonts w:asciiTheme="minorHAnsi" w:hAnsiTheme="minorHAnsi" w:cstheme="minorHAnsi"/>
          <w:sz w:val="24"/>
          <w:szCs w:val="24"/>
        </w:rPr>
      </w:pPr>
      <w:r w:rsidRPr="007C53FD">
        <w:rPr>
          <w:rFonts w:asciiTheme="minorHAnsi" w:hAnsiTheme="minorHAnsi" w:cstheme="minorHAnsi"/>
          <w:sz w:val="24"/>
          <w:szCs w:val="24"/>
        </w:rPr>
        <w:t xml:space="preserve">Zhotovitel se zavazuje během plnění smlouvy i po ukončení smlouvy, zachovávat mlčenlivost o všech skutečnostech týkajících se zabezpečení objektu, o kterých se dozví od objednatele v souvislosti s plněním smlouvy. </w:t>
      </w:r>
    </w:p>
    <w:p w:rsidR="00BA750A" w:rsidRPr="007C53FD" w:rsidRDefault="00BA750A" w:rsidP="00BA750A">
      <w:pPr>
        <w:pStyle w:val="Zkladntext1"/>
        <w:numPr>
          <w:ilvl w:val="0"/>
          <w:numId w:val="14"/>
        </w:numPr>
        <w:shd w:val="clear" w:color="auto" w:fill="auto"/>
        <w:tabs>
          <w:tab w:val="left" w:pos="354"/>
        </w:tabs>
        <w:spacing w:after="0" w:line="276" w:lineRule="auto"/>
        <w:ind w:left="426" w:hanging="426"/>
        <w:rPr>
          <w:rFonts w:asciiTheme="minorHAnsi" w:hAnsiTheme="minorHAnsi" w:cstheme="minorHAnsi"/>
          <w:sz w:val="24"/>
          <w:szCs w:val="24"/>
        </w:rPr>
      </w:pPr>
      <w:r w:rsidRPr="007C53FD">
        <w:rPr>
          <w:rFonts w:asciiTheme="minorHAnsi" w:hAnsiTheme="minorHAnsi" w:cstheme="minorHAnsi"/>
          <w:sz w:val="24"/>
          <w:szCs w:val="24"/>
        </w:rPr>
        <w:t>Objednatel si vyhrazuje právo zveřejnit obsah této smlouvy včetně případných dodatků k této smlouvě. Zhotovitel dále souhlasí se zveřejněním své identifikace a dalších údajů uvedených ve smlouvě včetně ceny.</w:t>
      </w:r>
    </w:p>
    <w:p w:rsidR="00BA750A" w:rsidRPr="007C53FD" w:rsidRDefault="00BA750A" w:rsidP="00BA750A">
      <w:pPr>
        <w:pStyle w:val="Zkladntext1"/>
        <w:numPr>
          <w:ilvl w:val="0"/>
          <w:numId w:val="14"/>
        </w:numPr>
        <w:shd w:val="clear" w:color="auto" w:fill="auto"/>
        <w:tabs>
          <w:tab w:val="left" w:pos="354"/>
        </w:tabs>
        <w:spacing w:after="0" w:line="276" w:lineRule="auto"/>
        <w:ind w:left="426" w:hanging="426"/>
        <w:rPr>
          <w:rFonts w:asciiTheme="minorHAnsi" w:hAnsiTheme="minorHAnsi" w:cstheme="minorHAnsi"/>
          <w:sz w:val="24"/>
          <w:szCs w:val="24"/>
        </w:rPr>
      </w:pPr>
      <w:r w:rsidRPr="007C53FD">
        <w:rPr>
          <w:rFonts w:asciiTheme="minorHAnsi" w:hAnsiTheme="minorHAnsi" w:cstheme="minorHAnsi"/>
          <w:sz w:val="24"/>
          <w:szCs w:val="24"/>
        </w:rPr>
        <w:t>Tato smlouva nabývá platnosti dnem podpisu obou smluvních stran</w:t>
      </w:r>
      <w:r>
        <w:rPr>
          <w:rFonts w:asciiTheme="minorHAnsi" w:hAnsiTheme="minorHAnsi" w:cstheme="minorHAnsi"/>
          <w:sz w:val="24"/>
          <w:szCs w:val="24"/>
        </w:rPr>
        <w:t>.</w:t>
      </w:r>
    </w:p>
    <w:p w:rsidR="00BA750A" w:rsidRPr="007C53FD" w:rsidRDefault="00BA750A" w:rsidP="00BA750A">
      <w:pPr>
        <w:pStyle w:val="Zkladntext1"/>
        <w:numPr>
          <w:ilvl w:val="0"/>
          <w:numId w:val="14"/>
        </w:numPr>
        <w:shd w:val="clear" w:color="auto" w:fill="auto"/>
        <w:tabs>
          <w:tab w:val="left" w:pos="354"/>
        </w:tabs>
        <w:spacing w:after="0" w:line="276" w:lineRule="auto"/>
        <w:ind w:left="426" w:hanging="426"/>
        <w:rPr>
          <w:rFonts w:asciiTheme="minorHAnsi" w:hAnsiTheme="minorHAnsi" w:cstheme="minorHAnsi"/>
          <w:sz w:val="24"/>
          <w:szCs w:val="24"/>
        </w:rPr>
      </w:pPr>
      <w:r w:rsidRPr="007C53FD">
        <w:rPr>
          <w:rFonts w:asciiTheme="minorHAnsi" w:hAnsiTheme="minorHAnsi" w:cstheme="minorHAnsi"/>
          <w:sz w:val="24"/>
          <w:szCs w:val="24"/>
        </w:rPr>
        <w:t xml:space="preserve">Zhotovitel je podle </w:t>
      </w:r>
      <w:proofErr w:type="spellStart"/>
      <w:r w:rsidRPr="007C53FD">
        <w:rPr>
          <w:rFonts w:asciiTheme="minorHAnsi" w:hAnsiTheme="minorHAnsi" w:cstheme="minorHAnsi"/>
          <w:sz w:val="24"/>
          <w:szCs w:val="24"/>
        </w:rPr>
        <w:t>ust</w:t>
      </w:r>
      <w:proofErr w:type="spellEnd"/>
      <w:r w:rsidRPr="007C53FD">
        <w:rPr>
          <w:rFonts w:asciiTheme="minorHAnsi" w:hAnsiTheme="minorHAnsi" w:cstheme="minorHAnsi"/>
          <w:sz w:val="24"/>
          <w:szCs w:val="24"/>
        </w:rPr>
        <w:t>. § 2, písm. e) zákona č. 320/2001 Sb., o finanční kontrole ve veřejné správě a o změně některých zákonů, ve znění pozdějších předpisů, osobou povinnou spolupůsobit při výkonu finanční kontroly prováděné v souvislosti s úhradou zboží a služeb z veřejných výdajů nebo z veřejné finanční podpory.</w:t>
      </w:r>
    </w:p>
    <w:p w:rsidR="00BA750A" w:rsidRPr="00232890" w:rsidRDefault="00BA750A" w:rsidP="00232890">
      <w:pPr>
        <w:pStyle w:val="Zkladntext1"/>
        <w:numPr>
          <w:ilvl w:val="0"/>
          <w:numId w:val="14"/>
        </w:numPr>
        <w:shd w:val="clear" w:color="auto" w:fill="auto"/>
        <w:tabs>
          <w:tab w:val="left" w:pos="354"/>
        </w:tabs>
        <w:spacing w:after="0" w:line="276" w:lineRule="auto"/>
        <w:ind w:left="426" w:hanging="426"/>
        <w:rPr>
          <w:rFonts w:asciiTheme="minorHAnsi" w:hAnsiTheme="minorHAnsi" w:cstheme="minorHAnsi"/>
          <w:sz w:val="24"/>
          <w:szCs w:val="24"/>
        </w:rPr>
      </w:pPr>
      <w:r w:rsidRPr="007C53FD">
        <w:rPr>
          <w:rFonts w:asciiTheme="minorHAnsi" w:hAnsiTheme="minorHAnsi" w:cstheme="minorHAnsi"/>
          <w:sz w:val="24"/>
          <w:szCs w:val="24"/>
        </w:rPr>
        <w:t>Smluvní strany se podpisem této smlouvy zavazují, že budou uchovávat veškerou dokumentaci související s realizací této smlouvy po dobu, která je určena platnými právními předpisy.</w:t>
      </w:r>
      <w:r w:rsidRPr="00232890">
        <w:rPr>
          <w:rFonts w:asciiTheme="minorHAnsi" w:hAnsiTheme="minorHAnsi" w:cstheme="minorHAnsi"/>
        </w:rPr>
        <w:br w:type="page"/>
      </w:r>
    </w:p>
    <w:p w:rsidR="00BA750A" w:rsidRPr="007C53FD" w:rsidRDefault="00BA750A" w:rsidP="00BA750A">
      <w:pPr>
        <w:pStyle w:val="Zkladntext1"/>
        <w:numPr>
          <w:ilvl w:val="0"/>
          <w:numId w:val="14"/>
        </w:numPr>
        <w:shd w:val="clear" w:color="auto" w:fill="auto"/>
        <w:tabs>
          <w:tab w:val="left" w:pos="354"/>
        </w:tabs>
        <w:spacing w:after="0" w:line="276" w:lineRule="auto"/>
        <w:ind w:left="426" w:hanging="426"/>
        <w:rPr>
          <w:rFonts w:asciiTheme="minorHAnsi" w:hAnsiTheme="minorHAnsi" w:cstheme="minorHAnsi"/>
          <w:sz w:val="24"/>
          <w:szCs w:val="24"/>
        </w:rPr>
      </w:pPr>
      <w:r w:rsidRPr="007C53FD">
        <w:rPr>
          <w:rFonts w:asciiTheme="minorHAnsi" w:hAnsiTheme="minorHAnsi" w:cstheme="minorHAnsi"/>
          <w:sz w:val="24"/>
          <w:szCs w:val="24"/>
        </w:rPr>
        <w:t xml:space="preserve">Smluvní strany prohlašují, že si tuto smlouvu řádně přečetly, s jejím obsahem souhlasí, že tato je projevem jejich úplné, určité, svobodné a vážné vůle, že ji neuzavřely v tísni za jednostranně nevýhodných podmínek. Na důkaz toho připojují své vlastnoruční podpisy. </w:t>
      </w:r>
    </w:p>
    <w:p w:rsidR="00BA750A" w:rsidRPr="007C53FD" w:rsidRDefault="00BA750A" w:rsidP="00BA750A">
      <w:pPr>
        <w:pStyle w:val="Zkladntext1"/>
        <w:numPr>
          <w:ilvl w:val="0"/>
          <w:numId w:val="14"/>
        </w:numPr>
        <w:shd w:val="clear" w:color="auto" w:fill="auto"/>
        <w:tabs>
          <w:tab w:val="left" w:pos="354"/>
        </w:tabs>
        <w:spacing w:after="0" w:line="276" w:lineRule="auto"/>
        <w:ind w:left="426" w:hanging="426"/>
        <w:rPr>
          <w:rFonts w:asciiTheme="minorHAnsi" w:hAnsiTheme="minorHAnsi" w:cstheme="minorHAnsi"/>
          <w:sz w:val="24"/>
          <w:szCs w:val="24"/>
        </w:rPr>
      </w:pPr>
      <w:r w:rsidRPr="007C53FD">
        <w:rPr>
          <w:rFonts w:asciiTheme="minorHAnsi" w:hAnsiTheme="minorHAnsi" w:cstheme="minorHAnsi"/>
          <w:sz w:val="24"/>
          <w:szCs w:val="24"/>
        </w:rPr>
        <w:t xml:space="preserve">Informace k ochraně osobních údajů jsou ze strany NPÚ uveřejněny na webových stránkách </w:t>
      </w:r>
      <w:hyperlink r:id="rId10" w:history="1">
        <w:r w:rsidR="00C40EB4">
          <w:rPr>
            <w:rFonts w:asciiTheme="minorHAnsi" w:hAnsiTheme="minorHAnsi" w:cstheme="minorHAnsi"/>
            <w:sz w:val="24"/>
            <w:szCs w:val="24"/>
          </w:rPr>
          <w:t>XXXX</w:t>
        </w:r>
        <w:bookmarkStart w:id="3" w:name="_GoBack"/>
        <w:bookmarkEnd w:id="3"/>
      </w:hyperlink>
      <w:r w:rsidRPr="007C53FD">
        <w:rPr>
          <w:rFonts w:asciiTheme="minorHAnsi" w:hAnsiTheme="minorHAnsi" w:cstheme="minorHAnsi"/>
          <w:sz w:val="24"/>
          <w:szCs w:val="24"/>
        </w:rPr>
        <w:t xml:space="preserve"> v sekci "Ochrana osobních údajů".</w:t>
      </w:r>
    </w:p>
    <w:p w:rsidR="00BA750A" w:rsidRPr="007C53FD" w:rsidRDefault="00BA750A" w:rsidP="00BA750A">
      <w:pPr>
        <w:pStyle w:val="Zkladntext1"/>
        <w:numPr>
          <w:ilvl w:val="0"/>
          <w:numId w:val="14"/>
        </w:numPr>
        <w:shd w:val="clear" w:color="auto" w:fill="auto"/>
        <w:tabs>
          <w:tab w:val="left" w:pos="354"/>
        </w:tabs>
        <w:spacing w:after="0" w:line="276" w:lineRule="auto"/>
        <w:ind w:left="426" w:hanging="426"/>
        <w:rPr>
          <w:rFonts w:asciiTheme="minorHAnsi" w:hAnsiTheme="minorHAnsi" w:cstheme="minorHAnsi"/>
          <w:sz w:val="24"/>
          <w:szCs w:val="24"/>
        </w:rPr>
      </w:pPr>
      <w:r w:rsidRPr="007C53FD">
        <w:rPr>
          <w:rFonts w:asciiTheme="minorHAnsi" w:hAnsiTheme="minorHAnsi" w:cstheme="minorHAnsi"/>
          <w:sz w:val="24"/>
          <w:szCs w:val="24"/>
        </w:rPr>
        <w:t xml:space="preserve">Nedílnou součást této smlouvy </w:t>
      </w:r>
      <w:r>
        <w:rPr>
          <w:rFonts w:asciiTheme="minorHAnsi" w:hAnsiTheme="minorHAnsi" w:cstheme="minorHAnsi"/>
          <w:sz w:val="24"/>
          <w:szCs w:val="24"/>
        </w:rPr>
        <w:t>je příloha</w:t>
      </w:r>
      <w:r w:rsidRPr="007C53FD">
        <w:rPr>
          <w:rFonts w:asciiTheme="minorHAnsi" w:hAnsiTheme="minorHAnsi" w:cstheme="minorHAnsi"/>
          <w:sz w:val="24"/>
          <w:szCs w:val="24"/>
        </w:rPr>
        <w:t>:</w:t>
      </w:r>
    </w:p>
    <w:p w:rsidR="00BA750A" w:rsidRDefault="00BA750A" w:rsidP="00BA750A">
      <w:pPr>
        <w:pStyle w:val="Zkladntext"/>
        <w:widowControl w:val="0"/>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ind w:right="0"/>
        <w:rPr>
          <w:rFonts w:asciiTheme="minorHAnsi" w:hAnsiTheme="minorHAnsi" w:cstheme="minorHAnsi"/>
          <w:sz w:val="24"/>
          <w:szCs w:val="24"/>
        </w:rPr>
      </w:pPr>
      <w:r w:rsidRPr="004E7DDC">
        <w:rPr>
          <w:rFonts w:asciiTheme="minorHAnsi" w:hAnsiTheme="minorHAnsi" w:cstheme="minorHAnsi"/>
          <w:sz w:val="24"/>
          <w:szCs w:val="24"/>
        </w:rPr>
        <w:t xml:space="preserve">Cenová nabídka ze dne </w:t>
      </w:r>
      <w:r>
        <w:rPr>
          <w:rFonts w:asciiTheme="minorHAnsi" w:hAnsiTheme="minorHAnsi" w:cstheme="minorHAnsi"/>
          <w:sz w:val="24"/>
          <w:szCs w:val="24"/>
        </w:rPr>
        <w:t>24.4.2024</w:t>
      </w:r>
    </w:p>
    <w:p w:rsidR="00232890" w:rsidRPr="004E7DDC" w:rsidRDefault="00232890" w:rsidP="00232890">
      <w:pPr>
        <w:pStyle w:val="Zkladnt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ind w:left="720" w:right="0" w:firstLine="0"/>
        <w:rPr>
          <w:rFonts w:asciiTheme="minorHAnsi" w:hAnsiTheme="minorHAnsi" w:cstheme="minorHAnsi"/>
          <w:sz w:val="24"/>
          <w:szCs w:val="24"/>
        </w:rPr>
      </w:pPr>
    </w:p>
    <w:p w:rsidR="00BA750A" w:rsidRDefault="00BA750A" w:rsidP="00BA750A">
      <w:pPr>
        <w:pStyle w:val="Zkladntext"/>
        <w:ind w:left="0" w:firstLine="0"/>
        <w:rPr>
          <w:rFonts w:asciiTheme="minorHAnsi" w:hAnsiTheme="minorHAnsi" w:cstheme="minorHAnsi"/>
          <w:sz w:val="24"/>
          <w:szCs w:val="24"/>
        </w:rPr>
      </w:pPr>
    </w:p>
    <w:p w:rsidR="00BA750A" w:rsidRPr="00FB16B0" w:rsidRDefault="00BA750A" w:rsidP="00BA750A">
      <w:pPr>
        <w:pStyle w:val="Normln2"/>
        <w:keepNext/>
        <w:keepLines/>
        <w:widowControl w:val="0"/>
        <w:spacing w:line="276" w:lineRule="auto"/>
        <w:ind w:right="-18"/>
        <w:jc w:val="both"/>
        <w:rPr>
          <w:rStyle w:val="dn"/>
          <w:rFonts w:asciiTheme="minorHAnsi" w:eastAsia="Calibri" w:hAnsiTheme="minorHAnsi" w:cstheme="minorHAnsi"/>
          <w:sz w:val="24"/>
          <w:szCs w:val="24"/>
          <w:lang w:val="cs-CZ"/>
        </w:rPr>
      </w:pPr>
      <w:r w:rsidRPr="00FB16B0">
        <w:rPr>
          <w:rStyle w:val="dn"/>
          <w:rFonts w:asciiTheme="minorHAnsi" w:eastAsia="Calibri" w:hAnsiTheme="minorHAnsi" w:cstheme="minorHAnsi"/>
          <w:sz w:val="24"/>
          <w:szCs w:val="24"/>
          <w:lang w:val="cs-CZ"/>
        </w:rPr>
        <w:t xml:space="preserve">V Praze dne </w:t>
      </w:r>
      <w:r w:rsidRPr="003B0BC8">
        <w:rPr>
          <w:rStyle w:val="dn"/>
          <w:rFonts w:asciiTheme="minorHAnsi" w:eastAsia="Calibri" w:hAnsiTheme="minorHAnsi" w:cstheme="minorHAnsi"/>
          <w:sz w:val="24"/>
          <w:szCs w:val="24"/>
          <w:lang w:val="cs-CZ"/>
        </w:rPr>
        <w:t>……………………………………</w:t>
      </w:r>
      <w:r w:rsidRPr="00FB16B0">
        <w:rPr>
          <w:rStyle w:val="dn"/>
          <w:rFonts w:asciiTheme="minorHAnsi" w:eastAsia="Calibri" w:hAnsiTheme="minorHAnsi" w:cstheme="minorHAnsi"/>
          <w:sz w:val="24"/>
          <w:szCs w:val="24"/>
          <w:lang w:val="cs-CZ"/>
        </w:rPr>
        <w:t xml:space="preserve">            </w:t>
      </w:r>
      <w:r>
        <w:rPr>
          <w:rStyle w:val="dn"/>
          <w:rFonts w:asciiTheme="minorHAnsi" w:eastAsia="Calibri" w:hAnsiTheme="minorHAnsi" w:cstheme="minorHAnsi"/>
          <w:sz w:val="24"/>
          <w:szCs w:val="24"/>
          <w:lang w:val="cs-CZ"/>
        </w:rPr>
        <w:t xml:space="preserve">             </w:t>
      </w:r>
      <w:r w:rsidRPr="00FB16B0">
        <w:rPr>
          <w:rStyle w:val="dn"/>
          <w:rFonts w:asciiTheme="minorHAnsi" w:eastAsia="Calibri" w:hAnsiTheme="minorHAnsi" w:cstheme="minorHAnsi"/>
          <w:sz w:val="24"/>
          <w:szCs w:val="24"/>
          <w:lang w:val="cs-CZ"/>
        </w:rPr>
        <w:t xml:space="preserve">V </w:t>
      </w:r>
      <w:r w:rsidRPr="003B0BC8">
        <w:rPr>
          <w:rStyle w:val="dn"/>
          <w:rFonts w:asciiTheme="minorHAnsi" w:eastAsia="Calibri" w:hAnsiTheme="minorHAnsi" w:cstheme="minorHAnsi"/>
          <w:sz w:val="24"/>
          <w:szCs w:val="24"/>
          <w:lang w:val="cs-CZ"/>
        </w:rPr>
        <w:t>………………</w:t>
      </w:r>
      <w:proofErr w:type="gramStart"/>
      <w:r w:rsidRPr="003B0BC8">
        <w:rPr>
          <w:rStyle w:val="dn"/>
          <w:rFonts w:asciiTheme="minorHAnsi" w:eastAsia="Calibri" w:hAnsiTheme="minorHAnsi" w:cstheme="minorHAnsi"/>
          <w:sz w:val="24"/>
          <w:szCs w:val="24"/>
          <w:lang w:val="cs-CZ"/>
        </w:rPr>
        <w:t>…….</w:t>
      </w:r>
      <w:proofErr w:type="gramEnd"/>
      <w:r w:rsidRPr="003B0BC8">
        <w:rPr>
          <w:rStyle w:val="dn"/>
          <w:rFonts w:asciiTheme="minorHAnsi" w:eastAsia="Calibri" w:hAnsiTheme="minorHAnsi" w:cstheme="minorHAnsi"/>
          <w:sz w:val="24"/>
          <w:szCs w:val="24"/>
          <w:lang w:val="cs-CZ"/>
        </w:rPr>
        <w:t>.</w:t>
      </w:r>
      <w:r w:rsidRPr="00FB16B0">
        <w:rPr>
          <w:rStyle w:val="dn"/>
          <w:rFonts w:asciiTheme="minorHAnsi" w:eastAsia="Calibri" w:hAnsiTheme="minorHAnsi" w:cstheme="minorHAnsi"/>
          <w:sz w:val="24"/>
          <w:szCs w:val="24"/>
          <w:lang w:val="cs-CZ"/>
        </w:rPr>
        <w:t xml:space="preserve"> dne </w:t>
      </w:r>
      <w:r w:rsidRPr="003B0BC8">
        <w:rPr>
          <w:rStyle w:val="dn"/>
          <w:rFonts w:asciiTheme="minorHAnsi" w:eastAsia="Calibri" w:hAnsiTheme="minorHAnsi" w:cstheme="minorHAnsi"/>
          <w:sz w:val="24"/>
          <w:szCs w:val="24"/>
          <w:lang w:val="cs-CZ"/>
        </w:rPr>
        <w:t>…………………….</w:t>
      </w:r>
    </w:p>
    <w:p w:rsidR="00BA750A" w:rsidRPr="00FB16B0" w:rsidRDefault="00BA750A" w:rsidP="00BA750A">
      <w:pPr>
        <w:pStyle w:val="Normln2"/>
        <w:keepNext/>
        <w:keepLines/>
        <w:widowControl w:val="0"/>
        <w:spacing w:line="276" w:lineRule="auto"/>
        <w:ind w:right="669"/>
        <w:jc w:val="both"/>
        <w:rPr>
          <w:rStyle w:val="dn"/>
          <w:rFonts w:asciiTheme="minorHAnsi" w:eastAsia="Calibri" w:hAnsiTheme="minorHAnsi" w:cstheme="minorHAnsi"/>
          <w:sz w:val="24"/>
          <w:szCs w:val="24"/>
          <w:lang w:val="cs-CZ"/>
        </w:rPr>
      </w:pPr>
      <w:r w:rsidRPr="00FB16B0">
        <w:rPr>
          <w:rStyle w:val="dn"/>
          <w:rFonts w:asciiTheme="minorHAnsi" w:eastAsia="Calibri" w:hAnsiTheme="minorHAnsi" w:cstheme="minorHAnsi"/>
          <w:sz w:val="24"/>
          <w:szCs w:val="24"/>
          <w:lang w:val="cs-CZ"/>
        </w:rPr>
        <w:t xml:space="preserve">            objednatel                                                                                  zhotovitel</w:t>
      </w:r>
    </w:p>
    <w:p w:rsidR="00BA750A" w:rsidRDefault="00BA750A" w:rsidP="00BA750A">
      <w:pPr>
        <w:pStyle w:val="Normln2"/>
        <w:keepNext/>
        <w:keepLines/>
        <w:widowControl w:val="0"/>
        <w:spacing w:line="276" w:lineRule="auto"/>
        <w:ind w:right="669"/>
        <w:jc w:val="both"/>
        <w:rPr>
          <w:rStyle w:val="dn"/>
          <w:rFonts w:asciiTheme="minorHAnsi" w:eastAsia="Calibri" w:hAnsiTheme="minorHAnsi" w:cstheme="minorHAnsi"/>
          <w:sz w:val="24"/>
          <w:szCs w:val="24"/>
          <w:lang w:val="cs-CZ"/>
        </w:rPr>
      </w:pPr>
      <w:r w:rsidRPr="00FB16B0">
        <w:rPr>
          <w:rStyle w:val="dn"/>
          <w:rFonts w:asciiTheme="minorHAnsi" w:eastAsia="Calibri" w:hAnsiTheme="minorHAnsi" w:cstheme="minorHAnsi"/>
          <w:sz w:val="24"/>
          <w:szCs w:val="24"/>
          <w:lang w:val="cs-CZ"/>
        </w:rPr>
        <w:t xml:space="preserve">                     </w:t>
      </w:r>
    </w:p>
    <w:p w:rsidR="00BA750A" w:rsidRPr="00FB16B0" w:rsidRDefault="00BA750A" w:rsidP="00BA750A">
      <w:pPr>
        <w:pStyle w:val="Normln2"/>
        <w:keepNext/>
        <w:keepLines/>
        <w:widowControl w:val="0"/>
        <w:spacing w:line="276" w:lineRule="auto"/>
        <w:ind w:right="669"/>
        <w:jc w:val="both"/>
        <w:rPr>
          <w:rStyle w:val="dn"/>
          <w:rFonts w:asciiTheme="minorHAnsi" w:eastAsia="Calibri" w:hAnsiTheme="minorHAnsi" w:cstheme="minorHAnsi"/>
          <w:sz w:val="24"/>
          <w:szCs w:val="24"/>
          <w:lang w:val="cs-CZ"/>
        </w:rPr>
      </w:pPr>
      <w:r w:rsidRPr="00FB16B0">
        <w:rPr>
          <w:rStyle w:val="dn"/>
          <w:rFonts w:asciiTheme="minorHAnsi" w:eastAsia="Calibri" w:hAnsiTheme="minorHAnsi" w:cstheme="minorHAnsi"/>
          <w:sz w:val="24"/>
          <w:szCs w:val="24"/>
          <w:lang w:val="cs-CZ"/>
        </w:rPr>
        <w:t xml:space="preserve">                                                                                             </w:t>
      </w:r>
    </w:p>
    <w:p w:rsidR="00BA750A" w:rsidRPr="00FB16B0" w:rsidRDefault="00BA750A" w:rsidP="00BA750A">
      <w:pPr>
        <w:pBdr>
          <w:top w:val="nil"/>
          <w:left w:val="nil"/>
          <w:bottom w:val="nil"/>
          <w:right w:val="nil"/>
          <w:between w:val="nil"/>
        </w:pBdr>
        <w:jc w:val="both"/>
        <w:rPr>
          <w:rFonts w:asciiTheme="minorHAnsi" w:hAnsiTheme="minorHAnsi" w:cstheme="minorHAnsi"/>
          <w:color w:val="000000"/>
        </w:rPr>
      </w:pPr>
      <w:r w:rsidRPr="00FB16B0">
        <w:rPr>
          <w:rFonts w:asciiTheme="minorHAnsi" w:hAnsiTheme="minorHAnsi" w:cstheme="minorHAnsi"/>
          <w:color w:val="000000"/>
        </w:rPr>
        <w:tab/>
      </w:r>
      <w:r w:rsidRPr="00FB16B0">
        <w:rPr>
          <w:rFonts w:asciiTheme="minorHAnsi" w:hAnsiTheme="minorHAnsi" w:cstheme="minorHAnsi"/>
          <w:color w:val="000000"/>
        </w:rPr>
        <w:tab/>
      </w:r>
      <w:r w:rsidRPr="00FB16B0">
        <w:rPr>
          <w:rFonts w:asciiTheme="minorHAnsi" w:hAnsiTheme="minorHAnsi" w:cstheme="minorHAnsi"/>
          <w:color w:val="000000"/>
        </w:rPr>
        <w:tab/>
      </w:r>
      <w:r w:rsidRPr="00FB16B0">
        <w:rPr>
          <w:rFonts w:asciiTheme="minorHAnsi" w:hAnsiTheme="minorHAnsi" w:cstheme="minorHAnsi"/>
          <w:color w:val="000000"/>
        </w:rPr>
        <w:tab/>
      </w:r>
      <w:r w:rsidRPr="00FB16B0">
        <w:rPr>
          <w:rFonts w:asciiTheme="minorHAnsi" w:hAnsiTheme="minorHAnsi" w:cstheme="minorHAnsi"/>
          <w:color w:val="000000"/>
        </w:rPr>
        <w:tab/>
      </w:r>
      <w:r w:rsidRPr="00FB16B0">
        <w:rPr>
          <w:rFonts w:asciiTheme="minorHAnsi" w:hAnsiTheme="minorHAnsi" w:cstheme="minorHAnsi"/>
          <w:color w:val="000000"/>
        </w:rPr>
        <w:tab/>
      </w:r>
    </w:p>
    <w:p w:rsidR="00BA750A" w:rsidRPr="00FB16B0" w:rsidRDefault="00BA750A" w:rsidP="00BA750A">
      <w:pPr>
        <w:pStyle w:val="Zkladntext"/>
        <w:rPr>
          <w:rFonts w:asciiTheme="minorHAnsi" w:hAnsiTheme="minorHAnsi" w:cstheme="minorHAnsi"/>
          <w:sz w:val="24"/>
          <w:szCs w:val="24"/>
        </w:rPr>
      </w:pPr>
    </w:p>
    <w:p w:rsidR="00BA750A" w:rsidRPr="00FB16B0" w:rsidRDefault="00BA750A" w:rsidP="00BA750A">
      <w:pPr>
        <w:pStyle w:val="Zkladntext"/>
        <w:ind w:left="567"/>
        <w:rPr>
          <w:rFonts w:asciiTheme="minorHAnsi" w:hAnsiTheme="minorHAnsi" w:cstheme="minorHAnsi"/>
          <w:sz w:val="24"/>
          <w:szCs w:val="24"/>
        </w:rPr>
      </w:pPr>
      <w:r w:rsidRPr="00FB16B0">
        <w:rPr>
          <w:rFonts w:asciiTheme="minorHAnsi" w:hAnsiTheme="minorHAnsi" w:cstheme="minorHAnsi"/>
          <w:sz w:val="24"/>
          <w:szCs w:val="24"/>
        </w:rPr>
        <w:t>……………………………………………………………                       ……………………………………………….</w:t>
      </w:r>
    </w:p>
    <w:p w:rsidR="00BA750A" w:rsidRPr="00220C56" w:rsidRDefault="00BA750A" w:rsidP="00BA750A">
      <w:pPr>
        <w:pStyle w:val="Normln2"/>
        <w:keepNext/>
        <w:keepLines/>
        <w:widowControl w:val="0"/>
        <w:spacing w:line="276" w:lineRule="auto"/>
        <w:ind w:right="669"/>
        <w:jc w:val="both"/>
        <w:rPr>
          <w:rFonts w:asciiTheme="minorHAnsi" w:eastAsia="Calibri" w:hAnsiTheme="minorHAnsi" w:cstheme="minorHAnsi"/>
          <w:sz w:val="24"/>
          <w:szCs w:val="24"/>
          <w:lang w:val="cs-CZ"/>
        </w:rPr>
      </w:pPr>
      <w:r w:rsidRPr="00FB16B0">
        <w:rPr>
          <w:rStyle w:val="dn"/>
          <w:rFonts w:asciiTheme="minorHAnsi" w:eastAsia="Calibri" w:hAnsiTheme="minorHAnsi" w:cstheme="minorHAnsi"/>
          <w:sz w:val="24"/>
          <w:szCs w:val="24"/>
          <w:lang w:val="cs-CZ"/>
        </w:rPr>
        <w:t xml:space="preserve">Národní památkový ústav                                        </w:t>
      </w:r>
      <w:r>
        <w:rPr>
          <w:rStyle w:val="dn"/>
          <w:rFonts w:asciiTheme="minorHAnsi" w:eastAsia="Calibri" w:hAnsiTheme="minorHAnsi" w:cstheme="minorHAnsi"/>
          <w:sz w:val="24"/>
          <w:szCs w:val="24"/>
          <w:lang w:val="cs-CZ"/>
        </w:rPr>
        <w:t xml:space="preserve">   </w:t>
      </w:r>
      <w:r w:rsidRPr="00FB16B0">
        <w:rPr>
          <w:rStyle w:val="dn"/>
          <w:rFonts w:asciiTheme="minorHAnsi" w:eastAsia="Calibri" w:hAnsiTheme="minorHAnsi" w:cstheme="minorHAnsi"/>
          <w:sz w:val="24"/>
          <w:szCs w:val="24"/>
          <w:lang w:val="cs-CZ"/>
        </w:rPr>
        <w:t xml:space="preserve"> </w:t>
      </w:r>
      <w:r>
        <w:rPr>
          <w:rStyle w:val="dn"/>
          <w:rFonts w:asciiTheme="minorHAnsi" w:eastAsia="Calibri" w:hAnsiTheme="minorHAnsi" w:cstheme="minorHAnsi"/>
          <w:sz w:val="24"/>
          <w:szCs w:val="24"/>
          <w:lang w:val="cs-CZ"/>
        </w:rPr>
        <w:t xml:space="preserve"> </w:t>
      </w:r>
    </w:p>
    <w:p w:rsidR="00BA750A" w:rsidRPr="00FB16B0" w:rsidRDefault="00BA750A" w:rsidP="00BA750A">
      <w:pPr>
        <w:pStyle w:val="Normln2"/>
        <w:keepNext/>
        <w:keepLines/>
        <w:widowControl w:val="0"/>
        <w:spacing w:line="276" w:lineRule="auto"/>
        <w:ind w:right="669"/>
        <w:jc w:val="both"/>
        <w:rPr>
          <w:rStyle w:val="dn"/>
          <w:rFonts w:asciiTheme="minorHAnsi" w:eastAsia="Calibri" w:hAnsiTheme="minorHAnsi" w:cstheme="minorHAnsi"/>
          <w:sz w:val="24"/>
          <w:szCs w:val="24"/>
          <w:lang w:val="cs-CZ"/>
        </w:rPr>
      </w:pPr>
      <w:r w:rsidRPr="00FB16B0">
        <w:rPr>
          <w:rStyle w:val="Siln"/>
          <w:rFonts w:asciiTheme="minorHAnsi" w:hAnsiTheme="minorHAnsi" w:cstheme="minorHAnsi"/>
          <w:sz w:val="24"/>
          <w:szCs w:val="24"/>
          <w:lang w:val="cs-CZ"/>
        </w:rPr>
        <w:t>Mgr. et. Mgr. Petr Spejchal</w:t>
      </w:r>
      <w:r w:rsidRPr="00FB16B0">
        <w:rPr>
          <w:rFonts w:asciiTheme="minorHAnsi" w:hAnsiTheme="minorHAnsi" w:cstheme="minorHAnsi"/>
          <w:sz w:val="24"/>
          <w:szCs w:val="24"/>
          <w:lang w:val="cs-CZ"/>
        </w:rPr>
        <w:t xml:space="preserve">                                         </w:t>
      </w:r>
      <w:r w:rsidRPr="00220C56">
        <w:rPr>
          <w:rFonts w:asciiTheme="minorHAnsi" w:hAnsiTheme="minorHAnsi" w:cstheme="minorHAnsi"/>
          <w:b/>
          <w:sz w:val="24"/>
          <w:szCs w:val="24"/>
          <w:lang w:val="cs-CZ"/>
        </w:rPr>
        <w:t xml:space="preserve">Markéta </w:t>
      </w:r>
      <w:proofErr w:type="spellStart"/>
      <w:r w:rsidRPr="00220C56">
        <w:rPr>
          <w:rFonts w:asciiTheme="minorHAnsi" w:hAnsiTheme="minorHAnsi" w:cstheme="minorHAnsi"/>
          <w:b/>
          <w:sz w:val="24"/>
          <w:szCs w:val="24"/>
          <w:lang w:val="cs-CZ"/>
        </w:rPr>
        <w:t>Nyčová</w:t>
      </w:r>
      <w:proofErr w:type="spellEnd"/>
      <w:r w:rsidRPr="00FB16B0">
        <w:rPr>
          <w:rFonts w:asciiTheme="minorHAnsi" w:hAnsiTheme="minorHAnsi" w:cstheme="minorHAnsi"/>
          <w:sz w:val="24"/>
          <w:szCs w:val="24"/>
          <w:lang w:val="cs-CZ"/>
        </w:rPr>
        <w:t xml:space="preserve">                                                </w:t>
      </w:r>
    </w:p>
    <w:p w:rsidR="00BA750A" w:rsidRPr="00FB16B0" w:rsidRDefault="00BA750A" w:rsidP="00BA750A">
      <w:pPr>
        <w:pStyle w:val="Zkladntext"/>
        <w:ind w:left="567"/>
        <w:rPr>
          <w:rFonts w:asciiTheme="minorHAnsi" w:hAnsiTheme="minorHAnsi" w:cstheme="minorHAnsi"/>
          <w:sz w:val="24"/>
          <w:szCs w:val="24"/>
        </w:rPr>
      </w:pPr>
      <w:r w:rsidRPr="00FB16B0">
        <w:rPr>
          <w:rFonts w:asciiTheme="minorHAnsi" w:hAnsiTheme="minorHAnsi" w:cstheme="minorHAnsi"/>
          <w:bCs/>
          <w:iCs/>
          <w:sz w:val="24"/>
          <w:szCs w:val="24"/>
        </w:rPr>
        <w:t>ředitel územní památkové správy v</w:t>
      </w:r>
      <w:r>
        <w:rPr>
          <w:rFonts w:asciiTheme="minorHAnsi" w:hAnsiTheme="minorHAnsi" w:cstheme="minorHAnsi"/>
          <w:bCs/>
          <w:iCs/>
          <w:sz w:val="24"/>
          <w:szCs w:val="24"/>
        </w:rPr>
        <w:t> </w:t>
      </w:r>
      <w:r w:rsidRPr="00FB16B0">
        <w:rPr>
          <w:rFonts w:asciiTheme="minorHAnsi" w:hAnsiTheme="minorHAnsi" w:cstheme="minorHAnsi"/>
          <w:bCs/>
          <w:iCs/>
          <w:sz w:val="24"/>
          <w:szCs w:val="24"/>
        </w:rPr>
        <w:t>Praze</w:t>
      </w:r>
      <w:r>
        <w:rPr>
          <w:rFonts w:asciiTheme="minorHAnsi" w:hAnsiTheme="minorHAnsi" w:cstheme="minorHAnsi"/>
          <w:bCs/>
          <w:iCs/>
          <w:sz w:val="24"/>
          <w:szCs w:val="24"/>
        </w:rPr>
        <w:t xml:space="preserve">                 zhotovitel</w:t>
      </w:r>
    </w:p>
    <w:p w:rsidR="00BA750A" w:rsidRPr="000C5936" w:rsidRDefault="00BA750A" w:rsidP="00BA750A">
      <w:pPr>
        <w:pStyle w:val="Nadpis1"/>
        <w:jc w:val="center"/>
        <w:rPr>
          <w:sz w:val="22"/>
          <w:szCs w:val="22"/>
        </w:rPr>
      </w:pPr>
    </w:p>
    <w:p w:rsidR="00DD71A0" w:rsidRPr="00DD71A0" w:rsidRDefault="00DD71A0" w:rsidP="0047684A">
      <w:pPr>
        <w:jc w:val="both"/>
        <w:rPr>
          <w:rFonts w:ascii="Calibri" w:hAnsi="Calibri" w:cs="Calibri"/>
          <w:sz w:val="22"/>
          <w:szCs w:val="22"/>
        </w:rPr>
      </w:pPr>
    </w:p>
    <w:p w:rsidR="00DD71A0" w:rsidRPr="00DD71A0" w:rsidRDefault="00DD71A0" w:rsidP="0047684A">
      <w:pPr>
        <w:jc w:val="both"/>
        <w:rPr>
          <w:rFonts w:ascii="Calibri" w:hAnsi="Calibri" w:cs="Calibri"/>
          <w:sz w:val="22"/>
          <w:szCs w:val="22"/>
        </w:rPr>
      </w:pPr>
    </w:p>
    <w:p w:rsidR="00B2364C" w:rsidRPr="00210E7E" w:rsidRDefault="00B2364C" w:rsidP="00BA750A">
      <w:pPr>
        <w:pStyle w:val="Bezmezer"/>
        <w:rPr>
          <w:b/>
          <w:iCs/>
          <w:sz w:val="22"/>
        </w:rPr>
      </w:pPr>
    </w:p>
    <w:sectPr w:rsidR="00B2364C" w:rsidRPr="00210E7E" w:rsidSect="004035F6">
      <w:footerReference w:type="default" r:id="rId11"/>
      <w:headerReference w:type="first" r:id="rId12"/>
      <w:footerReference w:type="first" r:id="rId13"/>
      <w:pgSz w:w="11907" w:h="16840" w:code="9"/>
      <w:pgMar w:top="1701" w:right="1497" w:bottom="1701" w:left="1497" w:header="709" w:footer="595"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AA9" w:rsidRDefault="006E6AA9">
      <w:r>
        <w:separator/>
      </w:r>
    </w:p>
  </w:endnote>
  <w:endnote w:type="continuationSeparator" w:id="0">
    <w:p w:rsidR="006E6AA9" w:rsidRDefault="006E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yriad Pro Light">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98A" w:rsidRPr="00104576" w:rsidRDefault="001520AA" w:rsidP="00E4698A">
    <w:pPr>
      <w:pStyle w:val="zpat0"/>
    </w:pPr>
    <w:r>
      <w:rPr>
        <w:noProof/>
        <w:lang w:eastAsia="cs-CZ"/>
      </w:rPr>
      <mc:AlternateContent>
        <mc:Choice Requires="wps">
          <w:drawing>
            <wp:anchor distT="0" distB="0" distL="114300" distR="114300" simplePos="0" relativeHeight="251657728" behindDoc="0" locked="0" layoutInCell="1" allowOverlap="1" wp14:anchorId="5C6E86B6" wp14:editId="1732D96C">
              <wp:simplePos x="0" y="0"/>
              <wp:positionH relativeFrom="column">
                <wp:posOffset>4876800</wp:posOffset>
              </wp:positionH>
              <wp:positionV relativeFrom="paragraph">
                <wp:posOffset>48895</wp:posOffset>
              </wp:positionV>
              <wp:extent cx="855345" cy="351155"/>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351155"/>
                      </a:xfrm>
                      <a:prstGeom prst="rect">
                        <a:avLst/>
                      </a:prstGeom>
                      <a:noFill/>
                      <a:ln w="6350">
                        <a:noFill/>
                      </a:ln>
                    </wps:spPr>
                    <wps:txbx>
                      <w:txbxContent>
                        <w:p w:rsidR="00E4698A" w:rsidRPr="00E4698A" w:rsidRDefault="00773689" w:rsidP="00E4698A">
                          <w:pPr>
                            <w:jc w:val="right"/>
                            <w:rPr>
                              <w:rFonts w:ascii="Calibri Light" w:hAnsi="Calibri Light"/>
                              <w:sz w:val="20"/>
                              <w:szCs w:val="20"/>
                            </w:rPr>
                          </w:pPr>
                          <w:r w:rsidRPr="00E4698A">
                            <w:rPr>
                              <w:sz w:val="20"/>
                              <w:szCs w:val="20"/>
                            </w:rPr>
                            <w:fldChar w:fldCharType="begin"/>
                          </w:r>
                          <w:r w:rsidR="00E4698A" w:rsidRPr="00E4698A">
                            <w:rPr>
                              <w:sz w:val="20"/>
                              <w:szCs w:val="20"/>
                            </w:rPr>
                            <w:instrText xml:space="preserve"> PAGE  \* Arabic  \* MERGEFORMAT </w:instrText>
                          </w:r>
                          <w:r w:rsidRPr="00E4698A">
                            <w:rPr>
                              <w:sz w:val="20"/>
                              <w:szCs w:val="20"/>
                            </w:rPr>
                            <w:fldChar w:fldCharType="separate"/>
                          </w:r>
                          <w:r w:rsidR="00B2364C" w:rsidRPr="00B2364C">
                            <w:rPr>
                              <w:rFonts w:ascii="Calibri Light" w:hAnsi="Calibri Light"/>
                              <w:noProof/>
                              <w:sz w:val="20"/>
                              <w:szCs w:val="20"/>
                            </w:rPr>
                            <w:t>2</w:t>
                          </w:r>
                          <w:r w:rsidRPr="00E4698A">
                            <w:rPr>
                              <w:sz w:val="20"/>
                              <w:szCs w:val="20"/>
                            </w:rPr>
                            <w:fldChar w:fldCharType="end"/>
                          </w:r>
                          <w:r w:rsidR="00E4698A" w:rsidRPr="00E4698A">
                            <w:rPr>
                              <w:rFonts w:ascii="Calibri Light" w:hAnsi="Calibri Light"/>
                              <w:sz w:val="20"/>
                              <w:szCs w:val="20"/>
                            </w:rPr>
                            <w:t>/</w:t>
                          </w:r>
                          <w:r w:rsidRPr="00E4698A">
                            <w:rPr>
                              <w:rFonts w:ascii="Calibri Light" w:hAnsi="Calibri Light"/>
                              <w:sz w:val="20"/>
                              <w:szCs w:val="20"/>
                            </w:rPr>
                            <w:fldChar w:fldCharType="begin"/>
                          </w:r>
                          <w:r w:rsidR="00E4698A"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B2364C">
                            <w:rPr>
                              <w:rFonts w:ascii="Calibri Light" w:hAnsi="Calibri Light"/>
                              <w:noProof/>
                              <w:sz w:val="20"/>
                              <w:szCs w:val="20"/>
                            </w:rPr>
                            <w:t>2</w:t>
                          </w:r>
                          <w:r w:rsidRPr="00E4698A">
                            <w:rPr>
                              <w:rFonts w:ascii="Calibri Light" w:hAnsi="Calibri Light"/>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6E86B6" id="_x0000_t202" coordsize="21600,21600" o:spt="202" path="m,l,21600r21600,l21600,xe">
              <v:stroke joinstyle="miter"/>
              <v:path gradientshapeok="t" o:connecttype="rect"/>
            </v:shapetype>
            <v:shape id="Textové pole 2" o:spid="_x0000_s1027" type="#_x0000_t202" style="position:absolute;margin-left:384pt;margin-top:3.85pt;width:67.35pt;height:2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GytPgIAAG4EAAAOAAAAZHJzL2Uyb0RvYy54bWysVEtu2zAQ3RfoHQjua1m2laaC5cBN4KKA&#10;kQSwi6xpirKEkhyWpC25N+o5crEOKf+QdlV0Qw05b75vRtO7TkmyF9Y1oAuaDoaUCM2hbPS2oN/W&#10;iw+3lDjPdMkkaFHQg3D0bvb+3bQ1uRhBDbIUlqAT7fLWFLT23uRJ4ngtFHMDMEKjsgKrmMer3Sal&#10;ZS16VzIZDYc3SQu2NBa4cA5fH3olnUX/VSW4f6oqJzyRBcXcfDxtPDfhTGZTlm8tM3XDj2mwf8hC&#10;sUZj0LOrB+YZ2dnmD1eq4RYcVH7AQSVQVQ0XsQasJh2+qWZVMyNiLdgcZ85tcv/PLX/cP1vSlAUd&#10;U6KZQorWovOwf/1FDEhBRqFFrXE5IlcGsb77DB1SHct1Zgn8u0NIcoXpDRyiQ0u6yqrwxWIJGiIL&#10;h3PnMRTh+HibZeNJRglH1ThL0ywLYZOLsbHOfxGgSBAKapHYmADbL53voSdIiKVh0UiJ7yyXmrQF&#10;vRlnw2hw1qBzqY9596mGCny36dAsiBsoD1ivhX5onOGLBoMvmfPPzOKUYCU4+f4Jj0oCBoGjREkN&#10;9uff3gMeyUMtJS1OXUHdjx2zghL5VSOtn9LJJIxpvEyyjyO82GvN5lqjd+oecLBT3DHDoxjwXp7E&#10;yoJ6wQWZh6ioYppj7IL6k3jv+13ABeNiPo8gHEzD/FKvDD/RHFq77l6YNcf+eyTuEU7zyfI3NPTY&#10;noj5zkPVRI4uXT32HYc6snxcwLA11/eIuvwmZr8BAAD//wMAUEsDBBQABgAIAAAAIQCwDFDq3wAA&#10;AAgBAAAPAAAAZHJzL2Rvd25yZXYueG1sTI/BTsMwEETvSPyDtUjcqE0QaQhxqipShYTg0NILt03s&#10;JhHxOsRuG/h6lhPcZjWj2TfFanaDONkp9J403C4UCEuNNz21GvZvm5sMRIhIBgdPVsOXDbAqLy8K&#10;zI0/09aedrEVXEIhRw1djGMuZWg66zAs/GiJvYOfHEY+p1aaCc9c7gaZKJVKhz3xhw5HW3W2+dgd&#10;nYbnavOK2zpx2fdQPb0c1uPn/v1e6+uref0IIto5/oXhF5/RoWSm2h/JBDFoWKYZb4ksliDYf1AJ&#10;i1pDeqdAloX8P6D8AQAA//8DAFBLAQItABQABgAIAAAAIQC2gziS/gAAAOEBAAATAAAAAAAAAAAA&#10;AAAAAAAAAABbQ29udGVudF9UeXBlc10ueG1sUEsBAi0AFAAGAAgAAAAhADj9If/WAAAAlAEAAAsA&#10;AAAAAAAAAAAAAAAALwEAAF9yZWxzLy5yZWxzUEsBAi0AFAAGAAgAAAAhAA7obK0+AgAAbgQAAA4A&#10;AAAAAAAAAAAAAAAALgIAAGRycy9lMm9Eb2MueG1sUEsBAi0AFAAGAAgAAAAhALAMUOrfAAAACAEA&#10;AA8AAAAAAAAAAAAAAAAAmAQAAGRycy9kb3ducmV2LnhtbFBLBQYAAAAABAAEAPMAAACkBQAAAAA=&#10;" filled="f" stroked="f" strokeweight=".5pt">
              <v:textbox>
                <w:txbxContent>
                  <w:p w:rsidR="00E4698A" w:rsidRPr="00E4698A" w:rsidRDefault="00773689" w:rsidP="00E4698A">
                    <w:pPr>
                      <w:jc w:val="right"/>
                      <w:rPr>
                        <w:rFonts w:ascii="Calibri Light" w:hAnsi="Calibri Light"/>
                        <w:sz w:val="20"/>
                        <w:szCs w:val="20"/>
                      </w:rPr>
                    </w:pPr>
                    <w:r w:rsidRPr="00E4698A">
                      <w:rPr>
                        <w:sz w:val="20"/>
                        <w:szCs w:val="20"/>
                      </w:rPr>
                      <w:fldChar w:fldCharType="begin"/>
                    </w:r>
                    <w:r w:rsidR="00E4698A" w:rsidRPr="00E4698A">
                      <w:rPr>
                        <w:sz w:val="20"/>
                        <w:szCs w:val="20"/>
                      </w:rPr>
                      <w:instrText xml:space="preserve"> PAGE  \* Arabic  \* MERGEFORMAT </w:instrText>
                    </w:r>
                    <w:r w:rsidRPr="00E4698A">
                      <w:rPr>
                        <w:sz w:val="20"/>
                        <w:szCs w:val="20"/>
                      </w:rPr>
                      <w:fldChar w:fldCharType="separate"/>
                    </w:r>
                    <w:r w:rsidR="00B2364C" w:rsidRPr="00B2364C">
                      <w:rPr>
                        <w:rFonts w:ascii="Calibri Light" w:hAnsi="Calibri Light"/>
                        <w:noProof/>
                        <w:sz w:val="20"/>
                        <w:szCs w:val="20"/>
                      </w:rPr>
                      <w:t>2</w:t>
                    </w:r>
                    <w:r w:rsidRPr="00E4698A">
                      <w:rPr>
                        <w:sz w:val="20"/>
                        <w:szCs w:val="20"/>
                      </w:rPr>
                      <w:fldChar w:fldCharType="end"/>
                    </w:r>
                    <w:r w:rsidR="00E4698A" w:rsidRPr="00E4698A">
                      <w:rPr>
                        <w:rFonts w:ascii="Calibri Light" w:hAnsi="Calibri Light"/>
                        <w:sz w:val="20"/>
                        <w:szCs w:val="20"/>
                      </w:rPr>
                      <w:t>/</w:t>
                    </w:r>
                    <w:r w:rsidRPr="00E4698A">
                      <w:rPr>
                        <w:rFonts w:ascii="Calibri Light" w:hAnsi="Calibri Light"/>
                        <w:sz w:val="20"/>
                        <w:szCs w:val="20"/>
                      </w:rPr>
                      <w:fldChar w:fldCharType="begin"/>
                    </w:r>
                    <w:r w:rsidR="00E4698A"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B2364C">
                      <w:rPr>
                        <w:rFonts w:ascii="Calibri Light" w:hAnsi="Calibri Light"/>
                        <w:noProof/>
                        <w:sz w:val="20"/>
                        <w:szCs w:val="20"/>
                      </w:rPr>
                      <w:t>2</w:t>
                    </w:r>
                    <w:r w:rsidRPr="00E4698A">
                      <w:rPr>
                        <w:rFonts w:ascii="Calibri Light" w:hAnsi="Calibri Light"/>
                        <w:sz w:val="20"/>
                        <w:szCs w:val="20"/>
                      </w:rPr>
                      <w:fldChar w:fldCharType="end"/>
                    </w:r>
                  </w:p>
                </w:txbxContent>
              </v:textbox>
            </v:shape>
          </w:pict>
        </mc:Fallback>
      </mc:AlternateContent>
    </w:r>
    <w:r w:rsidR="00B2364C" w:rsidRPr="00104576">
      <w:t xml:space="preserve">Národní památkový ústav, </w:t>
    </w:r>
    <w:r w:rsidR="00B2364C" w:rsidRPr="005378F9">
      <w:t>územní pamá</w:t>
    </w:r>
    <w:r w:rsidR="00B2364C">
      <w:t xml:space="preserve">tková správa v Praze | Sabinova </w:t>
    </w:r>
    <w:r w:rsidR="00B2364C" w:rsidRPr="005378F9">
      <w:t>373/5, 130 00 Praha 3</w:t>
    </w:r>
    <w:r w:rsidR="00B2364C" w:rsidRPr="00104576">
      <w:br/>
    </w:r>
    <w:r w:rsidR="00B2364C">
      <w:rPr>
        <w:rFonts w:cs="Calibri"/>
      </w:rPr>
      <w:t xml:space="preserve">T +420 274 008 111 </w:t>
    </w:r>
    <w:r w:rsidR="00B2364C" w:rsidRPr="00104576">
      <w:t>| E epodatelna@npu.cz | DS 2cy8h6t | IČO 75032333 | DIČ CZ75032333</w:t>
    </w:r>
  </w:p>
  <w:p w:rsidR="00276CDF" w:rsidRPr="00E4698A" w:rsidRDefault="00276CDF" w:rsidP="00E4698A">
    <w:pPr>
      <w:pStyle w:val="Zpat"/>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507" w:rsidRPr="00104576" w:rsidRDefault="001520AA" w:rsidP="002E3507">
    <w:pPr>
      <w:pStyle w:val="zpat0"/>
    </w:pPr>
    <w:r>
      <w:rPr>
        <w:noProof/>
        <w:lang w:eastAsia="cs-CZ"/>
      </w:rPr>
      <mc:AlternateContent>
        <mc:Choice Requires="wps">
          <w:drawing>
            <wp:anchor distT="0" distB="0" distL="114300" distR="114300" simplePos="0" relativeHeight="251656704" behindDoc="0" locked="0" layoutInCell="1" allowOverlap="1" wp14:anchorId="309D9869" wp14:editId="28ECBE2D">
              <wp:simplePos x="0" y="0"/>
              <wp:positionH relativeFrom="column">
                <wp:posOffset>4876800</wp:posOffset>
              </wp:positionH>
              <wp:positionV relativeFrom="paragraph">
                <wp:posOffset>53340</wp:posOffset>
              </wp:positionV>
              <wp:extent cx="855345" cy="351155"/>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351155"/>
                      </a:xfrm>
                      <a:prstGeom prst="rect">
                        <a:avLst/>
                      </a:prstGeom>
                      <a:noFill/>
                      <a:ln w="6350">
                        <a:noFill/>
                      </a:ln>
                    </wps:spPr>
                    <wps:txbx>
                      <w:txbxContent>
                        <w:p w:rsidR="002E3507" w:rsidRPr="00E4698A" w:rsidRDefault="00773689" w:rsidP="002E3507">
                          <w:pPr>
                            <w:jc w:val="right"/>
                            <w:rPr>
                              <w:rFonts w:ascii="Calibri Light" w:hAnsi="Calibri Light"/>
                              <w:sz w:val="20"/>
                              <w:szCs w:val="20"/>
                            </w:rPr>
                          </w:pPr>
                          <w:r w:rsidRPr="00E4698A">
                            <w:rPr>
                              <w:sz w:val="20"/>
                              <w:szCs w:val="20"/>
                            </w:rPr>
                            <w:fldChar w:fldCharType="begin"/>
                          </w:r>
                          <w:r w:rsidR="002E3507" w:rsidRPr="00E4698A">
                            <w:rPr>
                              <w:sz w:val="20"/>
                              <w:szCs w:val="20"/>
                            </w:rPr>
                            <w:instrText xml:space="preserve"> PAGE  \* Arabic  \* MERGEFORMAT </w:instrText>
                          </w:r>
                          <w:r w:rsidRPr="00E4698A">
                            <w:rPr>
                              <w:sz w:val="20"/>
                              <w:szCs w:val="20"/>
                            </w:rPr>
                            <w:fldChar w:fldCharType="separate"/>
                          </w:r>
                          <w:r w:rsidR="00E44867" w:rsidRPr="00E44867">
                            <w:rPr>
                              <w:rFonts w:ascii="Calibri Light" w:hAnsi="Calibri Light"/>
                              <w:noProof/>
                              <w:sz w:val="20"/>
                              <w:szCs w:val="20"/>
                            </w:rPr>
                            <w:t>1</w:t>
                          </w:r>
                          <w:r w:rsidRPr="00E4698A">
                            <w:rPr>
                              <w:sz w:val="20"/>
                              <w:szCs w:val="20"/>
                            </w:rPr>
                            <w:fldChar w:fldCharType="end"/>
                          </w:r>
                          <w:r w:rsidR="002E3507" w:rsidRPr="00E4698A">
                            <w:rPr>
                              <w:rFonts w:ascii="Calibri Light" w:hAnsi="Calibri Light"/>
                              <w:sz w:val="20"/>
                              <w:szCs w:val="20"/>
                            </w:rPr>
                            <w:t>/</w:t>
                          </w:r>
                          <w:r w:rsidRPr="00E4698A">
                            <w:rPr>
                              <w:rFonts w:ascii="Calibri Light" w:hAnsi="Calibri Light"/>
                              <w:sz w:val="20"/>
                              <w:szCs w:val="20"/>
                            </w:rPr>
                            <w:fldChar w:fldCharType="begin"/>
                          </w:r>
                          <w:r w:rsidR="002E3507"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E44867">
                            <w:rPr>
                              <w:rFonts w:ascii="Calibri Light" w:hAnsi="Calibri Light"/>
                              <w:noProof/>
                              <w:sz w:val="20"/>
                              <w:szCs w:val="20"/>
                            </w:rPr>
                            <w:t>1</w:t>
                          </w:r>
                          <w:r w:rsidRPr="00E4698A">
                            <w:rPr>
                              <w:rFonts w:ascii="Calibri Light" w:hAnsi="Calibri Light"/>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9D9869" id="_x0000_t202" coordsize="21600,21600" o:spt="202" path="m,l,21600r21600,l21600,xe">
              <v:stroke joinstyle="miter"/>
              <v:path gradientshapeok="t" o:connecttype="rect"/>
            </v:shapetype>
            <v:shape id="_x0000_s1028" type="#_x0000_t202" style="position:absolute;margin-left:384pt;margin-top:4.2pt;width:67.35pt;height:2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ztPgIAAHUEAAAOAAAAZHJzL2Uyb0RvYy54bWysVEtu2zAQ3RfoHQjua/mnNBUsB24CFwWM&#10;JIBdZE1TlCWU5LAkbcm9Uc+Ri3VIyR+kXRXdUOTMm++b0eyuVZIchHU16JyOBkNKhOZQ1HqX02+b&#10;5YdbSpxnumAStMjpUTh6N3//btaYTIyhAlkIS9CJdlljclp5b7IkcbwSirkBGKFRWYJVzOPT7pLC&#10;sga9K5mMh8ObpAFbGAtcOIfSh05J59F/WQrun8rSCU9kTjE3H08bz204k/mMZTvLTFXzPg32D1ko&#10;VmsMenb1wDwje1v/4UrV3IKD0g84qATKsuYi1oDVjIZvqllXzIhYCzbHmXOb3P9zyx8Pz5bUBXJH&#10;iWYKKdqI1sPh9RcxIAUZhxY1xmWIXBvE+vYztAEeynVmBfy7Q0hyhekMHKIDpi2tCl8slqAhsnA8&#10;dx5DEY7C2zSdTFNKOKom6WiUpiFscjE21vkvAhQJl5xaJDYmwA4r5zvoCRJiaVjWUqKcZVKTJqc3&#10;k3QYDc4adC51n3eXaqjAt9u2bwdaB8kWiiOWbaGbHWf4ssYcVsz5Z2ZxWLAgXAD/hEcpAWNBf6Ok&#10;Avvzb/KARw5RS0mDw5dT92PPrKBEftXI7qfRdBqmNT6m6ccxPuy1Znut0Xt1DzjfyCBmF68B7+Xp&#10;WlpQL7gnixAVVUxzjJ1Tf7re+24lcM+4WCwiCOfTML/Sa8NPbIcOb9oXZk1Pg0f+HuE0pix7w0aH&#10;7fhY7D2UdaTq0tW+/Tjbkex+D8PyXL8j6vK3mP8GAAD//wMAUEsDBBQABgAIAAAAIQCkOBos4AAA&#10;AAgBAAAPAAAAZHJzL2Rvd25yZXYueG1sTI9BT4NAFITvJv6HzTPxZhdRAZFH05A0JsYeWnvx9mC3&#10;QGTfIrtt0V/vetLjZCYz3xTL2QzipCfXW0a4XUQgNDdW9dwi7N/WNxkI54kVDZY1wpd2sCwvLwrK&#10;lT3zVp92vhWhhF1OCJ33Yy6lazptyC3sqDl4BzsZ8kFOrVQTnUO5GWQcRYk01HNY6GjUVaebj93R&#10;ILxU6w1t69hk30P1/HpYjZ/79wfE66t59QTC69n/heEXP6BDGZhqe2TlxICQJln44hGyexDBf4zi&#10;FESNkNylIMtC/j9Q/gAAAP//AwBQSwECLQAUAAYACAAAACEAtoM4kv4AAADhAQAAEwAAAAAAAAAA&#10;AAAAAAAAAAAAW0NvbnRlbnRfVHlwZXNdLnhtbFBLAQItABQABgAIAAAAIQA4/SH/1gAAAJQBAAAL&#10;AAAAAAAAAAAAAAAAAC8BAABfcmVscy8ucmVsc1BLAQItABQABgAIAAAAIQAg5EztPgIAAHUEAAAO&#10;AAAAAAAAAAAAAAAAAC4CAABkcnMvZTJvRG9jLnhtbFBLAQItABQABgAIAAAAIQCkOBos4AAAAAgB&#10;AAAPAAAAAAAAAAAAAAAAAJgEAABkcnMvZG93bnJldi54bWxQSwUGAAAAAAQABADzAAAApQUAAAAA&#10;" filled="f" stroked="f" strokeweight=".5pt">
              <v:textbox>
                <w:txbxContent>
                  <w:p w:rsidR="002E3507" w:rsidRPr="00E4698A" w:rsidRDefault="00773689" w:rsidP="002E3507">
                    <w:pPr>
                      <w:jc w:val="right"/>
                      <w:rPr>
                        <w:rFonts w:ascii="Calibri Light" w:hAnsi="Calibri Light"/>
                        <w:sz w:val="20"/>
                        <w:szCs w:val="20"/>
                      </w:rPr>
                    </w:pPr>
                    <w:r w:rsidRPr="00E4698A">
                      <w:rPr>
                        <w:sz w:val="20"/>
                        <w:szCs w:val="20"/>
                      </w:rPr>
                      <w:fldChar w:fldCharType="begin"/>
                    </w:r>
                    <w:r w:rsidR="002E3507" w:rsidRPr="00E4698A">
                      <w:rPr>
                        <w:sz w:val="20"/>
                        <w:szCs w:val="20"/>
                      </w:rPr>
                      <w:instrText xml:space="preserve"> PAGE  \* Arabic  \* MERGEFORMAT </w:instrText>
                    </w:r>
                    <w:r w:rsidRPr="00E4698A">
                      <w:rPr>
                        <w:sz w:val="20"/>
                        <w:szCs w:val="20"/>
                      </w:rPr>
                      <w:fldChar w:fldCharType="separate"/>
                    </w:r>
                    <w:r w:rsidR="00E44867" w:rsidRPr="00E44867">
                      <w:rPr>
                        <w:rFonts w:ascii="Calibri Light" w:hAnsi="Calibri Light"/>
                        <w:noProof/>
                        <w:sz w:val="20"/>
                        <w:szCs w:val="20"/>
                      </w:rPr>
                      <w:t>1</w:t>
                    </w:r>
                    <w:r w:rsidRPr="00E4698A">
                      <w:rPr>
                        <w:sz w:val="20"/>
                        <w:szCs w:val="20"/>
                      </w:rPr>
                      <w:fldChar w:fldCharType="end"/>
                    </w:r>
                    <w:r w:rsidR="002E3507" w:rsidRPr="00E4698A">
                      <w:rPr>
                        <w:rFonts w:ascii="Calibri Light" w:hAnsi="Calibri Light"/>
                        <w:sz w:val="20"/>
                        <w:szCs w:val="20"/>
                      </w:rPr>
                      <w:t>/</w:t>
                    </w:r>
                    <w:r w:rsidRPr="00E4698A">
                      <w:rPr>
                        <w:rFonts w:ascii="Calibri Light" w:hAnsi="Calibri Light"/>
                        <w:sz w:val="20"/>
                        <w:szCs w:val="20"/>
                      </w:rPr>
                      <w:fldChar w:fldCharType="begin"/>
                    </w:r>
                    <w:r w:rsidR="002E3507"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E44867">
                      <w:rPr>
                        <w:rFonts w:ascii="Calibri Light" w:hAnsi="Calibri Light"/>
                        <w:noProof/>
                        <w:sz w:val="20"/>
                        <w:szCs w:val="20"/>
                      </w:rPr>
                      <w:t>1</w:t>
                    </w:r>
                    <w:r w:rsidRPr="00E4698A">
                      <w:rPr>
                        <w:rFonts w:ascii="Calibri Light" w:hAnsi="Calibri Light"/>
                        <w:sz w:val="20"/>
                        <w:szCs w:val="20"/>
                      </w:rPr>
                      <w:fldChar w:fldCharType="end"/>
                    </w:r>
                  </w:p>
                </w:txbxContent>
              </v:textbox>
            </v:shape>
          </w:pict>
        </mc:Fallback>
      </mc:AlternateContent>
    </w:r>
    <w:r w:rsidR="00711F03" w:rsidRPr="00104576">
      <w:t xml:space="preserve">Národní památkový ústav, </w:t>
    </w:r>
    <w:r w:rsidR="00711F03" w:rsidRPr="005378F9">
      <w:t>územní pamá</w:t>
    </w:r>
    <w:r w:rsidR="00711F03">
      <w:t xml:space="preserve">tková správa v Praze | Sabinova </w:t>
    </w:r>
    <w:r w:rsidR="00711F03" w:rsidRPr="005378F9">
      <w:t>373/5, 130 00 Praha 3</w:t>
    </w:r>
    <w:r w:rsidR="00711F03" w:rsidRPr="00104576">
      <w:br/>
    </w:r>
    <w:r w:rsidR="00711F03">
      <w:rPr>
        <w:rFonts w:cs="Calibri"/>
      </w:rPr>
      <w:t xml:space="preserve">T +420 274 008 111 </w:t>
    </w:r>
    <w:r w:rsidR="00711F03" w:rsidRPr="00104576">
      <w:t>| E epodatelna@npu.cz | DS 2cy8h6t | IČO 75032333 | DIČ CZ75032333</w:t>
    </w:r>
  </w:p>
  <w:p w:rsidR="004650F8" w:rsidRPr="004650F8" w:rsidRDefault="004650F8" w:rsidP="004650F8">
    <w:pPr>
      <w:pStyle w:val="Style1"/>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AA9" w:rsidRDefault="006E6AA9">
      <w:r>
        <w:separator/>
      </w:r>
    </w:p>
  </w:footnote>
  <w:footnote w:type="continuationSeparator" w:id="0">
    <w:p w:rsidR="006E6AA9" w:rsidRDefault="006E6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C27" w:rsidRDefault="00711F03">
    <w:pPr>
      <w:pStyle w:val="Zhlav"/>
    </w:pPr>
    <w:r>
      <w:rPr>
        <w:noProof/>
      </w:rPr>
      <w:drawing>
        <wp:anchor distT="0" distB="0" distL="114300" distR="114300" simplePos="0" relativeHeight="251658752" behindDoc="0" locked="0" layoutInCell="1" allowOverlap="1" wp14:anchorId="14CBCDE4" wp14:editId="69A66C82">
          <wp:simplePos x="0" y="0"/>
          <wp:positionH relativeFrom="column">
            <wp:posOffset>-151130</wp:posOffset>
          </wp:positionH>
          <wp:positionV relativeFrom="paragraph">
            <wp:posOffset>112395</wp:posOffset>
          </wp:positionV>
          <wp:extent cx="2685415" cy="942975"/>
          <wp:effectExtent l="0" t="0" r="635" b="9525"/>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5415" cy="942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styleLink w:val="Importovanstyl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324722A"/>
    <w:multiLevelType w:val="multilevel"/>
    <w:tmpl w:val="85FA36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D26932"/>
    <w:multiLevelType w:val="multilevel"/>
    <w:tmpl w:val="85FA36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414A9C"/>
    <w:multiLevelType w:val="hybridMultilevel"/>
    <w:tmpl w:val="00000001"/>
    <w:numStyleLink w:val="Importovanstyl1"/>
  </w:abstractNum>
  <w:abstractNum w:abstractNumId="4" w15:restartNumberingAfterBreak="0">
    <w:nsid w:val="19784D38"/>
    <w:multiLevelType w:val="hybridMultilevel"/>
    <w:tmpl w:val="0C86E050"/>
    <w:lvl w:ilvl="0" w:tplc="C2945DD4">
      <w:start w:val="1"/>
      <w:numFmt w:val="decimal"/>
      <w:lvlText w:val="%1."/>
      <w:lvlJc w:val="left"/>
      <w:pPr>
        <w:ind w:left="55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F904432">
      <w:start w:val="1"/>
      <w:numFmt w:val="lowerLetter"/>
      <w:lvlText w:val="%2"/>
      <w:lvlJc w:val="left"/>
      <w:pPr>
        <w:ind w:left="11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86D6303C">
      <w:start w:val="1"/>
      <w:numFmt w:val="lowerRoman"/>
      <w:lvlText w:val="%3"/>
      <w:lvlJc w:val="left"/>
      <w:pPr>
        <w:ind w:left="18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8A2FDDE">
      <w:start w:val="1"/>
      <w:numFmt w:val="decimal"/>
      <w:lvlText w:val="%4"/>
      <w:lvlJc w:val="left"/>
      <w:pPr>
        <w:ind w:left="25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D57A38B2">
      <w:start w:val="1"/>
      <w:numFmt w:val="lowerLetter"/>
      <w:lvlText w:val="%5"/>
      <w:lvlJc w:val="left"/>
      <w:pPr>
        <w:ind w:left="32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51186E9C">
      <w:start w:val="1"/>
      <w:numFmt w:val="lowerRoman"/>
      <w:lvlText w:val="%6"/>
      <w:lvlJc w:val="left"/>
      <w:pPr>
        <w:ind w:left="39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C2860E48">
      <w:start w:val="1"/>
      <w:numFmt w:val="decimal"/>
      <w:lvlText w:val="%7"/>
      <w:lvlJc w:val="left"/>
      <w:pPr>
        <w:ind w:left="47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1F2F042">
      <w:start w:val="1"/>
      <w:numFmt w:val="lowerLetter"/>
      <w:lvlText w:val="%8"/>
      <w:lvlJc w:val="left"/>
      <w:pPr>
        <w:ind w:left="54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DB8DCDC">
      <w:start w:val="1"/>
      <w:numFmt w:val="lowerRoman"/>
      <w:lvlText w:val="%9"/>
      <w:lvlJc w:val="left"/>
      <w:pPr>
        <w:ind w:left="61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29013740"/>
    <w:multiLevelType w:val="hybridMultilevel"/>
    <w:tmpl w:val="69F44BE2"/>
    <w:lvl w:ilvl="0" w:tplc="23783D70">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50F70"/>
    <w:multiLevelType w:val="multilevel"/>
    <w:tmpl w:val="85FA36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D354AD"/>
    <w:multiLevelType w:val="multilevel"/>
    <w:tmpl w:val="85FA36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5B6524"/>
    <w:multiLevelType w:val="hybridMultilevel"/>
    <w:tmpl w:val="D18C84FA"/>
    <w:lvl w:ilvl="0" w:tplc="04050019">
      <w:start w:val="1"/>
      <w:numFmt w:val="lowerLetter"/>
      <w:lvlText w:val="%1."/>
      <w:lvlJc w:val="left"/>
      <w:pPr>
        <w:ind w:left="1491" w:hanging="360"/>
      </w:p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9" w15:restartNumberingAfterBreak="0">
    <w:nsid w:val="3F393DB0"/>
    <w:multiLevelType w:val="hybridMultilevel"/>
    <w:tmpl w:val="1E644C1A"/>
    <w:lvl w:ilvl="0" w:tplc="21E6FAA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52021FC"/>
    <w:multiLevelType w:val="hybridMultilevel"/>
    <w:tmpl w:val="7A92D978"/>
    <w:lvl w:ilvl="0" w:tplc="90C676C4">
      <w:start w:val="1"/>
      <w:numFmt w:val="lowerLetter"/>
      <w:lvlText w:val="%1."/>
      <w:lvlJc w:val="left"/>
      <w:pPr>
        <w:ind w:left="1440" w:hanging="360"/>
      </w:pPr>
      <w:rPr>
        <w:rFonts w:ascii="Calibri" w:hAnsi="Calibri" w:hint="default"/>
        <w:b w:val="0"/>
        <w:color w:val="auto"/>
        <w:sz w:val="22"/>
        <w:szCs w:val="22"/>
      </w:rPr>
    </w:lvl>
    <w:lvl w:ilvl="1" w:tplc="04050001">
      <w:start w:val="1"/>
      <w:numFmt w:val="bullet"/>
      <w:lvlText w:val=""/>
      <w:lvlJc w:val="left"/>
      <w:pPr>
        <w:ind w:left="2160" w:hanging="360"/>
      </w:pPr>
      <w:rPr>
        <w:rFonts w:ascii="Symbol" w:hAnsi="Symbol"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45F57CBC"/>
    <w:multiLevelType w:val="hybridMultilevel"/>
    <w:tmpl w:val="085CEF02"/>
    <w:lvl w:ilvl="0" w:tplc="3892B3E2">
      <w:start w:val="1"/>
      <w:numFmt w:val="upperRoman"/>
      <w:pStyle w:val="Nzev"/>
      <w:lvlText w:val="%1."/>
      <w:lvlJc w:val="right"/>
      <w:pPr>
        <w:ind w:left="4680" w:hanging="360"/>
      </w:pPr>
      <w:rPr>
        <w:rFonts w:cs="Times New Roman"/>
      </w:rPr>
    </w:lvl>
    <w:lvl w:ilvl="1" w:tplc="04050019">
      <w:start w:val="1"/>
      <w:numFmt w:val="lowerLetter"/>
      <w:lvlText w:val="%2."/>
      <w:lvlJc w:val="left"/>
      <w:pPr>
        <w:ind w:left="5400" w:hanging="360"/>
      </w:pPr>
      <w:rPr>
        <w:rFonts w:cs="Times New Roman"/>
      </w:rPr>
    </w:lvl>
    <w:lvl w:ilvl="2" w:tplc="0405001B">
      <w:start w:val="1"/>
      <w:numFmt w:val="lowerRoman"/>
      <w:lvlText w:val="%3."/>
      <w:lvlJc w:val="right"/>
      <w:pPr>
        <w:ind w:left="6120" w:hanging="180"/>
      </w:pPr>
      <w:rPr>
        <w:rFonts w:cs="Times New Roman"/>
      </w:rPr>
    </w:lvl>
    <w:lvl w:ilvl="3" w:tplc="0405000F">
      <w:start w:val="1"/>
      <w:numFmt w:val="decimal"/>
      <w:lvlText w:val="%4."/>
      <w:lvlJc w:val="left"/>
      <w:pPr>
        <w:ind w:left="6840" w:hanging="360"/>
      </w:pPr>
      <w:rPr>
        <w:rFonts w:cs="Times New Roman"/>
      </w:rPr>
    </w:lvl>
    <w:lvl w:ilvl="4" w:tplc="04050019">
      <w:start w:val="1"/>
      <w:numFmt w:val="lowerLetter"/>
      <w:lvlText w:val="%5."/>
      <w:lvlJc w:val="left"/>
      <w:pPr>
        <w:ind w:left="7560" w:hanging="360"/>
      </w:pPr>
      <w:rPr>
        <w:rFonts w:cs="Times New Roman"/>
      </w:rPr>
    </w:lvl>
    <w:lvl w:ilvl="5" w:tplc="0405001B">
      <w:start w:val="1"/>
      <w:numFmt w:val="lowerRoman"/>
      <w:lvlText w:val="%6."/>
      <w:lvlJc w:val="right"/>
      <w:pPr>
        <w:ind w:left="8280" w:hanging="180"/>
      </w:pPr>
      <w:rPr>
        <w:rFonts w:cs="Times New Roman"/>
      </w:rPr>
    </w:lvl>
    <w:lvl w:ilvl="6" w:tplc="0405000F">
      <w:start w:val="1"/>
      <w:numFmt w:val="decimal"/>
      <w:lvlText w:val="%7."/>
      <w:lvlJc w:val="left"/>
      <w:pPr>
        <w:ind w:left="9000" w:hanging="360"/>
      </w:pPr>
      <w:rPr>
        <w:rFonts w:cs="Times New Roman"/>
      </w:rPr>
    </w:lvl>
    <w:lvl w:ilvl="7" w:tplc="04050019">
      <w:start w:val="1"/>
      <w:numFmt w:val="lowerLetter"/>
      <w:lvlText w:val="%8."/>
      <w:lvlJc w:val="left"/>
      <w:pPr>
        <w:ind w:left="9720" w:hanging="360"/>
      </w:pPr>
      <w:rPr>
        <w:rFonts w:cs="Times New Roman"/>
      </w:rPr>
    </w:lvl>
    <w:lvl w:ilvl="8" w:tplc="0405001B">
      <w:start w:val="1"/>
      <w:numFmt w:val="lowerRoman"/>
      <w:lvlText w:val="%9."/>
      <w:lvlJc w:val="right"/>
      <w:pPr>
        <w:ind w:left="10440" w:hanging="180"/>
      </w:pPr>
      <w:rPr>
        <w:rFonts w:cs="Times New Roman"/>
      </w:rPr>
    </w:lvl>
  </w:abstractNum>
  <w:abstractNum w:abstractNumId="12" w15:restartNumberingAfterBreak="0">
    <w:nsid w:val="46A27040"/>
    <w:multiLevelType w:val="hybridMultilevel"/>
    <w:tmpl w:val="39F01C4A"/>
    <w:lvl w:ilvl="0" w:tplc="C2945DD4">
      <w:start w:val="1"/>
      <w:numFmt w:val="decimal"/>
      <w:lvlText w:val="%1."/>
      <w:lvlJc w:val="left"/>
      <w:pPr>
        <w:ind w:left="55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F904432">
      <w:start w:val="1"/>
      <w:numFmt w:val="lowerLetter"/>
      <w:lvlText w:val="%2"/>
      <w:lvlJc w:val="left"/>
      <w:pPr>
        <w:ind w:left="11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86D6303C">
      <w:start w:val="1"/>
      <w:numFmt w:val="lowerRoman"/>
      <w:lvlText w:val="%3"/>
      <w:lvlJc w:val="left"/>
      <w:pPr>
        <w:ind w:left="18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8A2FDDE">
      <w:start w:val="1"/>
      <w:numFmt w:val="decimal"/>
      <w:lvlText w:val="%4"/>
      <w:lvlJc w:val="left"/>
      <w:pPr>
        <w:ind w:left="25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D57A38B2">
      <w:start w:val="1"/>
      <w:numFmt w:val="lowerLetter"/>
      <w:lvlText w:val="%5"/>
      <w:lvlJc w:val="left"/>
      <w:pPr>
        <w:ind w:left="32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51186E9C">
      <w:start w:val="1"/>
      <w:numFmt w:val="lowerRoman"/>
      <w:lvlText w:val="%6"/>
      <w:lvlJc w:val="left"/>
      <w:pPr>
        <w:ind w:left="39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C2860E48">
      <w:start w:val="1"/>
      <w:numFmt w:val="decimal"/>
      <w:lvlText w:val="%7"/>
      <w:lvlJc w:val="left"/>
      <w:pPr>
        <w:ind w:left="47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1F2F042">
      <w:start w:val="1"/>
      <w:numFmt w:val="lowerLetter"/>
      <w:lvlText w:val="%8"/>
      <w:lvlJc w:val="left"/>
      <w:pPr>
        <w:ind w:left="54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DB8DCDC">
      <w:start w:val="1"/>
      <w:numFmt w:val="lowerRoman"/>
      <w:lvlText w:val="%9"/>
      <w:lvlJc w:val="left"/>
      <w:pPr>
        <w:ind w:left="61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581322D7"/>
    <w:multiLevelType w:val="multilevel"/>
    <w:tmpl w:val="85FA36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9168E4"/>
    <w:multiLevelType w:val="hybridMultilevel"/>
    <w:tmpl w:val="92E616E8"/>
    <w:lvl w:ilvl="0" w:tplc="B074D52C">
      <w:start w:val="2"/>
      <w:numFmt w:val="bullet"/>
      <w:lvlText w:val="-"/>
      <w:lvlJc w:val="left"/>
      <w:pPr>
        <w:ind w:left="1065" w:hanging="360"/>
      </w:pPr>
      <w:rPr>
        <w:rFonts w:ascii="Calibri" w:eastAsia="Times New Roman"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5" w15:restartNumberingAfterBreak="0">
    <w:nsid w:val="69C02CBD"/>
    <w:multiLevelType w:val="hybridMultilevel"/>
    <w:tmpl w:val="C37E68DC"/>
    <w:lvl w:ilvl="0" w:tplc="C2945DD4">
      <w:start w:val="1"/>
      <w:numFmt w:val="decimal"/>
      <w:lvlText w:val="%1."/>
      <w:lvlJc w:val="left"/>
      <w:pPr>
        <w:ind w:left="55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EF065C1C">
      <w:start w:val="1"/>
      <w:numFmt w:val="lowerLetter"/>
      <w:lvlText w:val="%2) "/>
      <w:lvlJc w:val="left"/>
      <w:pPr>
        <w:ind w:left="1114" w:firstLine="0"/>
      </w:pPr>
      <w:rPr>
        <w:b w:val="0"/>
        <w:i w:val="0"/>
        <w:strike w:val="0"/>
        <w:dstrike w:val="0"/>
        <w:color w:val="000000"/>
        <w:sz w:val="24"/>
        <w:szCs w:val="22"/>
        <w:u w:val="none" w:color="000000"/>
        <w:effect w:val="none"/>
        <w:bdr w:val="none" w:sz="0" w:space="0" w:color="auto" w:frame="1"/>
        <w:vertAlign w:val="baseline"/>
      </w:rPr>
    </w:lvl>
    <w:lvl w:ilvl="2" w:tplc="86D6303C">
      <w:start w:val="1"/>
      <w:numFmt w:val="lowerRoman"/>
      <w:lvlText w:val="%3"/>
      <w:lvlJc w:val="left"/>
      <w:pPr>
        <w:ind w:left="18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8A2FDDE">
      <w:start w:val="1"/>
      <w:numFmt w:val="decimal"/>
      <w:lvlText w:val="%4"/>
      <w:lvlJc w:val="left"/>
      <w:pPr>
        <w:ind w:left="25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D57A38B2">
      <w:start w:val="1"/>
      <w:numFmt w:val="lowerLetter"/>
      <w:lvlText w:val="%5"/>
      <w:lvlJc w:val="left"/>
      <w:pPr>
        <w:ind w:left="32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51186E9C">
      <w:start w:val="1"/>
      <w:numFmt w:val="lowerRoman"/>
      <w:lvlText w:val="%6"/>
      <w:lvlJc w:val="left"/>
      <w:pPr>
        <w:ind w:left="39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C2860E48">
      <w:start w:val="1"/>
      <w:numFmt w:val="decimal"/>
      <w:lvlText w:val="%7"/>
      <w:lvlJc w:val="left"/>
      <w:pPr>
        <w:ind w:left="47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1F2F042">
      <w:start w:val="1"/>
      <w:numFmt w:val="lowerLetter"/>
      <w:lvlText w:val="%8"/>
      <w:lvlJc w:val="left"/>
      <w:pPr>
        <w:ind w:left="54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DB8DCDC">
      <w:start w:val="1"/>
      <w:numFmt w:val="lowerRoman"/>
      <w:lvlText w:val="%9"/>
      <w:lvlJc w:val="left"/>
      <w:pPr>
        <w:ind w:left="61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6F670342"/>
    <w:multiLevelType w:val="multilevel"/>
    <w:tmpl w:val="85FA36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640436D"/>
    <w:multiLevelType w:val="hybridMultilevel"/>
    <w:tmpl w:val="4238D328"/>
    <w:lvl w:ilvl="0" w:tplc="26ACF968">
      <w:start w:val="1"/>
      <w:numFmt w:val="lowerLetter"/>
      <w:lvlText w:val="%1."/>
      <w:lvlJc w:val="left"/>
      <w:pPr>
        <w:ind w:left="1428" w:hanging="360"/>
      </w:pPr>
      <w:rPr>
        <w:rFonts w:ascii="Calibri" w:hAnsi="Calibri" w:hint="default"/>
        <w:sz w:val="22"/>
        <w:szCs w:val="22"/>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8" w15:restartNumberingAfterBreak="0">
    <w:nsid w:val="794B136B"/>
    <w:multiLevelType w:val="hybridMultilevel"/>
    <w:tmpl w:val="5B041C76"/>
    <w:lvl w:ilvl="0" w:tplc="67549AF6">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7C5C203E"/>
    <w:multiLevelType w:val="hybridMultilevel"/>
    <w:tmpl w:val="E0A46D9E"/>
    <w:lvl w:ilvl="0" w:tplc="04050019">
      <w:start w:val="1"/>
      <w:numFmt w:val="lowerLetter"/>
      <w:lvlText w:val="%1."/>
      <w:lvlJc w:val="left"/>
      <w:pPr>
        <w:ind w:left="1080" w:hanging="360"/>
      </w:pPr>
    </w:lvl>
    <w:lvl w:ilvl="1" w:tplc="A364A888">
      <w:start w:val="1"/>
      <w:numFmt w:val="lowerLetter"/>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7F0A7981"/>
    <w:multiLevelType w:val="hybridMultilevel"/>
    <w:tmpl w:val="4DFA05AC"/>
    <w:lvl w:ilvl="0" w:tplc="2640B592">
      <w:start w:val="1"/>
      <w:numFmt w:val="lowerLetter"/>
      <w:lvlText w:val="%1."/>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lvlOverride w:ilvl="0">
      <w:startOverride w:val="5"/>
    </w:lvlOverride>
  </w:num>
  <w:num w:numId="7">
    <w:abstractNumId w:val="16"/>
  </w:num>
  <w:num w:numId="8">
    <w:abstractNumId w:val="17"/>
  </w:num>
  <w:num w:numId="9">
    <w:abstractNumId w:val="7"/>
  </w:num>
  <w:num w:numId="10">
    <w:abstractNumId w:val="13"/>
  </w:num>
  <w:num w:numId="11">
    <w:abstractNumId w:val="1"/>
  </w:num>
  <w:num w:numId="12">
    <w:abstractNumId w:val="19"/>
  </w:num>
  <w:num w:numId="13">
    <w:abstractNumId w:val="20"/>
  </w:num>
  <w:num w:numId="14">
    <w:abstractNumId w:val="6"/>
  </w:num>
  <w:num w:numId="15">
    <w:abstractNumId w:val="8"/>
  </w:num>
  <w:num w:numId="16">
    <w:abstractNumId w:val="10"/>
  </w:num>
  <w:num w:numId="17">
    <w:abstractNumId w:val="15"/>
  </w:num>
  <w:num w:numId="18">
    <w:abstractNumId w:val="2"/>
  </w:num>
  <w:num w:numId="19">
    <w:abstractNumId w:val="0"/>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B6"/>
    <w:rsid w:val="0002039C"/>
    <w:rsid w:val="000410A1"/>
    <w:rsid w:val="00096687"/>
    <w:rsid w:val="000B73E4"/>
    <w:rsid w:val="000C2F9C"/>
    <w:rsid w:val="000C5E35"/>
    <w:rsid w:val="000E05E0"/>
    <w:rsid w:val="000E2F19"/>
    <w:rsid w:val="000E390E"/>
    <w:rsid w:val="000F68EA"/>
    <w:rsid w:val="00104576"/>
    <w:rsid w:val="001076D0"/>
    <w:rsid w:val="001130E1"/>
    <w:rsid w:val="00131B2D"/>
    <w:rsid w:val="00137DD0"/>
    <w:rsid w:val="001520AA"/>
    <w:rsid w:val="00153F90"/>
    <w:rsid w:val="00157854"/>
    <w:rsid w:val="00174278"/>
    <w:rsid w:val="00186D07"/>
    <w:rsid w:val="001B4B0C"/>
    <w:rsid w:val="001C24F6"/>
    <w:rsid w:val="001C42AD"/>
    <w:rsid w:val="001D5483"/>
    <w:rsid w:val="001F6D66"/>
    <w:rsid w:val="001F7165"/>
    <w:rsid w:val="00210E7E"/>
    <w:rsid w:val="00211015"/>
    <w:rsid w:val="002175F0"/>
    <w:rsid w:val="002213BC"/>
    <w:rsid w:val="00221AA6"/>
    <w:rsid w:val="00225D4C"/>
    <w:rsid w:val="00232890"/>
    <w:rsid w:val="0024272F"/>
    <w:rsid w:val="00255272"/>
    <w:rsid w:val="00265328"/>
    <w:rsid w:val="00273569"/>
    <w:rsid w:val="0027452B"/>
    <w:rsid w:val="00276CDF"/>
    <w:rsid w:val="00296CCA"/>
    <w:rsid w:val="002B51AE"/>
    <w:rsid w:val="002C019C"/>
    <w:rsid w:val="002E2AE5"/>
    <w:rsid w:val="002E3507"/>
    <w:rsid w:val="002F22F8"/>
    <w:rsid w:val="002F47DC"/>
    <w:rsid w:val="0032080E"/>
    <w:rsid w:val="00325429"/>
    <w:rsid w:val="00325C29"/>
    <w:rsid w:val="00337A81"/>
    <w:rsid w:val="003420F8"/>
    <w:rsid w:val="00342E50"/>
    <w:rsid w:val="00343620"/>
    <w:rsid w:val="003504A0"/>
    <w:rsid w:val="003554F4"/>
    <w:rsid w:val="00362B19"/>
    <w:rsid w:val="00383315"/>
    <w:rsid w:val="0039045C"/>
    <w:rsid w:val="003B6B0B"/>
    <w:rsid w:val="003D1047"/>
    <w:rsid w:val="003E1A11"/>
    <w:rsid w:val="003E5E39"/>
    <w:rsid w:val="003F3266"/>
    <w:rsid w:val="004029D1"/>
    <w:rsid w:val="004035F6"/>
    <w:rsid w:val="00405F54"/>
    <w:rsid w:val="00420F20"/>
    <w:rsid w:val="0042127A"/>
    <w:rsid w:val="00421738"/>
    <w:rsid w:val="00425A51"/>
    <w:rsid w:val="004650F8"/>
    <w:rsid w:val="00467EB1"/>
    <w:rsid w:val="00470FCD"/>
    <w:rsid w:val="0047684A"/>
    <w:rsid w:val="00481633"/>
    <w:rsid w:val="004823CC"/>
    <w:rsid w:val="004977A3"/>
    <w:rsid w:val="004A26A1"/>
    <w:rsid w:val="004A3A37"/>
    <w:rsid w:val="004B26FE"/>
    <w:rsid w:val="004B558D"/>
    <w:rsid w:val="00505863"/>
    <w:rsid w:val="00512AB9"/>
    <w:rsid w:val="00514AE4"/>
    <w:rsid w:val="0051563F"/>
    <w:rsid w:val="00532DF9"/>
    <w:rsid w:val="00534204"/>
    <w:rsid w:val="00555C8E"/>
    <w:rsid w:val="00557343"/>
    <w:rsid w:val="005644D1"/>
    <w:rsid w:val="00576692"/>
    <w:rsid w:val="00587CB1"/>
    <w:rsid w:val="005921D2"/>
    <w:rsid w:val="005A1F19"/>
    <w:rsid w:val="005A5CDC"/>
    <w:rsid w:val="005D2E92"/>
    <w:rsid w:val="005D470B"/>
    <w:rsid w:val="005D5D7E"/>
    <w:rsid w:val="005E2A9F"/>
    <w:rsid w:val="005E6301"/>
    <w:rsid w:val="005F61BB"/>
    <w:rsid w:val="005F7C27"/>
    <w:rsid w:val="006033CC"/>
    <w:rsid w:val="00610F6F"/>
    <w:rsid w:val="00613242"/>
    <w:rsid w:val="00622892"/>
    <w:rsid w:val="00644F9D"/>
    <w:rsid w:val="00645D71"/>
    <w:rsid w:val="00673040"/>
    <w:rsid w:val="0069606A"/>
    <w:rsid w:val="006A466C"/>
    <w:rsid w:val="006C36B6"/>
    <w:rsid w:val="006D719C"/>
    <w:rsid w:val="006E536D"/>
    <w:rsid w:val="006E5BD2"/>
    <w:rsid w:val="006E6AA9"/>
    <w:rsid w:val="007018C0"/>
    <w:rsid w:val="0070311C"/>
    <w:rsid w:val="00704388"/>
    <w:rsid w:val="00711F03"/>
    <w:rsid w:val="00715E68"/>
    <w:rsid w:val="00721DF3"/>
    <w:rsid w:val="007236DB"/>
    <w:rsid w:val="0072690B"/>
    <w:rsid w:val="007317FE"/>
    <w:rsid w:val="00757DE2"/>
    <w:rsid w:val="00773689"/>
    <w:rsid w:val="00774971"/>
    <w:rsid w:val="00787E6A"/>
    <w:rsid w:val="00790B11"/>
    <w:rsid w:val="007A489B"/>
    <w:rsid w:val="007A6558"/>
    <w:rsid w:val="007A67C9"/>
    <w:rsid w:val="007B3A79"/>
    <w:rsid w:val="007B4EAB"/>
    <w:rsid w:val="007C62F4"/>
    <w:rsid w:val="007C668E"/>
    <w:rsid w:val="007E0B37"/>
    <w:rsid w:val="007E22FF"/>
    <w:rsid w:val="007E46C8"/>
    <w:rsid w:val="00802763"/>
    <w:rsid w:val="00815E29"/>
    <w:rsid w:val="00827095"/>
    <w:rsid w:val="008345E1"/>
    <w:rsid w:val="00835108"/>
    <w:rsid w:val="008404D4"/>
    <w:rsid w:val="00845465"/>
    <w:rsid w:val="00846EE4"/>
    <w:rsid w:val="008625A5"/>
    <w:rsid w:val="008628C9"/>
    <w:rsid w:val="00876D79"/>
    <w:rsid w:val="00880D98"/>
    <w:rsid w:val="00880DC1"/>
    <w:rsid w:val="00893F30"/>
    <w:rsid w:val="008A5D7E"/>
    <w:rsid w:val="008B446C"/>
    <w:rsid w:val="008D556F"/>
    <w:rsid w:val="008E6C19"/>
    <w:rsid w:val="00911320"/>
    <w:rsid w:val="00913688"/>
    <w:rsid w:val="00920738"/>
    <w:rsid w:val="009244A9"/>
    <w:rsid w:val="00930894"/>
    <w:rsid w:val="00942067"/>
    <w:rsid w:val="0095100E"/>
    <w:rsid w:val="00960138"/>
    <w:rsid w:val="00966C80"/>
    <w:rsid w:val="00992FA0"/>
    <w:rsid w:val="009A3BE7"/>
    <w:rsid w:val="009B40C2"/>
    <w:rsid w:val="009C01D4"/>
    <w:rsid w:val="009C3857"/>
    <w:rsid w:val="009F3EAE"/>
    <w:rsid w:val="00A049C9"/>
    <w:rsid w:val="00A301D3"/>
    <w:rsid w:val="00A30413"/>
    <w:rsid w:val="00A34C79"/>
    <w:rsid w:val="00A558A0"/>
    <w:rsid w:val="00A71216"/>
    <w:rsid w:val="00A71EA7"/>
    <w:rsid w:val="00A9062A"/>
    <w:rsid w:val="00AA4877"/>
    <w:rsid w:val="00AB06CA"/>
    <w:rsid w:val="00AB628B"/>
    <w:rsid w:val="00AB6701"/>
    <w:rsid w:val="00AC2013"/>
    <w:rsid w:val="00AE2D69"/>
    <w:rsid w:val="00AF2BBA"/>
    <w:rsid w:val="00B052ED"/>
    <w:rsid w:val="00B2364C"/>
    <w:rsid w:val="00B24AD2"/>
    <w:rsid w:val="00B361D2"/>
    <w:rsid w:val="00B4632A"/>
    <w:rsid w:val="00B472D2"/>
    <w:rsid w:val="00B56BBA"/>
    <w:rsid w:val="00B76FC6"/>
    <w:rsid w:val="00B81A19"/>
    <w:rsid w:val="00B84EF5"/>
    <w:rsid w:val="00B92FA8"/>
    <w:rsid w:val="00B96E29"/>
    <w:rsid w:val="00BA750A"/>
    <w:rsid w:val="00BB5875"/>
    <w:rsid w:val="00BC1FBE"/>
    <w:rsid w:val="00C01877"/>
    <w:rsid w:val="00C215B0"/>
    <w:rsid w:val="00C34D7B"/>
    <w:rsid w:val="00C40EB4"/>
    <w:rsid w:val="00C56336"/>
    <w:rsid w:val="00C83012"/>
    <w:rsid w:val="00D17CC7"/>
    <w:rsid w:val="00D31F46"/>
    <w:rsid w:val="00D33D14"/>
    <w:rsid w:val="00D42E62"/>
    <w:rsid w:val="00D7573A"/>
    <w:rsid w:val="00D85AF4"/>
    <w:rsid w:val="00D86D34"/>
    <w:rsid w:val="00D916B4"/>
    <w:rsid w:val="00D9250E"/>
    <w:rsid w:val="00D939BB"/>
    <w:rsid w:val="00DB63B6"/>
    <w:rsid w:val="00DD71A0"/>
    <w:rsid w:val="00DE078D"/>
    <w:rsid w:val="00DE35F4"/>
    <w:rsid w:val="00DF665C"/>
    <w:rsid w:val="00E077B9"/>
    <w:rsid w:val="00E07D54"/>
    <w:rsid w:val="00E114FD"/>
    <w:rsid w:val="00E2204F"/>
    <w:rsid w:val="00E23F8D"/>
    <w:rsid w:val="00E33E2C"/>
    <w:rsid w:val="00E44865"/>
    <w:rsid w:val="00E44867"/>
    <w:rsid w:val="00E4698A"/>
    <w:rsid w:val="00E62B40"/>
    <w:rsid w:val="00E71F9D"/>
    <w:rsid w:val="00E76044"/>
    <w:rsid w:val="00EB684A"/>
    <w:rsid w:val="00ED56A1"/>
    <w:rsid w:val="00EE3121"/>
    <w:rsid w:val="00EE5EBA"/>
    <w:rsid w:val="00F11D58"/>
    <w:rsid w:val="00F14005"/>
    <w:rsid w:val="00F15726"/>
    <w:rsid w:val="00F16FBF"/>
    <w:rsid w:val="00F20432"/>
    <w:rsid w:val="00F456BB"/>
    <w:rsid w:val="00F548AC"/>
    <w:rsid w:val="00F610D5"/>
    <w:rsid w:val="00F62F42"/>
    <w:rsid w:val="00F70234"/>
    <w:rsid w:val="00F73DD1"/>
    <w:rsid w:val="00F853A7"/>
    <w:rsid w:val="00F9544C"/>
    <w:rsid w:val="00F95E56"/>
    <w:rsid w:val="00FA0CC3"/>
    <w:rsid w:val="00FB4B13"/>
    <w:rsid w:val="00FC05E0"/>
    <w:rsid w:val="00FC4842"/>
    <w:rsid w:val="00FC7104"/>
    <w:rsid w:val="00FF65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167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42E62"/>
    <w:pPr>
      <w:spacing w:after="0" w:line="240" w:lineRule="auto"/>
    </w:pPr>
    <w:rPr>
      <w:sz w:val="24"/>
      <w:szCs w:val="24"/>
    </w:rPr>
  </w:style>
  <w:style w:type="paragraph" w:styleId="Nadpis1">
    <w:name w:val="heading 1"/>
    <w:basedOn w:val="Normln"/>
    <w:next w:val="Normln"/>
    <w:link w:val="Nadpis1Char"/>
    <w:uiPriority w:val="99"/>
    <w:qFormat/>
    <w:rsid w:val="00BA750A"/>
    <w:pPr>
      <w:keepNext/>
      <w:ind w:left="703" w:hanging="567"/>
      <w:outlineLvl w:val="0"/>
    </w:pPr>
    <w:rPr>
      <w:rFonts w:ascii="Calibri" w:eastAsia="Calibri" w:hAnsi="Calibri" w:cs="Calibri"/>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C36B6"/>
    <w:pPr>
      <w:tabs>
        <w:tab w:val="center" w:pos="4536"/>
        <w:tab w:val="right" w:pos="9072"/>
      </w:tabs>
    </w:pPr>
  </w:style>
  <w:style w:type="character" w:customStyle="1" w:styleId="ZhlavChar">
    <w:name w:val="Záhlaví Char"/>
    <w:basedOn w:val="Standardnpsmoodstavce"/>
    <w:link w:val="Zhlav"/>
    <w:uiPriority w:val="99"/>
    <w:semiHidden/>
    <w:rsid w:val="00D42E62"/>
    <w:rPr>
      <w:sz w:val="24"/>
      <w:szCs w:val="24"/>
    </w:rPr>
  </w:style>
  <w:style w:type="paragraph" w:styleId="Zpat">
    <w:name w:val="footer"/>
    <w:basedOn w:val="Normln"/>
    <w:link w:val="ZpatChar"/>
    <w:uiPriority w:val="99"/>
    <w:rsid w:val="006C36B6"/>
    <w:pPr>
      <w:tabs>
        <w:tab w:val="center" w:pos="4536"/>
        <w:tab w:val="right" w:pos="9072"/>
      </w:tabs>
    </w:pPr>
  </w:style>
  <w:style w:type="character" w:customStyle="1" w:styleId="ZpatChar">
    <w:name w:val="Zápatí Char"/>
    <w:basedOn w:val="Standardnpsmoodstavce"/>
    <w:link w:val="Zpat"/>
    <w:uiPriority w:val="99"/>
    <w:semiHidden/>
    <w:rsid w:val="00D42E62"/>
    <w:rPr>
      <w:sz w:val="24"/>
      <w:szCs w:val="24"/>
    </w:rPr>
  </w:style>
  <w:style w:type="paragraph" w:customStyle="1" w:styleId="adresa">
    <w:name w:val="adresa"/>
    <w:basedOn w:val="Normln"/>
    <w:link w:val="adresaChar"/>
    <w:uiPriority w:val="99"/>
    <w:rsid w:val="006C36B6"/>
    <w:pPr>
      <w:jc w:val="both"/>
    </w:pPr>
    <w:rPr>
      <w:rFonts w:ascii="Arial" w:hAnsi="Arial" w:cs="Arial"/>
      <w:sz w:val="21"/>
      <w:szCs w:val="21"/>
      <w:lang w:eastAsia="en-US"/>
    </w:rPr>
  </w:style>
  <w:style w:type="character" w:customStyle="1" w:styleId="adresaChar">
    <w:name w:val="adresa Char"/>
    <w:basedOn w:val="Standardnpsmoodstavce"/>
    <w:link w:val="adresa"/>
    <w:uiPriority w:val="99"/>
    <w:locked/>
    <w:rsid w:val="006C36B6"/>
    <w:rPr>
      <w:rFonts w:ascii="Arial" w:eastAsia="Times New Roman" w:hAnsi="Arial" w:cs="Arial"/>
      <w:sz w:val="18"/>
      <w:szCs w:val="18"/>
      <w:lang w:val="cs-CZ" w:eastAsia="en-US"/>
    </w:rPr>
  </w:style>
  <w:style w:type="paragraph" w:customStyle="1" w:styleId="odvolacka">
    <w:name w:val="odvolacka"/>
    <w:basedOn w:val="Normln"/>
    <w:link w:val="odvolackaChar"/>
    <w:uiPriority w:val="99"/>
    <w:rsid w:val="006C36B6"/>
    <w:pPr>
      <w:jc w:val="both"/>
    </w:pPr>
    <w:rPr>
      <w:rFonts w:ascii="Arial" w:hAnsi="Arial" w:cs="Arial"/>
      <w:sz w:val="16"/>
      <w:szCs w:val="16"/>
      <w:lang w:eastAsia="en-US"/>
    </w:rPr>
  </w:style>
  <w:style w:type="character" w:customStyle="1" w:styleId="odvolackaChar">
    <w:name w:val="odvolacka Char"/>
    <w:basedOn w:val="Standardnpsmoodstavce"/>
    <w:link w:val="odvolacka"/>
    <w:uiPriority w:val="99"/>
    <w:locked/>
    <w:rsid w:val="006C36B6"/>
    <w:rPr>
      <w:rFonts w:ascii="Arial" w:eastAsia="Times New Roman" w:hAnsi="Arial" w:cs="Arial"/>
      <w:sz w:val="18"/>
      <w:szCs w:val="18"/>
      <w:lang w:val="cs-CZ" w:eastAsia="en-US"/>
    </w:rPr>
  </w:style>
  <w:style w:type="paragraph" w:customStyle="1" w:styleId="Style1">
    <w:name w:val="Style1"/>
    <w:basedOn w:val="Normln"/>
    <w:uiPriority w:val="99"/>
    <w:rsid w:val="00276CDF"/>
    <w:pPr>
      <w:jc w:val="both"/>
    </w:pPr>
    <w:rPr>
      <w:rFonts w:ascii="Arial" w:hAnsi="Arial" w:cs="Arial"/>
      <w:color w:val="575757"/>
      <w:sz w:val="16"/>
      <w:szCs w:val="16"/>
      <w:lang w:eastAsia="en-US"/>
    </w:rPr>
  </w:style>
  <w:style w:type="character" w:customStyle="1" w:styleId="Drobnpsmo">
    <w:name w:val="Drobné písmo"/>
    <w:basedOn w:val="Standardnpsmoodstavce"/>
    <w:uiPriority w:val="99"/>
    <w:rsid w:val="004823CC"/>
    <w:rPr>
      <w:rFonts w:cs="Times New Roman"/>
      <w:sz w:val="17"/>
      <w:szCs w:val="17"/>
    </w:rPr>
  </w:style>
  <w:style w:type="paragraph" w:customStyle="1" w:styleId="zpat0">
    <w:name w:val="zápatí"/>
    <w:basedOn w:val="Normln"/>
    <w:uiPriority w:val="99"/>
    <w:rsid w:val="002E3507"/>
    <w:pPr>
      <w:pBdr>
        <w:left w:val="single" w:sz="18" w:space="12" w:color="D92910"/>
      </w:pBdr>
      <w:autoSpaceDE w:val="0"/>
      <w:autoSpaceDN w:val="0"/>
      <w:adjustRightInd w:val="0"/>
    </w:pPr>
    <w:rPr>
      <w:rFonts w:ascii="Calibri Light" w:hAnsi="Calibri Light" w:cs="Myriad Pro Light"/>
      <w:color w:val="000000"/>
      <w:sz w:val="16"/>
      <w:szCs w:val="16"/>
      <w:lang w:eastAsia="en-US"/>
    </w:rPr>
  </w:style>
  <w:style w:type="character" w:styleId="Zdraznn">
    <w:name w:val="Emphasis"/>
    <w:basedOn w:val="Standardnpsmoodstavce"/>
    <w:uiPriority w:val="99"/>
    <w:qFormat/>
    <w:rsid w:val="00DE35F4"/>
    <w:rPr>
      <w:rFonts w:ascii="Calibri" w:hAnsi="Calibri" w:cs="Times New Roman"/>
      <w:b/>
      <w:iCs/>
      <w:sz w:val="22"/>
    </w:rPr>
  </w:style>
  <w:style w:type="paragraph" w:styleId="Bezmezer">
    <w:name w:val="No Spacing"/>
    <w:uiPriority w:val="99"/>
    <w:qFormat/>
    <w:rsid w:val="00DE35F4"/>
    <w:pPr>
      <w:spacing w:after="0" w:line="240" w:lineRule="auto"/>
    </w:pPr>
    <w:rPr>
      <w:rFonts w:ascii="Calibri" w:hAnsi="Calibri"/>
      <w:sz w:val="20"/>
      <w:lang w:eastAsia="en-US"/>
    </w:rPr>
  </w:style>
  <w:style w:type="paragraph" w:styleId="Textbubliny">
    <w:name w:val="Balloon Text"/>
    <w:basedOn w:val="Normln"/>
    <w:link w:val="TextbublinyChar"/>
    <w:uiPriority w:val="99"/>
    <w:semiHidden/>
    <w:unhideWhenUsed/>
    <w:rsid w:val="00F1572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5726"/>
    <w:rPr>
      <w:rFonts w:ascii="Segoe UI" w:hAnsi="Segoe UI" w:cs="Segoe UI"/>
      <w:sz w:val="18"/>
      <w:szCs w:val="18"/>
    </w:rPr>
  </w:style>
  <w:style w:type="character" w:customStyle="1" w:styleId="Nadpis1Char">
    <w:name w:val="Nadpis 1 Char"/>
    <w:basedOn w:val="Standardnpsmoodstavce"/>
    <w:link w:val="Nadpis1"/>
    <w:uiPriority w:val="99"/>
    <w:rsid w:val="00BA750A"/>
    <w:rPr>
      <w:rFonts w:ascii="Calibri" w:eastAsia="Calibri" w:hAnsi="Calibri" w:cs="Calibri"/>
      <w:sz w:val="20"/>
      <w:szCs w:val="20"/>
      <w:lang w:val="x-none" w:eastAsia="x-none"/>
    </w:rPr>
  </w:style>
  <w:style w:type="character" w:styleId="Hypertextovodkaz">
    <w:name w:val="Hyperlink"/>
    <w:uiPriority w:val="99"/>
    <w:rsid w:val="00BA750A"/>
    <w:rPr>
      <w:rFonts w:cs="Times New Roman"/>
      <w:color w:val="0000FF"/>
      <w:u w:val="single"/>
    </w:rPr>
  </w:style>
  <w:style w:type="paragraph" w:styleId="Nzev">
    <w:name w:val="Title"/>
    <w:basedOn w:val="Normln"/>
    <w:link w:val="NzevChar"/>
    <w:qFormat/>
    <w:rsid w:val="00BA750A"/>
    <w:pPr>
      <w:numPr>
        <w:numId w:val="2"/>
      </w:numPr>
      <w:jc w:val="center"/>
    </w:pPr>
    <w:rPr>
      <w:rFonts w:ascii="Calibri" w:eastAsia="Calibri" w:hAnsi="Calibri" w:cs="Calibri"/>
      <w:sz w:val="20"/>
      <w:szCs w:val="20"/>
      <w:u w:val="single"/>
      <w:lang w:val="x-none" w:eastAsia="x-none"/>
    </w:rPr>
  </w:style>
  <w:style w:type="character" w:customStyle="1" w:styleId="NzevChar">
    <w:name w:val="Název Char"/>
    <w:basedOn w:val="Standardnpsmoodstavce"/>
    <w:link w:val="Nzev"/>
    <w:rsid w:val="00BA750A"/>
    <w:rPr>
      <w:rFonts w:ascii="Calibri" w:eastAsia="Calibri" w:hAnsi="Calibri" w:cs="Calibri"/>
      <w:sz w:val="20"/>
      <w:szCs w:val="20"/>
      <w:u w:val="single"/>
      <w:lang w:val="x-none" w:eastAsia="x-none"/>
    </w:rPr>
  </w:style>
  <w:style w:type="paragraph" w:styleId="Zkladntext">
    <w:name w:val="Body Text"/>
    <w:basedOn w:val="Normln"/>
    <w:link w:val="ZkladntextChar"/>
    <w:uiPriority w:val="99"/>
    <w:rsid w:val="00BA750A"/>
    <w:pPr>
      <w:ind w:left="703" w:right="-142" w:hanging="567"/>
      <w:jc w:val="both"/>
    </w:pPr>
    <w:rPr>
      <w:rFonts w:ascii="Arial" w:eastAsia="Calibri" w:hAnsi="Arial" w:cs="Calibri"/>
      <w:sz w:val="20"/>
      <w:szCs w:val="20"/>
    </w:rPr>
  </w:style>
  <w:style w:type="character" w:customStyle="1" w:styleId="ZkladntextChar">
    <w:name w:val="Základní text Char"/>
    <w:basedOn w:val="Standardnpsmoodstavce"/>
    <w:link w:val="Zkladntext"/>
    <w:uiPriority w:val="99"/>
    <w:rsid w:val="00BA750A"/>
    <w:rPr>
      <w:rFonts w:ascii="Arial" w:eastAsia="Calibri" w:hAnsi="Arial" w:cs="Calibri"/>
      <w:sz w:val="20"/>
      <w:szCs w:val="20"/>
    </w:rPr>
  </w:style>
  <w:style w:type="paragraph" w:customStyle="1" w:styleId="Normln2">
    <w:name w:val="Normální2"/>
    <w:rsid w:val="00BA750A"/>
    <w:pPr>
      <w:spacing w:after="0" w:line="240" w:lineRule="auto"/>
    </w:pPr>
    <w:rPr>
      <w:rFonts w:eastAsia="Arial Unicode MS" w:cs="Arial Unicode MS"/>
      <w:color w:val="000000"/>
      <w:sz w:val="20"/>
      <w:szCs w:val="20"/>
      <w:u w:color="000000"/>
      <w:lang w:val="en-US"/>
    </w:rPr>
  </w:style>
  <w:style w:type="character" w:customStyle="1" w:styleId="dn">
    <w:name w:val="Žádný"/>
    <w:rsid w:val="00BA750A"/>
  </w:style>
  <w:style w:type="paragraph" w:styleId="Odstavecseseznamem">
    <w:name w:val="List Paragraph"/>
    <w:basedOn w:val="Normln"/>
    <w:uiPriority w:val="34"/>
    <w:qFormat/>
    <w:rsid w:val="00BA750A"/>
    <w:pPr>
      <w:suppressAutoHyphens/>
      <w:ind w:left="708"/>
    </w:pPr>
    <w:rPr>
      <w:lang w:eastAsia="ar-SA"/>
    </w:rPr>
  </w:style>
  <w:style w:type="paragraph" w:styleId="FormtovanvHTML">
    <w:name w:val="HTML Preformatted"/>
    <w:basedOn w:val="Normln"/>
    <w:link w:val="FormtovanvHTMLChar"/>
    <w:semiHidden/>
    <w:unhideWhenUsed/>
    <w:rsid w:val="00BA7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FormtovanvHTMLChar">
    <w:name w:val="Formátovaný v HTML Char"/>
    <w:basedOn w:val="Standardnpsmoodstavce"/>
    <w:link w:val="FormtovanvHTML"/>
    <w:semiHidden/>
    <w:rsid w:val="00BA750A"/>
    <w:rPr>
      <w:rFonts w:ascii="Courier New" w:hAnsi="Courier New"/>
      <w:sz w:val="20"/>
      <w:szCs w:val="20"/>
      <w:lang w:eastAsia="ar-SA"/>
    </w:rPr>
  </w:style>
  <w:style w:type="character" w:styleId="Siln">
    <w:name w:val="Strong"/>
    <w:qFormat/>
    <w:rsid w:val="00BA750A"/>
    <w:rPr>
      <w:b/>
      <w:bCs/>
    </w:rPr>
  </w:style>
  <w:style w:type="character" w:customStyle="1" w:styleId="Zkladntext0">
    <w:name w:val="Základní text_"/>
    <w:link w:val="Zkladntext1"/>
    <w:rsid w:val="00BA750A"/>
    <w:rPr>
      <w:rFonts w:cs="Calibri"/>
      <w:shd w:val="clear" w:color="auto" w:fill="FFFFFF"/>
    </w:rPr>
  </w:style>
  <w:style w:type="paragraph" w:customStyle="1" w:styleId="Zkladntext1">
    <w:name w:val="Základní text1"/>
    <w:basedOn w:val="Normln"/>
    <w:link w:val="Zkladntext0"/>
    <w:rsid w:val="00BA750A"/>
    <w:pPr>
      <w:widowControl w:val="0"/>
      <w:shd w:val="clear" w:color="auto" w:fill="FFFFFF"/>
      <w:spacing w:after="300" w:line="271" w:lineRule="auto"/>
      <w:jc w:val="both"/>
    </w:pPr>
    <w:rPr>
      <w:rFonts w:cs="Calibri"/>
      <w:sz w:val="22"/>
      <w:szCs w:val="22"/>
    </w:rPr>
  </w:style>
  <w:style w:type="paragraph" w:customStyle="1" w:styleId="lnekI">
    <w:name w:val="článek I."/>
    <w:next w:val="Normln"/>
    <w:rsid w:val="00BA750A"/>
    <w:pPr>
      <w:keepNext/>
      <w:keepLines/>
      <w:spacing w:before="240" w:after="120" w:line="240" w:lineRule="auto"/>
      <w:ind w:firstLine="220"/>
      <w:jc w:val="center"/>
      <w:outlineLvl w:val="0"/>
    </w:pPr>
    <w:rPr>
      <w:rFonts w:ascii="Calibri" w:eastAsia="Calibri" w:hAnsi="Calibri" w:cs="Calibri"/>
      <w:b/>
      <w:bCs/>
      <w:color w:val="000000"/>
      <w:u w:color="000000"/>
    </w:rPr>
  </w:style>
  <w:style w:type="numbering" w:customStyle="1" w:styleId="Importovanstyl1">
    <w:name w:val="Importovaný styl 1"/>
    <w:rsid w:val="00BA750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88531">
      <w:marLeft w:val="0"/>
      <w:marRight w:val="0"/>
      <w:marTop w:val="0"/>
      <w:marBottom w:val="0"/>
      <w:divBdr>
        <w:top w:val="none" w:sz="0" w:space="0" w:color="auto"/>
        <w:left w:val="none" w:sz="0" w:space="0" w:color="auto"/>
        <w:bottom w:val="none" w:sz="0" w:space="0" w:color="auto"/>
        <w:right w:val="none" w:sz="0" w:space="0" w:color="auto"/>
      </w:divBdr>
    </w:div>
    <w:div w:id="694188532">
      <w:marLeft w:val="0"/>
      <w:marRight w:val="0"/>
      <w:marTop w:val="0"/>
      <w:marBottom w:val="0"/>
      <w:divBdr>
        <w:top w:val="none" w:sz="0" w:space="0" w:color="auto"/>
        <w:left w:val="none" w:sz="0" w:space="0" w:color="auto"/>
        <w:bottom w:val="none" w:sz="0" w:space="0" w:color="auto"/>
        <w:right w:val="none" w:sz="0" w:space="0" w:color="auto"/>
      </w:divBdr>
    </w:div>
    <w:div w:id="694188533">
      <w:marLeft w:val="0"/>
      <w:marRight w:val="0"/>
      <w:marTop w:val="0"/>
      <w:marBottom w:val="0"/>
      <w:divBdr>
        <w:top w:val="none" w:sz="0" w:space="0" w:color="auto"/>
        <w:left w:val="none" w:sz="0" w:space="0" w:color="auto"/>
        <w:bottom w:val="none" w:sz="0" w:space="0" w:color="auto"/>
        <w:right w:val="none" w:sz="0" w:space="0" w:color="auto"/>
      </w:divBdr>
    </w:div>
    <w:div w:id="694188534">
      <w:marLeft w:val="0"/>
      <w:marRight w:val="0"/>
      <w:marTop w:val="0"/>
      <w:marBottom w:val="0"/>
      <w:divBdr>
        <w:top w:val="none" w:sz="0" w:space="0" w:color="auto"/>
        <w:left w:val="none" w:sz="0" w:space="0" w:color="auto"/>
        <w:bottom w:val="none" w:sz="0" w:space="0" w:color="auto"/>
        <w:right w:val="none" w:sz="0" w:space="0" w:color="auto"/>
      </w:divBdr>
    </w:div>
    <w:div w:id="694188535">
      <w:marLeft w:val="0"/>
      <w:marRight w:val="0"/>
      <w:marTop w:val="0"/>
      <w:marBottom w:val="0"/>
      <w:divBdr>
        <w:top w:val="none" w:sz="0" w:space="0" w:color="auto"/>
        <w:left w:val="none" w:sz="0" w:space="0" w:color="auto"/>
        <w:bottom w:val="none" w:sz="0" w:space="0" w:color="auto"/>
        <w:right w:val="none" w:sz="0" w:space="0" w:color="auto"/>
      </w:divBdr>
    </w:div>
    <w:div w:id="694188536">
      <w:marLeft w:val="0"/>
      <w:marRight w:val="0"/>
      <w:marTop w:val="0"/>
      <w:marBottom w:val="0"/>
      <w:divBdr>
        <w:top w:val="none" w:sz="0" w:space="0" w:color="auto"/>
        <w:left w:val="none" w:sz="0" w:space="0" w:color="auto"/>
        <w:bottom w:val="none" w:sz="0" w:space="0" w:color="auto"/>
        <w:right w:val="none" w:sz="0" w:space="0" w:color="auto"/>
      </w:divBdr>
    </w:div>
    <w:div w:id="74306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pu.cz"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7FB9E-7438-4808-9939-814B45DFB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2743</Words>
  <Characters>16906</Characters>
  <Application>Microsoft Office Word</Application>
  <DocSecurity>0</DocSecurity>
  <Lines>140</Lines>
  <Paragraphs>39</Paragraphs>
  <ScaleCrop>false</ScaleCrop>
  <Company/>
  <LinksUpToDate>false</LinksUpToDate>
  <CharactersWithSpaces>19610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2024-05-23T09:34:00Z</dcterms:created>
  <dcterms:modified xsi:type="dcterms:W3CDTF">2024-05-23T09:39:00Z</dcterms:modified>
</cp:coreProperties>
</file>