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139F" w14:textId="77777777" w:rsidR="006243DD" w:rsidRPr="00E94797" w:rsidRDefault="006243DD" w:rsidP="006243DD">
      <w:pPr>
        <w:spacing w:after="0"/>
        <w:jc w:val="center"/>
        <w:rPr>
          <w:rFonts w:ascii="Times New Roman" w:hAnsi="Times New Roman" w:cs="Times New Roman"/>
          <w:b/>
          <w:strike/>
          <w:sz w:val="24"/>
        </w:rPr>
      </w:pPr>
    </w:p>
    <w:p w14:paraId="356C9C9E" w14:textId="7777777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1B898815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1B5E52" w:rsidRPr="00C0401B">
        <w:rPr>
          <w:rFonts w:ascii="Times New Roman" w:hAnsi="Times New Roman" w:cs="Times New Roman"/>
          <w:b/>
          <w:bCs/>
          <w:sz w:val="23"/>
          <w:szCs w:val="23"/>
        </w:rPr>
        <w:t xml:space="preserve">Fakultní nemocnice </w:t>
      </w:r>
      <w:r w:rsidR="00C0401B" w:rsidRPr="00C0401B">
        <w:rPr>
          <w:rFonts w:ascii="Times New Roman" w:hAnsi="Times New Roman" w:cs="Times New Roman"/>
          <w:b/>
          <w:bCs/>
          <w:sz w:val="23"/>
          <w:szCs w:val="23"/>
        </w:rPr>
        <w:t>Plzeň</w:t>
      </w:r>
    </w:p>
    <w:p w14:paraId="3ABA4BA0" w14:textId="369FAFED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C0401B">
        <w:rPr>
          <w:rFonts w:ascii="Times New Roman" w:hAnsi="Times New Roman" w:cs="Times New Roman"/>
          <w:sz w:val="23"/>
          <w:szCs w:val="23"/>
        </w:rPr>
        <w:t>00669806</w:t>
      </w:r>
    </w:p>
    <w:p w14:paraId="17F40E8C" w14:textId="2900D61A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4831D3">
        <w:rPr>
          <w:rFonts w:ascii="Times New Roman" w:hAnsi="Times New Roman" w:cs="Times New Roman"/>
          <w:sz w:val="23"/>
          <w:szCs w:val="23"/>
        </w:rPr>
        <w:t>CZ</w:t>
      </w:r>
      <w:r w:rsidR="00C0401B">
        <w:rPr>
          <w:rFonts w:ascii="Times New Roman" w:hAnsi="Times New Roman" w:cs="Times New Roman"/>
          <w:sz w:val="23"/>
          <w:szCs w:val="23"/>
        </w:rPr>
        <w:t>00669806</w:t>
      </w:r>
    </w:p>
    <w:p w14:paraId="08DEC709" w14:textId="71AF340E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C0401B">
        <w:rPr>
          <w:rFonts w:ascii="Times New Roman" w:hAnsi="Times New Roman" w:cs="Times New Roman"/>
          <w:sz w:val="23"/>
          <w:szCs w:val="23"/>
        </w:rPr>
        <w:t>Edvarda Beneše 1128/13, 301 00 Plzeň</w:t>
      </w:r>
    </w:p>
    <w:p w14:paraId="65866442" w14:textId="2C6DBA8E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4831D3">
        <w:rPr>
          <w:rFonts w:ascii="Times New Roman" w:hAnsi="Times New Roman" w:cs="Times New Roman"/>
          <w:sz w:val="23"/>
          <w:szCs w:val="23"/>
        </w:rPr>
        <w:t>MUDr.</w:t>
      </w:r>
      <w:r w:rsidR="001B5E52">
        <w:rPr>
          <w:rFonts w:ascii="Times New Roman" w:hAnsi="Times New Roman" w:cs="Times New Roman"/>
          <w:sz w:val="23"/>
          <w:szCs w:val="23"/>
        </w:rPr>
        <w:t xml:space="preserve"> </w:t>
      </w:r>
      <w:r w:rsidR="00C0401B">
        <w:rPr>
          <w:rFonts w:ascii="Times New Roman" w:hAnsi="Times New Roman" w:cs="Times New Roman"/>
          <w:sz w:val="23"/>
          <w:szCs w:val="23"/>
        </w:rPr>
        <w:t>Václav Šimánek</w:t>
      </w:r>
      <w:r w:rsidR="001B5E52">
        <w:rPr>
          <w:rFonts w:ascii="Times New Roman" w:hAnsi="Times New Roman" w:cs="Times New Roman"/>
          <w:sz w:val="23"/>
          <w:szCs w:val="23"/>
        </w:rPr>
        <w:t>,</w:t>
      </w:r>
      <w:r w:rsidR="006A4ECF">
        <w:rPr>
          <w:rFonts w:ascii="Times New Roman" w:hAnsi="Times New Roman" w:cs="Times New Roman"/>
          <w:sz w:val="23"/>
          <w:szCs w:val="23"/>
        </w:rPr>
        <w:t xml:space="preserve"> Ph.D.,</w:t>
      </w:r>
      <w:r w:rsidR="001B5E52">
        <w:rPr>
          <w:rFonts w:ascii="Times New Roman" w:hAnsi="Times New Roman" w:cs="Times New Roman"/>
          <w:sz w:val="23"/>
          <w:szCs w:val="23"/>
        </w:rPr>
        <w:t xml:space="preserve"> </w:t>
      </w:r>
      <w:r w:rsidR="004831D3">
        <w:rPr>
          <w:rFonts w:ascii="Times New Roman" w:hAnsi="Times New Roman" w:cs="Times New Roman"/>
          <w:sz w:val="23"/>
          <w:szCs w:val="23"/>
        </w:rPr>
        <w:t>ředitel</w:t>
      </w:r>
    </w:p>
    <w:p w14:paraId="6FC11675" w14:textId="22E4017A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C0401B">
        <w:rPr>
          <w:rFonts w:ascii="Times New Roman" w:hAnsi="Times New Roman" w:cs="Times New Roman"/>
          <w:sz w:val="23"/>
          <w:szCs w:val="23"/>
        </w:rPr>
        <w:t>pbvtj63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77777777" w:rsidR="006243DD" w:rsidRPr="00B01A68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2. 2024 - 31. 7. 2027 projekt „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Supervize a kompetence všeobecných sester, dětských sester a porodních asistentek a dalších nelékařských zdravotnických pracovníků“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B01A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CZ.03.02.02/00/22_045/0004001</w:t>
      </w:r>
      <w:r w:rsidRPr="00B01A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B01A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Projekt je zaměřen na zvyšování povědomí 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lastRenderedPageBreak/>
        <w:t>o</w:t>
      </w:r>
      <w:r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 </w:t>
      </w:r>
      <w:r w:rsidRPr="00B01A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supervizních metodách a kompetencích prostřednictvím vzdělávacích aktivit a metodické</w:t>
      </w:r>
      <w:r w:rsidRPr="00B01A68">
        <w:rPr>
          <w:rFonts w:ascii="Times New Roman" w:hAnsi="Times New Roman" w:cs="Times New Roman"/>
          <w:sz w:val="23"/>
          <w:szCs w:val="23"/>
        </w:rPr>
        <w:t xml:space="preserve"> podpory, na podporu zavádění supervize do rezortu zdravotnictví zejména jako nástroje, umožňujícího rozvíjet odborné a osobnostní kompetence a získat nadhled, jako nástroje řízení a podpory kvality práce a profesionálního růstu ve zdravotnictví, jako metody zaměřené na zvyšování kvality a profesionality práce a rozvoj a rozšíření kompetencí ve vazbě na potřeby praxe. Zapojený subjekt je poskytovatelem zdravotních služeb, které jsou mu primárně hrazeny z veřejného zdravotního pojištění.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77777777" w:rsidR="006243DD" w:rsidRPr="006F05A1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B01A68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B01A68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6F05A1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6F05A1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1F84782A" w14:textId="77777777" w:rsidR="006243DD" w:rsidRPr="006F05A1" w:rsidRDefault="006243DD" w:rsidP="006243D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vyškolení zaměstnanců v certifikovaných kurzech pro všeobecné sestry a ostatní nelékařské zdravotnické pracovníky, kteří jsou uvedeni v § 5 až § 28 zákona č. 96/2004 Sb., s výjimkou § 21 za účelem rozvoje a posílení klíčových kompetencí;  </w:t>
      </w:r>
    </w:p>
    <w:p w14:paraId="3802A4D2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podporu při výběru kmenových zaměstnanců na pozici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a jejich následné vyškolení v certifikovaném kurzu Intervize v praxi poskytovatelů zdravotních služeb;</w:t>
      </w:r>
    </w:p>
    <w:p w14:paraId="5879E3A7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metodickou podporu při vymezení role a kompetencí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kurz vyslal;</w:t>
      </w:r>
    </w:p>
    <w:p w14:paraId="571F75ED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v místě zapojeného subjektu na maximálně 12 měsíců;</w:t>
      </w:r>
    </w:p>
    <w:p w14:paraId="6CFBF364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metodickou podporu při zavádění nových metod práce včetně supervizních a 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intervizních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a při jejich implementaci do pracovních postupů; </w:t>
      </w:r>
    </w:p>
    <w:p w14:paraId="18B52B8E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podporu při procesu výběru supervizorů a při následném vícestranném kontraktování mezi zadavatel supervize, budoucími super vidovanými, supervizorem atd.;</w:t>
      </w:r>
    </w:p>
    <w:p w14:paraId="7954B389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bezplatné zajištění činnost supervizora v místě zapojeného subjektu na maximálně 24 měsíců;</w:t>
      </w:r>
    </w:p>
    <w:p w14:paraId="41787D84" w14:textId="77777777" w:rsidR="006243DD" w:rsidRPr="006F05A1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zapojení do konferencí 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7ED9749E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>Realizátor se touto smlouvou zavazuje, že v rámci spolupráce na Projektu poskytne zapojenému subjektu plnění komplexní podpory dle čl. I odst. 2 této smlouvy u realizátora, u zapojeného subjektu či prostřednictvím komunikace na dálku</w:t>
      </w:r>
      <w:r>
        <w:rPr>
          <w:rFonts w:ascii="Times New Roman" w:hAnsi="Times New Roman" w:cs="Times New Roman"/>
          <w:sz w:val="23"/>
          <w:szCs w:val="23"/>
        </w:rPr>
        <w:t>, a to pouze u těch zaměstnanců zapojeného subjektu, kteří zajišťují</w:t>
      </w:r>
      <w:r w:rsidR="00436FEE">
        <w:rPr>
          <w:rFonts w:ascii="Times New Roman" w:hAnsi="Times New Roman" w:cs="Times New Roman"/>
          <w:sz w:val="23"/>
          <w:szCs w:val="23"/>
        </w:rPr>
        <w:t xml:space="preserve"> převážně</w:t>
      </w:r>
      <w:r>
        <w:rPr>
          <w:rFonts w:ascii="Times New Roman" w:hAnsi="Times New Roman" w:cs="Times New Roman"/>
          <w:sz w:val="23"/>
          <w:szCs w:val="23"/>
        </w:rPr>
        <w:t xml:space="preserve"> urgentní a pohotovostní služby</w:t>
      </w:r>
      <w:r w:rsidRPr="00D80F08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77777777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certifikovaných kurzů či jiných vzdělávacích akcí (náklady na zajištění místnosti, školitele atp.), metodickou podporu při zavádění nových metod práce včetně supervizních, zajištění výkonu práce </w:t>
      </w:r>
      <w:proofErr w:type="spellStart"/>
      <w:r w:rsidRPr="006F05A1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úspěšných absolventů příslušného certifikovaného kurzu, kteří jsou kmenovými zaměstnanci zapojeného subjektu a zajištění výkonu činnosti supervizora až </w:t>
      </w:r>
      <w:r w:rsidRPr="006F05A1">
        <w:rPr>
          <w:rFonts w:ascii="Times New Roman" w:hAnsi="Times New Roman" w:cs="Times New Roman"/>
          <w:sz w:val="23"/>
          <w:szCs w:val="23"/>
        </w:rPr>
        <w:lastRenderedPageBreak/>
        <w:t>po dobu 24 měsíců, pokud budou poskytovány supervizory zapojenými do projektu prostřednictvím kvalifikovaných osob, které zasmluvní NCO NZO.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7777777" w:rsidR="006243DD" w:rsidRPr="00D80F08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Pr="00D80F08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773D76D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vyšle zaměstnance do certifikovaného kurzu „Intervize v praxi poskytovatelů zdravotních služeb“ a umožní úspěšným absolventům certifikovaného kurzu „Intervize v praxi poskytovatelů zdravotních služeb“ uzavřít dohodu o provedení práce s NCO NZO a vykonávat činnost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Intervizora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 nad rámec běžných pracovních povinností na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základě získané zvláštní odborné způsobilosti po dobu jednoho roku a následně umožní výkon intervize i po skončení podpory z projektu </w:t>
      </w:r>
    </w:p>
    <w:p w14:paraId="421C5D65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zpracování zpráv a příkladů dobré praxe z procesu implementace supervize a intervize v nemocnici </w:t>
      </w:r>
    </w:p>
    <w:p w14:paraId="5537BBA4" w14:textId="77777777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77777777" w:rsidR="006243DD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31. 7. 2027.</w:t>
      </w:r>
    </w:p>
    <w:p w14:paraId="6D673E05" w14:textId="77777777" w:rsidR="006243DD" w:rsidRPr="004D7910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Místem konání vzdělávacích akcí u realizátora je sídlo realizátora. Termíny konání vzdělávacích akcí u realizátora oznámí realizátor v dostatečném předstihu před konáním konkrétních vzdělávacích akcí dle této smlouvy.   </w:t>
      </w:r>
    </w:p>
    <w:p w14:paraId="57B8BE4A" w14:textId="77777777" w:rsidR="006243DD" w:rsidRPr="004D7910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68EF74" w14:textId="77777777" w:rsidR="006243DD" w:rsidRPr="004D7910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</w:t>
      </w:r>
      <w:r w:rsidRPr="0041237A">
        <w:rPr>
          <w:rFonts w:ascii="Times New Roman" w:hAnsi="Times New Roman" w:cs="Times New Roman"/>
          <w:sz w:val="23"/>
          <w:szCs w:val="23"/>
        </w:rPr>
        <w:t>zejména k součinnosti dle čl. IV této smlouvy</w:t>
      </w:r>
      <w:r w:rsidRPr="004D7910">
        <w:rPr>
          <w:rFonts w:ascii="Times New Roman" w:hAnsi="Times New Roman" w:cs="Times New Roman"/>
          <w:sz w:val="23"/>
          <w:szCs w:val="23"/>
        </w:rPr>
        <w:t xml:space="preserve">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Zaměstnanec zapojeného subjektu a zapojený subjekt jsou oprávněni si sjednat nad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Pr="004D7910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4D7910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4D7910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lastRenderedPageBreak/>
        <w:t xml:space="preserve">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561027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4831D3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4831D3">
        <w:rPr>
          <w:rFonts w:ascii="Times New Roman" w:hAnsi="Times New Roman" w:cs="Times New Roman"/>
          <w:sz w:val="23"/>
          <w:szCs w:val="23"/>
        </w:rPr>
        <w:t>………………..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4831D3">
        <w:rPr>
          <w:rFonts w:ascii="Times New Roman" w:hAnsi="Times New Roman" w:cs="Times New Roman"/>
          <w:sz w:val="23"/>
          <w:szCs w:val="23"/>
        </w:rPr>
        <w:t>………………..</w:t>
      </w:r>
      <w:r w:rsidR="004831D3"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4831D3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subjekt:</w:t>
      </w:r>
      <w:r w:rsidR="00DD65B1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 </w:t>
      </w:r>
    </w:p>
    <w:p w14:paraId="4364375D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účinnosti nejdříve dnem jejího uveřejnění v registru smluv. Smlouvu v registru smluv </w:t>
      </w:r>
      <w:r w:rsidRPr="004D7910">
        <w:rPr>
          <w:rFonts w:ascii="Times New Roman" w:hAnsi="Times New Roman" w:cs="Times New Roman"/>
          <w:sz w:val="23"/>
          <w:szCs w:val="23"/>
        </w:rPr>
        <w:lastRenderedPageBreak/>
        <w:t xml:space="preserve">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4D7910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681551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021F3F9F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V ……………………….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</w:t>
      </w:r>
      <w:r w:rsidR="00DD65B1">
        <w:rPr>
          <w:rFonts w:ascii="Times New Roman" w:hAnsi="Times New Roman" w:cs="Times New Roman"/>
          <w:sz w:val="23"/>
          <w:szCs w:val="23"/>
        </w:rPr>
        <w:t>………………….dne…………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0915CE30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1C1C97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6A4ECF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831D3">
        <w:rPr>
          <w:rFonts w:ascii="Times New Roman" w:hAnsi="Times New Roman" w:cs="Times New Roman"/>
          <w:sz w:val="23"/>
          <w:szCs w:val="23"/>
        </w:rPr>
        <w:t xml:space="preserve">za </w:t>
      </w:r>
      <w:r w:rsidR="001B5E52">
        <w:rPr>
          <w:rFonts w:ascii="Times New Roman" w:hAnsi="Times New Roman" w:cs="Times New Roman"/>
          <w:sz w:val="23"/>
          <w:szCs w:val="23"/>
        </w:rPr>
        <w:t>F</w:t>
      </w:r>
      <w:r w:rsidR="006A4ECF">
        <w:rPr>
          <w:rFonts w:ascii="Times New Roman" w:hAnsi="Times New Roman" w:cs="Times New Roman"/>
          <w:sz w:val="23"/>
          <w:szCs w:val="23"/>
        </w:rPr>
        <w:t>N</w:t>
      </w:r>
    </w:p>
    <w:p w14:paraId="51E5F09D" w14:textId="71BFB1BD" w:rsidR="008003FF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1C1C97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8003FF">
        <w:rPr>
          <w:rFonts w:ascii="Times New Roman" w:hAnsi="Times New Roman" w:cs="Times New Roman"/>
          <w:sz w:val="23"/>
          <w:szCs w:val="23"/>
        </w:rPr>
        <w:t xml:space="preserve"> MUDr. </w:t>
      </w:r>
      <w:r w:rsidR="006A4ECF">
        <w:rPr>
          <w:rFonts w:ascii="Times New Roman" w:hAnsi="Times New Roman" w:cs="Times New Roman"/>
          <w:sz w:val="23"/>
          <w:szCs w:val="23"/>
        </w:rPr>
        <w:t>Václav Šimánek</w:t>
      </w:r>
      <w:r w:rsidR="001B5E52">
        <w:rPr>
          <w:rFonts w:ascii="Times New Roman" w:hAnsi="Times New Roman" w:cs="Times New Roman"/>
          <w:sz w:val="23"/>
          <w:szCs w:val="23"/>
        </w:rPr>
        <w:t>,</w:t>
      </w:r>
      <w:r w:rsidR="006A4ECF">
        <w:rPr>
          <w:rFonts w:ascii="Times New Roman" w:hAnsi="Times New Roman" w:cs="Times New Roman"/>
          <w:sz w:val="23"/>
          <w:szCs w:val="23"/>
        </w:rPr>
        <w:t xml:space="preserve"> Ph.D.</w:t>
      </w:r>
      <w:r w:rsidR="001B5E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84CDE8" w14:textId="1D412C83" w:rsidR="006243DD" w:rsidRPr="004D7910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  <w:t>………</w:t>
      </w:r>
      <w:proofErr w:type="gramStart"/>
      <w:r w:rsidR="008003FF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8003FF">
        <w:rPr>
          <w:rFonts w:ascii="Times New Roman" w:hAnsi="Times New Roman" w:cs="Times New Roman"/>
          <w:sz w:val="23"/>
          <w:szCs w:val="23"/>
        </w:rPr>
        <w:t>.</w:t>
      </w:r>
      <w:r w:rsidR="006A4ECF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6A4ECF">
        <w:rPr>
          <w:rFonts w:ascii="Times New Roman" w:hAnsi="Times New Roman" w:cs="Times New Roman"/>
          <w:sz w:val="23"/>
          <w:szCs w:val="23"/>
        </w:rPr>
        <w:t>ředitel</w:t>
      </w:r>
      <w:r w:rsidR="006A4ECF">
        <w:rPr>
          <w:rFonts w:ascii="Times New Roman" w:hAnsi="Times New Roman" w:cs="Times New Roman"/>
          <w:sz w:val="23"/>
          <w:szCs w:val="23"/>
        </w:rPr>
        <w:t xml:space="preserve"> FN Plzeň</w:t>
      </w:r>
    </w:p>
    <w:p w14:paraId="2FDBEF69" w14:textId="77777777" w:rsidR="006243DD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237C567A" w14:textId="77777777" w:rsidR="006243DD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740E5D29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6618DBBD" w14:textId="77777777" w:rsidR="006243DD" w:rsidRDefault="006243DD" w:rsidP="006243DD"/>
    <w:p w14:paraId="31E2D71E" w14:textId="77777777" w:rsidR="0016051F" w:rsidRDefault="0016051F"/>
    <w:sectPr w:rsidR="0016051F" w:rsidSect="00F03D19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9B32B" w14:textId="77777777" w:rsidR="007F3CC7" w:rsidRDefault="007F3CC7">
      <w:pPr>
        <w:spacing w:after="0" w:line="240" w:lineRule="auto"/>
      </w:pPr>
      <w:r>
        <w:separator/>
      </w:r>
    </w:p>
  </w:endnote>
  <w:endnote w:type="continuationSeparator" w:id="0">
    <w:p w14:paraId="4BF16130" w14:textId="77777777" w:rsidR="007F3CC7" w:rsidRDefault="007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DCC7C31" w14:textId="77777777" w:rsidR="00122F45" w:rsidRDefault="00122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10118" w14:textId="77777777" w:rsidR="007F3CC7" w:rsidRDefault="007F3CC7">
      <w:pPr>
        <w:spacing w:after="0" w:line="240" w:lineRule="auto"/>
      </w:pPr>
      <w:r>
        <w:separator/>
      </w:r>
    </w:p>
  </w:footnote>
  <w:footnote w:type="continuationSeparator" w:id="0">
    <w:p w14:paraId="2F34A897" w14:textId="77777777" w:rsidR="007F3CC7" w:rsidRDefault="007F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D5EAF"/>
    <w:rsid w:val="000F55F3"/>
    <w:rsid w:val="0010359E"/>
    <w:rsid w:val="00122F45"/>
    <w:rsid w:val="0015384B"/>
    <w:rsid w:val="0016051F"/>
    <w:rsid w:val="001B5E52"/>
    <w:rsid w:val="001C1C97"/>
    <w:rsid w:val="00210077"/>
    <w:rsid w:val="002B642D"/>
    <w:rsid w:val="00436FEE"/>
    <w:rsid w:val="0044181F"/>
    <w:rsid w:val="004441D8"/>
    <w:rsid w:val="004831D3"/>
    <w:rsid w:val="00540468"/>
    <w:rsid w:val="0054249F"/>
    <w:rsid w:val="006243DD"/>
    <w:rsid w:val="006A4ECF"/>
    <w:rsid w:val="00716E2E"/>
    <w:rsid w:val="00750E2D"/>
    <w:rsid w:val="007B2BD6"/>
    <w:rsid w:val="007F1AEA"/>
    <w:rsid w:val="007F3CC7"/>
    <w:rsid w:val="008003FF"/>
    <w:rsid w:val="00843CFA"/>
    <w:rsid w:val="008B3348"/>
    <w:rsid w:val="00C0401B"/>
    <w:rsid w:val="00C218F8"/>
    <w:rsid w:val="00C43E53"/>
    <w:rsid w:val="00CB7D8C"/>
    <w:rsid w:val="00DA5073"/>
    <w:rsid w:val="00DD65B1"/>
    <w:rsid w:val="00E50C09"/>
    <w:rsid w:val="00F03D19"/>
    <w:rsid w:val="00F5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2104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Juráková Helena</cp:lastModifiedBy>
  <cp:revision>2</cp:revision>
  <dcterms:created xsi:type="dcterms:W3CDTF">2024-05-23T07:55:00Z</dcterms:created>
  <dcterms:modified xsi:type="dcterms:W3CDTF">2024-05-23T07:55:00Z</dcterms:modified>
</cp:coreProperties>
</file>