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15461" w14:textId="253124A6" w:rsidR="00B204A6" w:rsidRPr="006C6102" w:rsidRDefault="00B204A6" w:rsidP="00B204A6">
      <w:pPr>
        <w:jc w:val="both"/>
        <w:rPr>
          <w:rFonts w:asciiTheme="minorHAnsi" w:hAnsiTheme="minorHAnsi" w:cs="Arial"/>
          <w:b/>
          <w:bCs/>
          <w:lang w:val="fr-FR"/>
        </w:rPr>
      </w:pPr>
      <w:proofErr w:type="spellStart"/>
      <w:r w:rsidRPr="00F9561D">
        <w:rPr>
          <w:rFonts w:asciiTheme="minorHAnsi" w:hAnsiTheme="minorHAnsi" w:cs="Arial"/>
          <w:b/>
          <w:bCs/>
          <w:lang w:val="en-US"/>
        </w:rPr>
        <w:t>Národní</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divadlo</w:t>
      </w:r>
      <w:proofErr w:type="spellEnd"/>
      <w:r w:rsidRPr="00F9561D">
        <w:rPr>
          <w:rFonts w:asciiTheme="minorHAnsi" w:hAnsiTheme="minorHAnsi" w:cs="Arial"/>
          <w:b/>
          <w:bCs/>
          <w:lang w:val="en-US"/>
        </w:rPr>
        <w:t xml:space="preserve"> Brno, </w:t>
      </w:r>
      <w:proofErr w:type="spellStart"/>
      <w:r w:rsidRPr="00F9561D">
        <w:rPr>
          <w:rFonts w:asciiTheme="minorHAnsi" w:hAnsiTheme="minorHAnsi" w:cs="Arial"/>
          <w:b/>
          <w:bCs/>
          <w:lang w:val="en-US"/>
        </w:rPr>
        <w:t>příspěvková</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organizace</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Dvořákova</w:t>
      </w:r>
      <w:proofErr w:type="spellEnd"/>
      <w:r w:rsidRPr="00F9561D">
        <w:rPr>
          <w:rFonts w:asciiTheme="minorHAnsi" w:hAnsiTheme="minorHAnsi" w:cs="Arial"/>
          <w:b/>
          <w:bCs/>
          <w:lang w:val="en-US"/>
        </w:rPr>
        <w:t xml:space="preserve"> </w:t>
      </w:r>
      <w:r w:rsidR="006C6102">
        <w:rPr>
          <w:rFonts w:ascii="Calibri" w:hAnsi="Calibri" w:cs="Arial"/>
          <w:b/>
          <w:sz w:val="22"/>
          <w:szCs w:val="22"/>
        </w:rPr>
        <w:t>589/</w:t>
      </w:r>
      <w:r w:rsidR="006C6102" w:rsidRPr="009E105D">
        <w:rPr>
          <w:rFonts w:ascii="Calibri" w:hAnsi="Calibri" w:cs="Arial"/>
          <w:b/>
          <w:sz w:val="22"/>
          <w:szCs w:val="22"/>
        </w:rPr>
        <w:t>11</w:t>
      </w:r>
      <w:r w:rsidRPr="00F9561D">
        <w:rPr>
          <w:rFonts w:asciiTheme="minorHAnsi" w:hAnsiTheme="minorHAnsi" w:cs="Arial"/>
          <w:b/>
          <w:bCs/>
          <w:lang w:val="en-US"/>
        </w:rPr>
        <w:t xml:space="preserve">, </w:t>
      </w:r>
      <w:r w:rsidR="006C6102">
        <w:rPr>
          <w:rFonts w:asciiTheme="minorHAnsi" w:hAnsiTheme="minorHAnsi" w:cs="Arial"/>
          <w:b/>
          <w:bCs/>
          <w:lang w:val="en-US"/>
        </w:rPr>
        <w:t>602 00</w:t>
      </w:r>
      <w:r w:rsidRPr="00F9561D">
        <w:rPr>
          <w:rFonts w:asciiTheme="minorHAnsi" w:hAnsiTheme="minorHAnsi" w:cs="Arial"/>
          <w:b/>
          <w:bCs/>
          <w:lang w:val="en-US"/>
        </w:rPr>
        <w:t xml:space="preserve"> Brno</w:t>
      </w:r>
    </w:p>
    <w:p w14:paraId="5A1F008D" w14:textId="77777777" w:rsidR="00B204A6" w:rsidRPr="00F9561D" w:rsidRDefault="00B204A6" w:rsidP="00B204A6">
      <w:pPr>
        <w:pBdr>
          <w:bottom w:val="single" w:sz="6" w:space="1" w:color="auto"/>
        </w:pBdr>
        <w:jc w:val="both"/>
        <w:rPr>
          <w:rFonts w:asciiTheme="minorHAnsi" w:hAnsiTheme="minorHAnsi" w:cs="Arial"/>
          <w:lang w:val="en-US"/>
        </w:rPr>
      </w:pPr>
      <w:r w:rsidRPr="006C6102">
        <w:rPr>
          <w:rFonts w:asciiTheme="minorHAnsi" w:hAnsiTheme="minorHAnsi" w:cs="Arial"/>
          <w:lang w:val="fr-FR"/>
        </w:rPr>
        <w:t xml:space="preserve">e-mail: stepankova@ndbrno.cz, tel. </w:t>
      </w:r>
      <w:r w:rsidRPr="00F9561D">
        <w:rPr>
          <w:rFonts w:asciiTheme="minorHAnsi" w:hAnsiTheme="minorHAnsi" w:cs="Arial"/>
          <w:sz w:val="22"/>
          <w:szCs w:val="22"/>
          <w:lang w:val="en-US"/>
        </w:rPr>
        <w:t>+420</w:t>
      </w:r>
      <w:r>
        <w:rPr>
          <w:rFonts w:asciiTheme="minorHAnsi" w:hAnsiTheme="minorHAnsi" w:cs="Arial"/>
          <w:sz w:val="22"/>
          <w:szCs w:val="22"/>
          <w:lang w:val="en-US"/>
        </w:rPr>
        <w:t> 606 917 904</w:t>
      </w:r>
    </w:p>
    <w:p w14:paraId="2A226267" w14:textId="7AF484CE" w:rsidR="00B204A6" w:rsidRPr="00F9561D" w:rsidRDefault="00B204A6" w:rsidP="006C6102">
      <w:pPr>
        <w:jc w:val="center"/>
        <w:rPr>
          <w:rFonts w:asciiTheme="minorHAnsi" w:hAnsiTheme="minorHAnsi" w:cs="Arial"/>
          <w:b/>
          <w:bCs/>
          <w:lang w:val="en-US"/>
        </w:rPr>
      </w:pPr>
      <w:r w:rsidRPr="00F9561D">
        <w:rPr>
          <w:rFonts w:asciiTheme="minorHAnsi" w:hAnsiTheme="minorHAnsi" w:cs="Arial"/>
          <w:b/>
          <w:bCs/>
          <w:lang w:val="en-US"/>
        </w:rPr>
        <w:t>Contract</w:t>
      </w:r>
      <w:r w:rsidR="006C6102">
        <w:rPr>
          <w:rFonts w:asciiTheme="minorHAnsi" w:hAnsiTheme="minorHAnsi" w:cs="Arial"/>
          <w:b/>
          <w:bCs/>
          <w:lang w:val="en-US"/>
        </w:rPr>
        <w:t xml:space="preserve"> </w:t>
      </w:r>
      <w:r w:rsidRPr="00F9561D">
        <w:rPr>
          <w:rFonts w:asciiTheme="minorHAnsi" w:hAnsiTheme="minorHAnsi" w:cs="Arial"/>
          <w:b/>
          <w:bCs/>
          <w:lang w:val="en-US"/>
        </w:rPr>
        <w:t>on the staging of a theatre performance</w:t>
      </w:r>
    </w:p>
    <w:p w14:paraId="0425E403" w14:textId="77777777" w:rsidR="00B204A6" w:rsidRPr="00F9561D" w:rsidRDefault="00B204A6" w:rsidP="00B204A6">
      <w:pPr>
        <w:ind w:firstLine="708"/>
        <w:jc w:val="center"/>
        <w:rPr>
          <w:rFonts w:asciiTheme="minorHAnsi" w:hAnsiTheme="minorHAnsi" w:cs="Arial"/>
          <w:sz w:val="22"/>
          <w:szCs w:val="22"/>
          <w:lang w:val="en-US"/>
        </w:rPr>
      </w:pPr>
      <w:r w:rsidRPr="00F9561D">
        <w:rPr>
          <w:rFonts w:asciiTheme="minorHAnsi" w:hAnsiTheme="minorHAnsi" w:cs="Arial"/>
          <w:sz w:val="22"/>
          <w:szCs w:val="22"/>
          <w:lang w:val="en-US"/>
        </w:rPr>
        <w:t>concluded pursuant to § 1746 par. 2 of Act No. 89/2012 Coll., the Civil Code</w:t>
      </w:r>
    </w:p>
    <w:p w14:paraId="3CA8EB5B" w14:textId="77777777" w:rsidR="00B204A6" w:rsidRPr="00F9561D" w:rsidRDefault="00B204A6" w:rsidP="00B204A6">
      <w:pPr>
        <w:jc w:val="both"/>
        <w:rPr>
          <w:rFonts w:asciiTheme="minorHAnsi" w:hAnsiTheme="minorHAnsi" w:cs="Arial"/>
          <w:sz w:val="16"/>
          <w:szCs w:val="16"/>
          <w:lang w:val="en-US"/>
        </w:rPr>
      </w:pPr>
    </w:p>
    <w:p w14:paraId="3759D89A" w14:textId="77777777" w:rsidR="00B204A6" w:rsidRDefault="00B204A6" w:rsidP="006C6102">
      <w:pPr>
        <w:rPr>
          <w:rFonts w:asciiTheme="minorHAnsi" w:hAnsiTheme="minorHAnsi" w:cs="Arial"/>
          <w:snapToGrid w:val="0"/>
          <w:sz w:val="22"/>
          <w:szCs w:val="22"/>
          <w:lang w:val="en-US"/>
        </w:rPr>
      </w:pPr>
      <w:r w:rsidRPr="006C6102">
        <w:rPr>
          <w:rFonts w:asciiTheme="minorHAnsi" w:hAnsiTheme="minorHAnsi" w:cs="Arial"/>
          <w:snapToGrid w:val="0"/>
          <w:sz w:val="22"/>
          <w:szCs w:val="22"/>
          <w:lang w:val="en-US"/>
        </w:rPr>
        <w:t>Contracting parties:</w:t>
      </w:r>
    </w:p>
    <w:p w14:paraId="75DCBB2C" w14:textId="77777777" w:rsidR="006C6102" w:rsidRPr="006C6102" w:rsidRDefault="006C6102" w:rsidP="006C6102">
      <w:pPr>
        <w:rPr>
          <w:rFonts w:asciiTheme="minorHAnsi" w:hAnsiTheme="minorHAnsi" w:cs="Arial"/>
          <w:snapToGrid w:val="0"/>
          <w:sz w:val="22"/>
          <w:szCs w:val="22"/>
          <w:lang w:val="en-US"/>
        </w:rPr>
      </w:pPr>
    </w:p>
    <w:p w14:paraId="367DAE91" w14:textId="77777777" w:rsidR="006C6102" w:rsidRPr="006C6102" w:rsidRDefault="006C6102" w:rsidP="006C6102">
      <w:pPr>
        <w:rPr>
          <w:rFonts w:asciiTheme="minorHAnsi" w:hAnsiTheme="minorHAnsi" w:cs="Arial"/>
          <w:b/>
          <w:bCs/>
          <w:snapToGrid w:val="0"/>
          <w:sz w:val="22"/>
          <w:szCs w:val="22"/>
          <w:lang w:val="en-US"/>
        </w:rPr>
      </w:pPr>
      <w:r w:rsidRPr="006C6102">
        <w:rPr>
          <w:rFonts w:asciiTheme="minorHAnsi" w:hAnsiTheme="minorHAnsi" w:cs="Arial"/>
          <w:b/>
          <w:bCs/>
          <w:snapToGrid w:val="0"/>
          <w:sz w:val="22"/>
          <w:szCs w:val="22"/>
          <w:lang w:val="en-US"/>
        </w:rPr>
        <w:t xml:space="preserve">Company: </w:t>
      </w:r>
      <w:proofErr w:type="spellStart"/>
      <w:r w:rsidRPr="006C6102">
        <w:rPr>
          <w:rFonts w:asciiTheme="minorHAnsi" w:hAnsiTheme="minorHAnsi" w:cs="Arial"/>
          <w:b/>
          <w:bCs/>
          <w:snapToGrid w:val="0"/>
          <w:sz w:val="22"/>
          <w:szCs w:val="22"/>
          <w:lang w:val="en-US"/>
        </w:rPr>
        <w:t>Teatr</w:t>
      </w:r>
      <w:proofErr w:type="spellEnd"/>
      <w:r w:rsidRPr="006C6102">
        <w:rPr>
          <w:rFonts w:asciiTheme="minorHAnsi" w:hAnsiTheme="minorHAnsi" w:cs="Arial"/>
          <w:b/>
          <w:bCs/>
          <w:snapToGrid w:val="0"/>
          <w:sz w:val="22"/>
          <w:szCs w:val="22"/>
          <w:lang w:val="en-US"/>
        </w:rPr>
        <w:t xml:space="preserve"> Studio </w:t>
      </w:r>
      <w:proofErr w:type="spellStart"/>
      <w:r w:rsidRPr="006C6102">
        <w:rPr>
          <w:rFonts w:asciiTheme="minorHAnsi" w:hAnsiTheme="minorHAnsi" w:cs="Arial"/>
          <w:b/>
          <w:bCs/>
          <w:snapToGrid w:val="0"/>
          <w:sz w:val="22"/>
          <w:szCs w:val="22"/>
          <w:lang w:val="en-US"/>
        </w:rPr>
        <w:t>im</w:t>
      </w:r>
      <w:proofErr w:type="spellEnd"/>
      <w:r w:rsidRPr="006C6102">
        <w:rPr>
          <w:rFonts w:asciiTheme="minorHAnsi" w:hAnsiTheme="minorHAnsi" w:cs="Arial"/>
          <w:b/>
          <w:bCs/>
          <w:snapToGrid w:val="0"/>
          <w:sz w:val="22"/>
          <w:szCs w:val="22"/>
          <w:lang w:val="en-US"/>
        </w:rPr>
        <w:t xml:space="preserve">. Stanislawa </w:t>
      </w:r>
      <w:proofErr w:type="spellStart"/>
      <w:r w:rsidRPr="006C6102">
        <w:rPr>
          <w:rFonts w:asciiTheme="minorHAnsi" w:hAnsiTheme="minorHAnsi" w:cs="Arial"/>
          <w:b/>
          <w:bCs/>
          <w:snapToGrid w:val="0"/>
          <w:sz w:val="22"/>
          <w:szCs w:val="22"/>
          <w:lang w:val="en-US"/>
        </w:rPr>
        <w:t>Ignacego</w:t>
      </w:r>
      <w:proofErr w:type="spellEnd"/>
      <w:r w:rsidRPr="006C6102">
        <w:rPr>
          <w:rFonts w:asciiTheme="minorHAnsi" w:hAnsiTheme="minorHAnsi" w:cs="Arial"/>
          <w:b/>
          <w:bCs/>
          <w:snapToGrid w:val="0"/>
          <w:sz w:val="22"/>
          <w:szCs w:val="22"/>
          <w:lang w:val="en-US"/>
        </w:rPr>
        <w:t xml:space="preserve"> </w:t>
      </w:r>
      <w:proofErr w:type="spellStart"/>
      <w:r w:rsidRPr="006C6102">
        <w:rPr>
          <w:rFonts w:asciiTheme="minorHAnsi" w:hAnsiTheme="minorHAnsi" w:cs="Arial"/>
          <w:b/>
          <w:bCs/>
          <w:snapToGrid w:val="0"/>
          <w:sz w:val="22"/>
          <w:szCs w:val="22"/>
          <w:lang w:val="en-US"/>
        </w:rPr>
        <w:t>Witkiewicza</w:t>
      </w:r>
      <w:proofErr w:type="spellEnd"/>
      <w:r w:rsidRPr="006C6102">
        <w:rPr>
          <w:rFonts w:asciiTheme="minorHAnsi" w:hAnsiTheme="minorHAnsi" w:cs="Arial"/>
          <w:b/>
          <w:bCs/>
          <w:snapToGrid w:val="0"/>
          <w:sz w:val="22"/>
          <w:szCs w:val="22"/>
          <w:lang w:val="en-US"/>
        </w:rPr>
        <w:t xml:space="preserve"> </w:t>
      </w:r>
    </w:p>
    <w:p w14:paraId="37260701" w14:textId="72FE0F0C" w:rsidR="006C6102" w:rsidRDefault="006C6102" w:rsidP="006C6102">
      <w:pPr>
        <w:rPr>
          <w:rFonts w:asciiTheme="minorHAnsi" w:hAnsiTheme="minorHAnsi" w:cs="Arial"/>
          <w:snapToGrid w:val="0"/>
          <w:sz w:val="22"/>
          <w:szCs w:val="22"/>
          <w:lang w:val="en-US"/>
        </w:rPr>
      </w:pPr>
      <w:r w:rsidRPr="006C6102">
        <w:rPr>
          <w:rFonts w:asciiTheme="minorHAnsi" w:hAnsiTheme="minorHAnsi" w:cs="Arial"/>
          <w:snapToGrid w:val="0"/>
          <w:sz w:val="22"/>
          <w:szCs w:val="22"/>
          <w:lang w:val="en-US"/>
        </w:rPr>
        <w:t xml:space="preserve">Registered office: </w:t>
      </w:r>
      <w:proofErr w:type="spellStart"/>
      <w:r w:rsidRPr="006C6102">
        <w:rPr>
          <w:rFonts w:asciiTheme="minorHAnsi" w:hAnsiTheme="minorHAnsi" w:cs="Arial"/>
          <w:snapToGrid w:val="0"/>
          <w:sz w:val="22"/>
          <w:szCs w:val="22"/>
          <w:lang w:val="en-US"/>
        </w:rPr>
        <w:t>Pałac</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Kultury</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i</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Nauki</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Plac</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Defilad</w:t>
      </w:r>
      <w:proofErr w:type="spellEnd"/>
      <w:r w:rsidRPr="006C6102">
        <w:rPr>
          <w:rFonts w:asciiTheme="minorHAnsi" w:hAnsiTheme="minorHAnsi" w:cs="Arial"/>
          <w:snapToGrid w:val="0"/>
          <w:sz w:val="22"/>
          <w:szCs w:val="22"/>
          <w:lang w:val="en-US"/>
        </w:rPr>
        <w:t xml:space="preserve"> 1, 00-901 Warszawa </w:t>
      </w:r>
      <w:r w:rsidRPr="006C6102">
        <w:rPr>
          <w:rFonts w:asciiTheme="minorHAnsi" w:hAnsiTheme="minorHAnsi" w:cs="Arial"/>
          <w:snapToGrid w:val="0"/>
          <w:sz w:val="22"/>
          <w:szCs w:val="22"/>
          <w:lang w:val="en-US"/>
        </w:rPr>
        <w:br/>
        <w:t xml:space="preserve">Represented by: Roman </w:t>
      </w:r>
      <w:proofErr w:type="spellStart"/>
      <w:r w:rsidRPr="006C6102">
        <w:rPr>
          <w:rFonts w:asciiTheme="minorHAnsi" w:hAnsiTheme="minorHAnsi" w:cs="Arial"/>
          <w:snapToGrid w:val="0"/>
          <w:sz w:val="22"/>
          <w:szCs w:val="22"/>
          <w:lang w:val="en-US"/>
        </w:rPr>
        <w:t>Osadnik</w:t>
      </w:r>
      <w:proofErr w:type="spellEnd"/>
      <w:r w:rsidRPr="006C6102">
        <w:rPr>
          <w:rFonts w:asciiTheme="minorHAnsi" w:hAnsiTheme="minorHAnsi" w:cs="Arial"/>
          <w:snapToGrid w:val="0"/>
          <w:sz w:val="22"/>
          <w:szCs w:val="22"/>
          <w:lang w:val="en-US"/>
        </w:rPr>
        <w:t xml:space="preserve"> – General Director </w:t>
      </w:r>
      <w:r w:rsidRPr="006C6102">
        <w:rPr>
          <w:rFonts w:asciiTheme="minorHAnsi" w:hAnsiTheme="minorHAnsi" w:cs="Arial"/>
          <w:snapToGrid w:val="0"/>
          <w:sz w:val="22"/>
          <w:szCs w:val="22"/>
          <w:lang w:val="en-US"/>
        </w:rPr>
        <w:br/>
        <w:t xml:space="preserve">countersigned by Jadwiga Jaworska - Chief Accountant </w:t>
      </w:r>
      <w:r w:rsidRPr="006C6102">
        <w:rPr>
          <w:rFonts w:asciiTheme="minorHAnsi" w:hAnsiTheme="minorHAnsi" w:cs="Arial"/>
          <w:snapToGrid w:val="0"/>
          <w:sz w:val="22"/>
          <w:szCs w:val="22"/>
          <w:lang w:val="en-US"/>
        </w:rPr>
        <w:br/>
        <w:t xml:space="preserve">VAT number: </w:t>
      </w:r>
      <w:r w:rsidR="00EB47D5">
        <w:rPr>
          <w:rFonts w:asciiTheme="minorHAnsi" w:hAnsiTheme="minorHAnsi" w:cs="Arial"/>
          <w:snapToGrid w:val="0"/>
          <w:sz w:val="22"/>
          <w:szCs w:val="22"/>
          <w:lang w:val="en-US"/>
        </w:rPr>
        <w:t>PL</w:t>
      </w:r>
      <w:r w:rsidRPr="006C6102">
        <w:rPr>
          <w:rFonts w:asciiTheme="minorHAnsi" w:hAnsiTheme="minorHAnsi" w:cs="Arial"/>
          <w:snapToGrid w:val="0"/>
          <w:sz w:val="22"/>
          <w:szCs w:val="22"/>
          <w:lang w:val="en-US"/>
        </w:rPr>
        <w:t xml:space="preserve">525 000 97 89 </w:t>
      </w:r>
      <w:r w:rsidRPr="006C6102">
        <w:rPr>
          <w:rFonts w:asciiTheme="minorHAnsi" w:hAnsiTheme="minorHAnsi" w:cs="Arial"/>
          <w:snapToGrid w:val="0"/>
          <w:sz w:val="22"/>
          <w:szCs w:val="22"/>
          <w:lang w:val="en-US"/>
        </w:rPr>
        <w:br/>
        <w:t xml:space="preserve">Legal form: </w:t>
      </w:r>
      <w:r w:rsidR="00826FF3">
        <w:rPr>
          <w:rFonts w:asciiTheme="minorHAnsi" w:hAnsiTheme="minorHAnsi" w:cs="Arial"/>
          <w:snapToGrid w:val="0"/>
          <w:sz w:val="22"/>
          <w:szCs w:val="22"/>
          <w:lang w:val="en-US"/>
        </w:rPr>
        <w:t>public institution</w:t>
      </w:r>
      <w:r w:rsidRPr="006C6102">
        <w:rPr>
          <w:rFonts w:asciiTheme="minorHAnsi" w:hAnsiTheme="minorHAnsi" w:cs="Arial"/>
          <w:snapToGrid w:val="0"/>
          <w:sz w:val="22"/>
          <w:szCs w:val="22"/>
          <w:lang w:val="en-US"/>
        </w:rPr>
        <w:t xml:space="preserve"> </w:t>
      </w:r>
      <w:r w:rsidR="003B3981">
        <w:rPr>
          <w:rFonts w:asciiTheme="minorHAnsi" w:hAnsiTheme="minorHAnsi" w:cs="Arial"/>
          <w:snapToGrid w:val="0"/>
          <w:sz w:val="22"/>
          <w:szCs w:val="22"/>
          <w:lang w:val="en-US"/>
        </w:rPr>
        <w:t xml:space="preserve">- </w:t>
      </w:r>
      <w:r w:rsidR="003B3981" w:rsidRPr="003B3981">
        <w:rPr>
          <w:rFonts w:asciiTheme="minorHAnsi" w:hAnsiTheme="minorHAnsi" w:cstheme="minorHAnsi"/>
          <w:color w:val="000000"/>
          <w:sz w:val="22"/>
          <w:szCs w:val="22"/>
        </w:rPr>
        <w:t xml:space="preserve">a </w:t>
      </w:r>
      <w:proofErr w:type="spellStart"/>
      <w:r w:rsidR="003B3981" w:rsidRPr="003B3981">
        <w:rPr>
          <w:rFonts w:asciiTheme="minorHAnsi" w:hAnsiTheme="minorHAnsi" w:cstheme="minorHAnsi"/>
          <w:color w:val="000000"/>
          <w:sz w:val="22"/>
          <w:szCs w:val="22"/>
        </w:rPr>
        <w:t>municipal</w:t>
      </w:r>
      <w:proofErr w:type="spellEnd"/>
      <w:r w:rsidR="003B3981" w:rsidRPr="003B3981">
        <w:rPr>
          <w:rFonts w:asciiTheme="minorHAnsi" w:hAnsiTheme="minorHAnsi" w:cstheme="minorHAnsi"/>
          <w:color w:val="000000"/>
          <w:sz w:val="22"/>
          <w:szCs w:val="22"/>
        </w:rPr>
        <w:t xml:space="preserve"> </w:t>
      </w:r>
      <w:proofErr w:type="spellStart"/>
      <w:r w:rsidR="003B3981" w:rsidRPr="003B3981">
        <w:rPr>
          <w:rFonts w:asciiTheme="minorHAnsi" w:hAnsiTheme="minorHAnsi" w:cstheme="minorHAnsi"/>
          <w:color w:val="000000"/>
          <w:sz w:val="22"/>
          <w:szCs w:val="22"/>
        </w:rPr>
        <w:t>cultural</w:t>
      </w:r>
      <w:proofErr w:type="spellEnd"/>
      <w:r w:rsidR="003B3981" w:rsidRPr="003B3981">
        <w:rPr>
          <w:rFonts w:asciiTheme="minorHAnsi" w:hAnsiTheme="minorHAnsi" w:cstheme="minorHAnsi"/>
          <w:color w:val="000000"/>
          <w:sz w:val="22"/>
          <w:szCs w:val="22"/>
        </w:rPr>
        <w:t xml:space="preserve"> </w:t>
      </w:r>
      <w:proofErr w:type="spellStart"/>
      <w:r w:rsidR="003B3981" w:rsidRPr="003B3981">
        <w:rPr>
          <w:rFonts w:asciiTheme="minorHAnsi" w:hAnsiTheme="minorHAnsi" w:cstheme="minorHAnsi"/>
          <w:color w:val="000000"/>
          <w:sz w:val="22"/>
          <w:szCs w:val="22"/>
        </w:rPr>
        <w:t>institution</w:t>
      </w:r>
      <w:proofErr w:type="spellEnd"/>
      <w:r w:rsidR="003B3981" w:rsidRPr="003B3981">
        <w:rPr>
          <w:rFonts w:asciiTheme="minorHAnsi" w:hAnsiTheme="minorHAnsi" w:cstheme="minorHAnsi"/>
          <w:color w:val="000000"/>
          <w:sz w:val="22"/>
          <w:szCs w:val="22"/>
        </w:rPr>
        <w:t xml:space="preserve"> of </w:t>
      </w:r>
      <w:proofErr w:type="spellStart"/>
      <w:r w:rsidR="003B3981" w:rsidRPr="003B3981">
        <w:rPr>
          <w:rFonts w:asciiTheme="minorHAnsi" w:hAnsiTheme="minorHAnsi" w:cstheme="minorHAnsi"/>
          <w:color w:val="000000"/>
          <w:sz w:val="22"/>
          <w:szCs w:val="22"/>
        </w:rPr>
        <w:t>the</w:t>
      </w:r>
      <w:proofErr w:type="spellEnd"/>
      <w:r w:rsidR="003B3981" w:rsidRPr="003B3981">
        <w:rPr>
          <w:rFonts w:asciiTheme="minorHAnsi" w:hAnsiTheme="minorHAnsi" w:cstheme="minorHAnsi"/>
          <w:color w:val="000000"/>
          <w:sz w:val="22"/>
          <w:szCs w:val="22"/>
        </w:rPr>
        <w:t xml:space="preserve"> </w:t>
      </w:r>
      <w:proofErr w:type="spellStart"/>
      <w:r w:rsidR="003B3981" w:rsidRPr="003B3981">
        <w:rPr>
          <w:rFonts w:asciiTheme="minorHAnsi" w:hAnsiTheme="minorHAnsi" w:cstheme="minorHAnsi"/>
          <w:color w:val="000000"/>
          <w:sz w:val="22"/>
          <w:szCs w:val="22"/>
        </w:rPr>
        <w:t>Capital</w:t>
      </w:r>
      <w:proofErr w:type="spellEnd"/>
      <w:r w:rsidR="003B3981" w:rsidRPr="003B3981">
        <w:rPr>
          <w:rFonts w:asciiTheme="minorHAnsi" w:hAnsiTheme="minorHAnsi" w:cstheme="minorHAnsi"/>
          <w:color w:val="000000"/>
          <w:sz w:val="22"/>
          <w:szCs w:val="22"/>
        </w:rPr>
        <w:t xml:space="preserve"> City of </w:t>
      </w:r>
      <w:proofErr w:type="spellStart"/>
      <w:r w:rsidR="003B3981" w:rsidRPr="003B3981">
        <w:rPr>
          <w:rFonts w:asciiTheme="minorHAnsi" w:hAnsiTheme="minorHAnsi" w:cstheme="minorHAnsi"/>
          <w:color w:val="000000"/>
          <w:sz w:val="22"/>
          <w:szCs w:val="22"/>
        </w:rPr>
        <w:t>Warsaw</w:t>
      </w:r>
      <w:proofErr w:type="spellEnd"/>
      <w:r w:rsidR="003B3981" w:rsidRPr="003B3981">
        <w:rPr>
          <w:rFonts w:asciiTheme="minorHAnsi" w:hAnsiTheme="minorHAnsi" w:cstheme="minorHAnsi"/>
          <w:color w:val="000000"/>
          <w:sz w:val="22"/>
          <w:szCs w:val="22"/>
        </w:rPr>
        <w:t xml:space="preserve"> </w:t>
      </w:r>
      <w:proofErr w:type="spellStart"/>
      <w:r w:rsidR="003B3981" w:rsidRPr="003B3981">
        <w:rPr>
          <w:rFonts w:asciiTheme="minorHAnsi" w:hAnsiTheme="minorHAnsi" w:cstheme="minorHAnsi"/>
          <w:color w:val="000000"/>
          <w:sz w:val="22"/>
          <w:szCs w:val="22"/>
        </w:rPr>
        <w:t>with</w:t>
      </w:r>
      <w:proofErr w:type="spellEnd"/>
      <w:r w:rsidR="003B3981" w:rsidRPr="003B3981">
        <w:rPr>
          <w:rFonts w:asciiTheme="minorHAnsi" w:hAnsiTheme="minorHAnsi" w:cstheme="minorHAnsi"/>
          <w:color w:val="000000"/>
          <w:sz w:val="22"/>
          <w:szCs w:val="22"/>
        </w:rPr>
        <w:t xml:space="preserve"> </w:t>
      </w:r>
      <w:proofErr w:type="spellStart"/>
      <w:r w:rsidR="003B3981" w:rsidRPr="003B3981">
        <w:rPr>
          <w:rFonts w:asciiTheme="minorHAnsi" w:hAnsiTheme="minorHAnsi" w:cstheme="minorHAnsi"/>
          <w:color w:val="000000"/>
          <w:sz w:val="22"/>
          <w:szCs w:val="22"/>
        </w:rPr>
        <w:t>legal</w:t>
      </w:r>
      <w:proofErr w:type="spellEnd"/>
      <w:r w:rsidR="003B3981" w:rsidRPr="003B3981">
        <w:rPr>
          <w:rFonts w:asciiTheme="minorHAnsi" w:hAnsiTheme="minorHAnsi" w:cstheme="minorHAnsi"/>
          <w:color w:val="000000"/>
          <w:sz w:val="22"/>
          <w:szCs w:val="22"/>
        </w:rPr>
        <w:t xml:space="preserve"> personality</w:t>
      </w:r>
      <w:r w:rsidRPr="006C6102">
        <w:rPr>
          <w:rFonts w:asciiTheme="minorHAnsi" w:hAnsiTheme="minorHAnsi" w:cs="Arial"/>
          <w:snapToGrid w:val="0"/>
          <w:sz w:val="22"/>
          <w:szCs w:val="22"/>
          <w:lang w:val="en-US"/>
        </w:rPr>
        <w:br/>
        <w:t xml:space="preserve">Bank details: </w:t>
      </w:r>
      <w:r w:rsidRPr="006C6102">
        <w:rPr>
          <w:rFonts w:asciiTheme="minorHAnsi" w:hAnsiTheme="minorHAnsi" w:cs="Arial"/>
          <w:snapToGrid w:val="0"/>
          <w:sz w:val="22"/>
          <w:szCs w:val="22"/>
          <w:lang w:val="en-US"/>
        </w:rPr>
        <w:br/>
        <w:t xml:space="preserve">Account Holder: </w:t>
      </w:r>
      <w:proofErr w:type="spellStart"/>
      <w:r w:rsidRPr="006C6102">
        <w:rPr>
          <w:rFonts w:asciiTheme="minorHAnsi" w:hAnsiTheme="minorHAnsi" w:cs="Arial"/>
          <w:snapToGrid w:val="0"/>
          <w:sz w:val="22"/>
          <w:szCs w:val="22"/>
          <w:lang w:val="en-US"/>
        </w:rPr>
        <w:t>Teatr</w:t>
      </w:r>
      <w:proofErr w:type="spellEnd"/>
      <w:r w:rsidRPr="006C6102">
        <w:rPr>
          <w:rFonts w:asciiTheme="minorHAnsi" w:hAnsiTheme="minorHAnsi" w:cs="Arial"/>
          <w:snapToGrid w:val="0"/>
          <w:sz w:val="22"/>
          <w:szCs w:val="22"/>
          <w:lang w:val="en-US"/>
        </w:rPr>
        <w:t xml:space="preserve"> Studio </w:t>
      </w:r>
      <w:proofErr w:type="spellStart"/>
      <w:r w:rsidRPr="006C6102">
        <w:rPr>
          <w:rFonts w:asciiTheme="minorHAnsi" w:hAnsiTheme="minorHAnsi" w:cs="Arial"/>
          <w:snapToGrid w:val="0"/>
          <w:sz w:val="22"/>
          <w:szCs w:val="22"/>
          <w:lang w:val="en-US"/>
        </w:rPr>
        <w:t>im</w:t>
      </w:r>
      <w:proofErr w:type="spellEnd"/>
      <w:r w:rsidRPr="006C6102">
        <w:rPr>
          <w:rFonts w:asciiTheme="minorHAnsi" w:hAnsiTheme="minorHAnsi" w:cs="Arial"/>
          <w:snapToGrid w:val="0"/>
          <w:sz w:val="22"/>
          <w:szCs w:val="22"/>
          <w:lang w:val="en-US"/>
        </w:rPr>
        <w:t xml:space="preserve">. Stanislawa </w:t>
      </w:r>
      <w:proofErr w:type="spellStart"/>
      <w:r w:rsidRPr="006C6102">
        <w:rPr>
          <w:rFonts w:asciiTheme="minorHAnsi" w:hAnsiTheme="minorHAnsi" w:cs="Arial"/>
          <w:snapToGrid w:val="0"/>
          <w:sz w:val="22"/>
          <w:szCs w:val="22"/>
          <w:lang w:val="en-US"/>
        </w:rPr>
        <w:t>Ignacego</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Witkiewicza</w:t>
      </w:r>
      <w:proofErr w:type="spellEnd"/>
      <w:r w:rsidRPr="006C6102">
        <w:rPr>
          <w:rFonts w:asciiTheme="minorHAnsi" w:hAnsiTheme="minorHAnsi" w:cs="Arial"/>
          <w:snapToGrid w:val="0"/>
          <w:sz w:val="22"/>
          <w:szCs w:val="22"/>
          <w:lang w:val="en-US"/>
        </w:rPr>
        <w:t xml:space="preserve"> </w:t>
      </w:r>
      <w:r w:rsidRPr="006C6102">
        <w:rPr>
          <w:rFonts w:asciiTheme="minorHAnsi" w:hAnsiTheme="minorHAnsi" w:cs="Arial"/>
          <w:snapToGrid w:val="0"/>
          <w:sz w:val="22"/>
          <w:szCs w:val="22"/>
          <w:lang w:val="en-US"/>
        </w:rPr>
        <w:br/>
        <w:t xml:space="preserve">Name of bank: Bank </w:t>
      </w:r>
      <w:proofErr w:type="spellStart"/>
      <w:r w:rsidRPr="006C6102">
        <w:rPr>
          <w:rFonts w:asciiTheme="minorHAnsi" w:hAnsiTheme="minorHAnsi" w:cs="Arial"/>
          <w:snapToGrid w:val="0"/>
          <w:sz w:val="22"/>
          <w:szCs w:val="22"/>
          <w:lang w:val="en-US"/>
        </w:rPr>
        <w:t>Gospodarstwa</w:t>
      </w:r>
      <w:proofErr w:type="spellEnd"/>
      <w:r w:rsidRPr="006C6102">
        <w:rPr>
          <w:rFonts w:asciiTheme="minorHAnsi" w:hAnsiTheme="minorHAnsi" w:cs="Arial"/>
          <w:snapToGrid w:val="0"/>
          <w:sz w:val="22"/>
          <w:szCs w:val="22"/>
          <w:lang w:val="en-US"/>
        </w:rPr>
        <w:t xml:space="preserve"> </w:t>
      </w:r>
      <w:proofErr w:type="spellStart"/>
      <w:r w:rsidRPr="006C6102">
        <w:rPr>
          <w:rFonts w:asciiTheme="minorHAnsi" w:hAnsiTheme="minorHAnsi" w:cs="Arial"/>
          <w:snapToGrid w:val="0"/>
          <w:sz w:val="22"/>
          <w:szCs w:val="22"/>
          <w:lang w:val="en-US"/>
        </w:rPr>
        <w:t>Krajowego</w:t>
      </w:r>
      <w:proofErr w:type="spellEnd"/>
      <w:r w:rsidRPr="006C6102">
        <w:rPr>
          <w:rFonts w:asciiTheme="minorHAnsi" w:hAnsiTheme="minorHAnsi" w:cs="Arial"/>
          <w:snapToGrid w:val="0"/>
          <w:sz w:val="22"/>
          <w:szCs w:val="22"/>
          <w:lang w:val="en-US"/>
        </w:rPr>
        <w:t xml:space="preserve">, I </w:t>
      </w:r>
      <w:proofErr w:type="spellStart"/>
      <w:r w:rsidRPr="006C6102">
        <w:rPr>
          <w:rFonts w:asciiTheme="minorHAnsi" w:hAnsiTheme="minorHAnsi" w:cs="Arial"/>
          <w:snapToGrid w:val="0"/>
          <w:sz w:val="22"/>
          <w:szCs w:val="22"/>
          <w:lang w:val="en-US"/>
        </w:rPr>
        <w:t>Oddział</w:t>
      </w:r>
      <w:proofErr w:type="spellEnd"/>
      <w:r w:rsidRPr="006C6102">
        <w:rPr>
          <w:rFonts w:asciiTheme="minorHAnsi" w:hAnsiTheme="minorHAnsi" w:cs="Arial"/>
          <w:snapToGrid w:val="0"/>
          <w:sz w:val="22"/>
          <w:szCs w:val="22"/>
          <w:lang w:val="en-US"/>
        </w:rPr>
        <w:t xml:space="preserve"> w </w:t>
      </w:r>
      <w:proofErr w:type="spellStart"/>
      <w:r w:rsidRPr="006C6102">
        <w:rPr>
          <w:rFonts w:asciiTheme="minorHAnsi" w:hAnsiTheme="minorHAnsi" w:cs="Arial"/>
          <w:snapToGrid w:val="0"/>
          <w:sz w:val="22"/>
          <w:szCs w:val="22"/>
          <w:lang w:val="en-US"/>
        </w:rPr>
        <w:t>Warszawie</w:t>
      </w:r>
      <w:proofErr w:type="spellEnd"/>
      <w:r w:rsidRPr="006C6102">
        <w:rPr>
          <w:rFonts w:asciiTheme="minorHAnsi" w:hAnsiTheme="minorHAnsi" w:cs="Arial"/>
          <w:snapToGrid w:val="0"/>
          <w:sz w:val="22"/>
          <w:szCs w:val="22"/>
          <w:lang w:val="en-US"/>
        </w:rPr>
        <w:t xml:space="preserve"> </w:t>
      </w:r>
      <w:r w:rsidRPr="006C6102">
        <w:rPr>
          <w:rFonts w:asciiTheme="minorHAnsi" w:hAnsiTheme="minorHAnsi" w:cs="Arial"/>
          <w:snapToGrid w:val="0"/>
          <w:sz w:val="22"/>
          <w:szCs w:val="22"/>
          <w:lang w:val="en-US"/>
        </w:rPr>
        <w:br/>
        <w:t xml:space="preserve">Bank address: Warszawa </w:t>
      </w:r>
      <w:r w:rsidRPr="006C6102">
        <w:rPr>
          <w:rFonts w:asciiTheme="minorHAnsi" w:hAnsiTheme="minorHAnsi" w:cs="Arial"/>
          <w:snapToGrid w:val="0"/>
          <w:sz w:val="22"/>
          <w:szCs w:val="22"/>
          <w:lang w:val="en-US"/>
        </w:rPr>
        <w:br/>
        <w:t xml:space="preserve">IBAN: PL6811301017002006210320 0010 </w:t>
      </w:r>
    </w:p>
    <w:p w14:paraId="790880B9" w14:textId="563F216E" w:rsidR="00B56960" w:rsidRDefault="00B56960" w:rsidP="006C6102">
      <w:pPr>
        <w:rPr>
          <w:rFonts w:asciiTheme="minorHAnsi" w:hAnsiTheme="minorHAnsi" w:cs="Arial"/>
          <w:snapToGrid w:val="0"/>
          <w:sz w:val="22"/>
          <w:szCs w:val="22"/>
          <w:lang w:val="en-US"/>
        </w:rPr>
      </w:pPr>
      <w:r w:rsidRPr="00B56960">
        <w:rPr>
          <w:rFonts w:asciiTheme="minorHAnsi" w:hAnsiTheme="minorHAnsi" w:cs="Arial"/>
          <w:snapToGrid w:val="0"/>
          <w:sz w:val="22"/>
          <w:szCs w:val="22"/>
          <w:lang w:val="en-US"/>
        </w:rPr>
        <w:t xml:space="preserve">SWIFT: BIC (SWIFT) </w:t>
      </w:r>
      <w:proofErr w:type="spellStart"/>
      <w:r w:rsidRPr="00B56960">
        <w:rPr>
          <w:rFonts w:asciiTheme="minorHAnsi" w:hAnsiTheme="minorHAnsi" w:cs="Arial"/>
          <w:snapToGrid w:val="0"/>
          <w:sz w:val="22"/>
          <w:szCs w:val="22"/>
          <w:lang w:val="en-US"/>
        </w:rPr>
        <w:t>code</w:t>
      </w:r>
      <w:proofErr w:type="spellEnd"/>
      <w:r w:rsidRPr="00B56960">
        <w:rPr>
          <w:rFonts w:asciiTheme="minorHAnsi" w:hAnsiTheme="minorHAnsi" w:cs="Arial"/>
          <w:snapToGrid w:val="0"/>
          <w:sz w:val="22"/>
          <w:szCs w:val="22"/>
          <w:lang w:val="en-US"/>
        </w:rPr>
        <w:t>: GOSKPLPW</w:t>
      </w:r>
    </w:p>
    <w:p w14:paraId="142E6E2C" w14:textId="2E564BCD" w:rsidR="00B204A6" w:rsidRPr="006C6102" w:rsidRDefault="00B204A6" w:rsidP="006C6102">
      <w:pPr>
        <w:rPr>
          <w:rFonts w:asciiTheme="minorHAnsi" w:hAnsiTheme="minorHAnsi" w:cs="Arial"/>
          <w:snapToGrid w:val="0"/>
          <w:sz w:val="22"/>
          <w:szCs w:val="22"/>
          <w:lang w:val="en-US"/>
        </w:rPr>
      </w:pPr>
      <w:r w:rsidRPr="006C6102">
        <w:rPr>
          <w:rFonts w:asciiTheme="minorHAnsi" w:hAnsiTheme="minorHAnsi" w:cs="Arial"/>
          <w:snapToGrid w:val="0"/>
          <w:sz w:val="22"/>
          <w:szCs w:val="22"/>
          <w:lang w:val="en-US"/>
        </w:rPr>
        <w:t xml:space="preserve">(hereinafter “the </w:t>
      </w:r>
      <w:r w:rsidR="00826FF3">
        <w:rPr>
          <w:rFonts w:asciiTheme="minorHAnsi" w:hAnsiTheme="minorHAnsi" w:cs="Arial"/>
          <w:snapToGrid w:val="0"/>
          <w:sz w:val="22"/>
          <w:szCs w:val="22"/>
          <w:lang w:val="en-US"/>
        </w:rPr>
        <w:t>Theatre</w:t>
      </w:r>
      <w:r w:rsidRPr="006C6102">
        <w:rPr>
          <w:rFonts w:asciiTheme="minorHAnsi" w:hAnsiTheme="minorHAnsi" w:cs="Arial"/>
          <w:snapToGrid w:val="0"/>
          <w:sz w:val="22"/>
          <w:szCs w:val="22"/>
          <w:lang w:val="en-US"/>
        </w:rPr>
        <w:t>”)</w:t>
      </w:r>
    </w:p>
    <w:p w14:paraId="54455B3C" w14:textId="77777777" w:rsidR="00B204A6" w:rsidRPr="00F9561D" w:rsidRDefault="00B204A6" w:rsidP="00B204A6">
      <w:pPr>
        <w:spacing w:before="120"/>
        <w:jc w:val="both"/>
        <w:rPr>
          <w:rFonts w:asciiTheme="minorHAnsi" w:hAnsiTheme="minorHAnsi" w:cs="Arial"/>
          <w:sz w:val="22"/>
          <w:szCs w:val="22"/>
          <w:lang w:val="en-US"/>
        </w:rPr>
      </w:pPr>
      <w:r w:rsidRPr="00F9561D">
        <w:rPr>
          <w:rFonts w:asciiTheme="minorHAnsi" w:hAnsiTheme="minorHAnsi" w:cs="Arial"/>
          <w:sz w:val="22"/>
          <w:szCs w:val="22"/>
          <w:lang w:val="en-US"/>
        </w:rPr>
        <w:t>and</w:t>
      </w:r>
    </w:p>
    <w:p w14:paraId="03C9F10E" w14:textId="77777777" w:rsidR="00B204A6" w:rsidRPr="00F9561D" w:rsidRDefault="00B204A6" w:rsidP="00B204A6">
      <w:pPr>
        <w:spacing w:before="120"/>
        <w:jc w:val="both"/>
        <w:rPr>
          <w:rFonts w:asciiTheme="minorHAnsi" w:hAnsiTheme="minorHAnsi" w:cs="Arial"/>
          <w:b/>
          <w:bCs/>
          <w:snapToGrid w:val="0"/>
          <w:sz w:val="22"/>
          <w:szCs w:val="22"/>
          <w:lang w:val="en-US"/>
        </w:rPr>
      </w:pPr>
      <w:proofErr w:type="spellStart"/>
      <w:r w:rsidRPr="00F9561D">
        <w:rPr>
          <w:rFonts w:asciiTheme="minorHAnsi" w:hAnsiTheme="minorHAnsi" w:cs="Arial"/>
          <w:b/>
          <w:bCs/>
          <w:snapToGrid w:val="0"/>
          <w:sz w:val="22"/>
          <w:szCs w:val="22"/>
          <w:lang w:val="en-US"/>
        </w:rPr>
        <w:t>Národní</w:t>
      </w:r>
      <w:proofErr w:type="spellEnd"/>
      <w:r w:rsidRPr="00F9561D">
        <w:rPr>
          <w:rFonts w:asciiTheme="minorHAnsi" w:hAnsiTheme="minorHAnsi" w:cs="Arial"/>
          <w:b/>
          <w:bCs/>
          <w:snapToGrid w:val="0"/>
          <w:sz w:val="22"/>
          <w:szCs w:val="22"/>
          <w:lang w:val="en-US"/>
        </w:rPr>
        <w:t xml:space="preserve"> </w:t>
      </w:r>
      <w:proofErr w:type="spellStart"/>
      <w:r w:rsidRPr="00F9561D">
        <w:rPr>
          <w:rFonts w:asciiTheme="minorHAnsi" w:hAnsiTheme="minorHAnsi" w:cs="Arial"/>
          <w:b/>
          <w:bCs/>
          <w:snapToGrid w:val="0"/>
          <w:sz w:val="22"/>
          <w:szCs w:val="22"/>
          <w:lang w:val="en-US"/>
        </w:rPr>
        <w:t>divadlo</w:t>
      </w:r>
      <w:proofErr w:type="spellEnd"/>
      <w:r w:rsidRPr="00F9561D">
        <w:rPr>
          <w:rFonts w:asciiTheme="minorHAnsi" w:hAnsiTheme="minorHAnsi" w:cs="Arial"/>
          <w:b/>
          <w:bCs/>
          <w:snapToGrid w:val="0"/>
          <w:sz w:val="22"/>
          <w:szCs w:val="22"/>
          <w:lang w:val="en-US"/>
        </w:rPr>
        <w:t xml:space="preserve"> Brno</w:t>
      </w:r>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příspěvková</w:t>
      </w:r>
      <w:proofErr w:type="spellEnd"/>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organizace</w:t>
      </w:r>
      <w:proofErr w:type="spellEnd"/>
    </w:p>
    <w:p w14:paraId="75315AE8" w14:textId="39732862" w:rsidR="00B204A6" w:rsidRPr="00F9561D" w:rsidRDefault="00B204A6" w:rsidP="00B204A6">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 xml:space="preserve">registered office: </w:t>
      </w:r>
      <w:proofErr w:type="spellStart"/>
      <w:r w:rsidRPr="00F9561D">
        <w:rPr>
          <w:rFonts w:asciiTheme="minorHAnsi" w:hAnsiTheme="minorHAnsi" w:cs="Arial"/>
          <w:snapToGrid w:val="0"/>
          <w:sz w:val="22"/>
          <w:szCs w:val="22"/>
          <w:lang w:val="en-US"/>
        </w:rPr>
        <w:t>Dvořákova</w:t>
      </w:r>
      <w:proofErr w:type="spellEnd"/>
      <w:r w:rsidRPr="00F9561D">
        <w:rPr>
          <w:rFonts w:asciiTheme="minorHAnsi" w:hAnsiTheme="minorHAnsi" w:cs="Arial"/>
          <w:snapToGrid w:val="0"/>
          <w:sz w:val="22"/>
          <w:szCs w:val="22"/>
          <w:lang w:val="en-US"/>
        </w:rPr>
        <w:t xml:space="preserve"> </w:t>
      </w:r>
      <w:r w:rsidR="006C6102">
        <w:rPr>
          <w:rFonts w:asciiTheme="minorHAnsi" w:hAnsiTheme="minorHAnsi" w:cs="Arial"/>
          <w:snapToGrid w:val="0"/>
          <w:sz w:val="22"/>
          <w:szCs w:val="22"/>
          <w:lang w:val="en-US"/>
        </w:rPr>
        <w:t>589/</w:t>
      </w:r>
      <w:r w:rsidRPr="00F9561D">
        <w:rPr>
          <w:rFonts w:asciiTheme="minorHAnsi" w:hAnsiTheme="minorHAnsi" w:cs="Arial"/>
          <w:snapToGrid w:val="0"/>
          <w:sz w:val="22"/>
          <w:szCs w:val="22"/>
          <w:lang w:val="en-US"/>
        </w:rPr>
        <w:t xml:space="preserve">11, </w:t>
      </w:r>
      <w:r w:rsidR="006C6102">
        <w:rPr>
          <w:rFonts w:asciiTheme="minorHAnsi" w:hAnsiTheme="minorHAnsi" w:cs="Arial"/>
          <w:snapToGrid w:val="0"/>
          <w:sz w:val="22"/>
          <w:szCs w:val="22"/>
          <w:lang w:val="en-US"/>
        </w:rPr>
        <w:t>602 00</w:t>
      </w:r>
      <w:r w:rsidRPr="00F9561D">
        <w:rPr>
          <w:rFonts w:asciiTheme="minorHAnsi" w:hAnsiTheme="minorHAnsi" w:cs="Arial"/>
          <w:snapToGrid w:val="0"/>
          <w:sz w:val="22"/>
          <w:szCs w:val="22"/>
          <w:lang w:val="en-US"/>
        </w:rPr>
        <w:t xml:space="preserve"> Brno</w:t>
      </w:r>
    </w:p>
    <w:p w14:paraId="017978A9" w14:textId="77777777" w:rsidR="00B204A6" w:rsidRPr="00F9561D" w:rsidRDefault="00B204A6" w:rsidP="00B204A6">
      <w:pPr>
        <w:pStyle w:val="Zkladntext"/>
        <w:jc w:val="both"/>
        <w:rPr>
          <w:rFonts w:asciiTheme="minorHAnsi" w:hAnsiTheme="minorHAnsi" w:cs="Arial"/>
          <w:color w:val="000000"/>
          <w:sz w:val="22"/>
          <w:szCs w:val="22"/>
          <w:lang w:val="en-US"/>
        </w:rPr>
      </w:pPr>
      <w:r w:rsidRPr="00F9561D">
        <w:rPr>
          <w:rFonts w:asciiTheme="minorHAnsi" w:hAnsiTheme="minorHAnsi" w:cs="Arial"/>
          <w:snapToGrid w:val="0"/>
          <w:sz w:val="22"/>
          <w:szCs w:val="22"/>
          <w:lang w:val="en-US"/>
        </w:rPr>
        <w:t xml:space="preserve">represented by: </w:t>
      </w:r>
      <w:proofErr w:type="spellStart"/>
      <w:r w:rsidRPr="00F9561D">
        <w:rPr>
          <w:rFonts w:asciiTheme="minorHAnsi" w:hAnsiTheme="minorHAnsi" w:cs="Arial"/>
          <w:bCs/>
          <w:snapToGrid w:val="0"/>
          <w:sz w:val="22"/>
          <w:szCs w:val="22"/>
          <w:lang w:val="en-US"/>
        </w:rPr>
        <w:t>MgA</w:t>
      </w:r>
      <w:proofErr w:type="spellEnd"/>
      <w:r w:rsidRPr="00F9561D">
        <w:rPr>
          <w:rFonts w:asciiTheme="minorHAnsi" w:hAnsiTheme="minorHAnsi" w:cs="Arial"/>
          <w:bCs/>
          <w:snapToGrid w:val="0"/>
          <w:sz w:val="22"/>
          <w:szCs w:val="22"/>
          <w:lang w:val="en-US"/>
        </w:rPr>
        <w:t>. Martin Glaser</w:t>
      </w:r>
      <w:r w:rsidRPr="00F9561D">
        <w:rPr>
          <w:rFonts w:asciiTheme="minorHAnsi" w:hAnsiTheme="minorHAnsi" w:cs="Arial"/>
          <w:bCs/>
          <w:sz w:val="22"/>
          <w:szCs w:val="22"/>
          <w:lang w:val="en-US"/>
        </w:rPr>
        <w:t>, director of the NDB</w:t>
      </w:r>
    </w:p>
    <w:p w14:paraId="2C16A0F8" w14:textId="77777777" w:rsidR="00B204A6" w:rsidRPr="00F9561D" w:rsidRDefault="00B204A6" w:rsidP="00B204A6">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IČO: 00094820</w:t>
      </w:r>
    </w:p>
    <w:p w14:paraId="7B2A1F0F" w14:textId="77777777" w:rsidR="00B204A6" w:rsidRPr="00F9561D" w:rsidRDefault="00B204A6" w:rsidP="00B204A6">
      <w:pPr>
        <w:pStyle w:val="Nadpis1"/>
        <w:jc w:val="both"/>
        <w:rPr>
          <w:rFonts w:asciiTheme="minorHAnsi" w:hAnsiTheme="minorHAnsi" w:cs="Arial"/>
          <w:b w:val="0"/>
          <w:bCs w:val="0"/>
          <w:sz w:val="22"/>
          <w:szCs w:val="22"/>
          <w:lang w:val="en-US"/>
        </w:rPr>
      </w:pPr>
      <w:r w:rsidRPr="00F9561D">
        <w:rPr>
          <w:rFonts w:asciiTheme="minorHAnsi" w:hAnsiTheme="minorHAnsi" w:cs="Arial"/>
          <w:b w:val="0"/>
          <w:bCs w:val="0"/>
          <w:sz w:val="22"/>
          <w:szCs w:val="22"/>
          <w:lang w:val="en-US"/>
        </w:rPr>
        <w:t>DIČ: CZ00094820</w:t>
      </w:r>
    </w:p>
    <w:p w14:paraId="19F68D68" w14:textId="77777777" w:rsidR="00B204A6" w:rsidRPr="00F9561D" w:rsidRDefault="00B204A6" w:rsidP="00B204A6">
      <w:pPr>
        <w:pStyle w:val="Zkladntext"/>
        <w:jc w:val="both"/>
        <w:rPr>
          <w:rFonts w:asciiTheme="minorHAnsi" w:hAnsiTheme="minorHAnsi" w:cs="Arial"/>
          <w:sz w:val="22"/>
          <w:szCs w:val="22"/>
          <w:lang w:val="en-US"/>
        </w:rPr>
      </w:pPr>
      <w:r w:rsidRPr="00F9561D">
        <w:rPr>
          <w:rFonts w:asciiTheme="minorHAnsi" w:hAnsiTheme="minorHAnsi" w:cs="Arial"/>
          <w:sz w:val="22"/>
          <w:szCs w:val="22"/>
          <w:lang w:val="en-US"/>
        </w:rPr>
        <w:t xml:space="preserve">Commercial Register of the Regional Court in Brno, section </w:t>
      </w:r>
      <w:proofErr w:type="spellStart"/>
      <w:r w:rsidRPr="00F9561D">
        <w:rPr>
          <w:rFonts w:asciiTheme="minorHAnsi" w:hAnsiTheme="minorHAnsi" w:cs="Arial"/>
          <w:sz w:val="22"/>
          <w:szCs w:val="22"/>
          <w:lang w:val="en-US"/>
        </w:rPr>
        <w:t>Pr</w:t>
      </w:r>
      <w:proofErr w:type="spellEnd"/>
      <w:r w:rsidRPr="00F9561D">
        <w:rPr>
          <w:rFonts w:asciiTheme="minorHAnsi" w:hAnsiTheme="minorHAnsi" w:cs="Arial"/>
          <w:sz w:val="22"/>
          <w:szCs w:val="22"/>
          <w:lang w:val="en-US"/>
        </w:rPr>
        <w:t>, entry 30</w:t>
      </w:r>
    </w:p>
    <w:p w14:paraId="229B8FE5" w14:textId="77777777" w:rsidR="00B204A6" w:rsidRPr="00F9561D" w:rsidRDefault="00B204A6" w:rsidP="00B204A6">
      <w:pPr>
        <w:jc w:val="both"/>
        <w:rPr>
          <w:rFonts w:asciiTheme="minorHAnsi" w:hAnsiTheme="minorHAnsi" w:cs="Arial"/>
          <w:sz w:val="22"/>
          <w:szCs w:val="22"/>
          <w:lang w:val="en-US"/>
        </w:rPr>
      </w:pPr>
      <w:r w:rsidRPr="00F9561D">
        <w:rPr>
          <w:rFonts w:asciiTheme="minorHAnsi" w:hAnsiTheme="minorHAnsi" w:cs="Arial"/>
          <w:sz w:val="22"/>
          <w:szCs w:val="22"/>
          <w:lang w:val="en-US"/>
        </w:rPr>
        <w:t>Account no..: UniCredit Bank 2110126631/2700</w:t>
      </w:r>
    </w:p>
    <w:p w14:paraId="44EC181C" w14:textId="77777777" w:rsidR="00B204A6" w:rsidRDefault="00B204A6" w:rsidP="00B204A6">
      <w:pPr>
        <w:jc w:val="both"/>
        <w:rPr>
          <w:rFonts w:asciiTheme="minorHAnsi" w:hAnsiTheme="minorHAnsi" w:cs="Arial"/>
          <w:sz w:val="22"/>
          <w:szCs w:val="22"/>
          <w:lang w:val="en-US"/>
        </w:rPr>
      </w:pPr>
      <w:r w:rsidRPr="00F9561D">
        <w:rPr>
          <w:rFonts w:asciiTheme="minorHAnsi" w:hAnsiTheme="minorHAnsi" w:cs="Arial"/>
          <w:sz w:val="22"/>
          <w:szCs w:val="22"/>
          <w:lang w:val="en-US"/>
        </w:rPr>
        <w:t>(hereinafter “the organizer”)</w:t>
      </w:r>
    </w:p>
    <w:p w14:paraId="3065D4CC" w14:textId="77777777" w:rsidR="00B204A6" w:rsidRPr="00F9561D" w:rsidRDefault="00B204A6" w:rsidP="00B204A6">
      <w:pPr>
        <w:jc w:val="both"/>
        <w:rPr>
          <w:rFonts w:asciiTheme="minorHAnsi" w:hAnsiTheme="minorHAnsi" w:cs="Arial"/>
          <w:sz w:val="22"/>
          <w:szCs w:val="22"/>
          <w:lang w:val="en-US"/>
        </w:rPr>
      </w:pPr>
    </w:p>
    <w:p w14:paraId="424B51BD" w14:textId="7ECE252F" w:rsidR="00B204A6" w:rsidRPr="0080219B" w:rsidRDefault="00B204A6" w:rsidP="0080219B">
      <w:pPr>
        <w:pStyle w:val="Odstavecseseznamem"/>
        <w:numPr>
          <w:ilvl w:val="0"/>
          <w:numId w:val="15"/>
        </w:numPr>
        <w:jc w:val="center"/>
        <w:rPr>
          <w:rFonts w:asciiTheme="minorHAnsi" w:hAnsiTheme="minorHAnsi" w:cs="Arial"/>
          <w:b/>
          <w:bCs/>
          <w:sz w:val="22"/>
          <w:szCs w:val="22"/>
          <w:lang w:val="en-US"/>
        </w:rPr>
      </w:pPr>
      <w:r w:rsidRPr="0080219B">
        <w:rPr>
          <w:rFonts w:asciiTheme="minorHAnsi" w:hAnsiTheme="minorHAnsi" w:cs="Arial"/>
          <w:b/>
          <w:bCs/>
          <w:sz w:val="22"/>
          <w:szCs w:val="22"/>
          <w:lang w:val="en-US"/>
        </w:rPr>
        <w:t>Subject of the Contract</w:t>
      </w:r>
    </w:p>
    <w:p w14:paraId="43C4BBC3" w14:textId="53EDB9B7" w:rsidR="00067086" w:rsidRPr="00E27DE1" w:rsidRDefault="00B204A6" w:rsidP="00E27DE1">
      <w:pPr>
        <w:pStyle w:val="Odstavecseseznamem"/>
        <w:numPr>
          <w:ilvl w:val="0"/>
          <w:numId w:val="10"/>
        </w:numPr>
        <w:rPr>
          <w:rFonts w:asciiTheme="minorHAnsi" w:hAnsiTheme="minorHAnsi" w:cstheme="minorHAnsi"/>
          <w:sz w:val="21"/>
          <w:szCs w:val="21"/>
          <w:lang w:val="en-GB"/>
        </w:rPr>
      </w:pPr>
      <w:r w:rsidRPr="00067086">
        <w:rPr>
          <w:rFonts w:asciiTheme="minorHAnsi" w:hAnsiTheme="minorHAnsi" w:cs="Arial"/>
          <w:sz w:val="22"/>
          <w:szCs w:val="22"/>
          <w:lang w:val="en-US"/>
        </w:rPr>
        <w:t xml:space="preserve">The </w:t>
      </w:r>
      <w:r w:rsidR="00826FF3">
        <w:rPr>
          <w:rFonts w:asciiTheme="minorHAnsi" w:hAnsiTheme="minorHAnsi" w:cs="Arial"/>
          <w:snapToGrid w:val="0"/>
          <w:sz w:val="22"/>
          <w:szCs w:val="22"/>
          <w:lang w:val="en-US"/>
        </w:rPr>
        <w:t>Theatre</w:t>
      </w:r>
      <w:r w:rsidRPr="00067086">
        <w:rPr>
          <w:rFonts w:asciiTheme="minorHAnsi" w:hAnsiTheme="minorHAnsi" w:cs="Arial"/>
          <w:sz w:val="22"/>
          <w:szCs w:val="22"/>
          <w:lang w:val="en-US"/>
        </w:rPr>
        <w:t xml:space="preserve"> undertakes to give </w:t>
      </w:r>
      <w:r w:rsidR="00067086" w:rsidRPr="00067086">
        <w:rPr>
          <w:rFonts w:asciiTheme="minorHAnsi" w:hAnsiTheme="minorHAnsi" w:cs="Arial"/>
          <w:sz w:val="22"/>
          <w:szCs w:val="22"/>
          <w:lang w:val="en-US"/>
        </w:rPr>
        <w:t>two</w:t>
      </w:r>
      <w:r w:rsidRPr="00067086">
        <w:rPr>
          <w:rFonts w:asciiTheme="minorHAnsi" w:hAnsiTheme="minorHAnsi" w:cs="Arial"/>
          <w:sz w:val="22"/>
          <w:szCs w:val="22"/>
          <w:lang w:val="en-US"/>
        </w:rPr>
        <w:t xml:space="preserve"> performance</w:t>
      </w:r>
      <w:r w:rsidR="00985D8C">
        <w:rPr>
          <w:rFonts w:asciiTheme="minorHAnsi" w:hAnsiTheme="minorHAnsi" w:cs="Arial"/>
          <w:sz w:val="22"/>
          <w:szCs w:val="22"/>
          <w:lang w:val="en-US"/>
        </w:rPr>
        <w:t>s</w:t>
      </w:r>
      <w:r w:rsidRPr="00067086">
        <w:rPr>
          <w:rFonts w:asciiTheme="minorHAnsi" w:hAnsiTheme="minorHAnsi" w:cs="Arial"/>
          <w:sz w:val="22"/>
          <w:szCs w:val="22"/>
          <w:lang w:val="en-US"/>
        </w:rPr>
        <w:t xml:space="preserve"> </w:t>
      </w:r>
      <w:r w:rsidR="00067086">
        <w:rPr>
          <w:rFonts w:asciiTheme="minorHAnsi" w:hAnsiTheme="minorHAnsi" w:cs="Arial"/>
          <w:sz w:val="22"/>
          <w:szCs w:val="22"/>
          <w:lang w:val="en-US"/>
        </w:rPr>
        <w:t xml:space="preserve">of </w:t>
      </w:r>
      <w:r w:rsidR="004418A0" w:rsidRPr="00067086">
        <w:rPr>
          <w:rFonts w:ascii="Calibri" w:hAnsi="Calibri"/>
          <w:b/>
          <w:bCs/>
          <w:sz w:val="22"/>
          <w:szCs w:val="22"/>
        </w:rPr>
        <w:t>“</w:t>
      </w:r>
      <w:proofErr w:type="spellStart"/>
      <w:proofErr w:type="gramStart"/>
      <w:r w:rsidR="00C12427" w:rsidRPr="00A92B50">
        <w:rPr>
          <w:rFonts w:ascii="Calibri" w:hAnsi="Calibri"/>
          <w:b/>
          <w:bCs/>
          <w:sz w:val="22"/>
          <w:szCs w:val="22"/>
        </w:rPr>
        <w:t>Employees</w:t>
      </w:r>
      <w:proofErr w:type="spellEnd"/>
      <w:r w:rsidR="00067086" w:rsidRPr="00067086">
        <w:rPr>
          <w:rFonts w:ascii="Calibri" w:hAnsi="Calibri"/>
          <w:b/>
          <w:bCs/>
          <w:sz w:val="22"/>
          <w:szCs w:val="22"/>
        </w:rPr>
        <w:t>“</w:t>
      </w:r>
      <w:proofErr w:type="gramEnd"/>
      <w:r w:rsidR="0080219B">
        <w:rPr>
          <w:rFonts w:ascii="Calibri" w:hAnsi="Calibri"/>
          <w:sz w:val="22"/>
          <w:szCs w:val="22"/>
        </w:rPr>
        <w:t xml:space="preserve">, </w:t>
      </w:r>
      <w:r w:rsidR="00067086" w:rsidRPr="00186158">
        <w:rPr>
          <w:rFonts w:ascii="Calibri" w:hAnsi="Calibri"/>
          <w:sz w:val="22"/>
          <w:szCs w:val="22"/>
          <w:lang w:val="en-GB"/>
        </w:rPr>
        <w:t xml:space="preserve">on </w:t>
      </w:r>
      <w:r w:rsidR="00C12427">
        <w:rPr>
          <w:rFonts w:ascii="Calibri" w:hAnsi="Calibri"/>
          <w:sz w:val="22"/>
          <w:szCs w:val="22"/>
        </w:rPr>
        <w:t xml:space="preserve">27. 5. 2023 </w:t>
      </w:r>
      <w:proofErr w:type="spellStart"/>
      <w:r w:rsidR="0080219B">
        <w:rPr>
          <w:rFonts w:ascii="Calibri" w:hAnsi="Calibri"/>
          <w:sz w:val="22"/>
          <w:szCs w:val="22"/>
        </w:rPr>
        <w:t>at</w:t>
      </w:r>
      <w:proofErr w:type="spellEnd"/>
      <w:r w:rsidR="00C12427">
        <w:rPr>
          <w:rFonts w:ascii="Calibri" w:hAnsi="Calibri"/>
          <w:sz w:val="22"/>
          <w:szCs w:val="22"/>
        </w:rPr>
        <w:t> 19:00 a</w:t>
      </w:r>
      <w:r w:rsidR="0080219B">
        <w:rPr>
          <w:rFonts w:ascii="Calibri" w:hAnsi="Calibri"/>
          <w:sz w:val="22"/>
          <w:szCs w:val="22"/>
        </w:rPr>
        <w:t>nd</w:t>
      </w:r>
      <w:r w:rsidR="00C12427">
        <w:rPr>
          <w:rFonts w:ascii="Calibri" w:hAnsi="Calibri"/>
          <w:sz w:val="22"/>
          <w:szCs w:val="22"/>
        </w:rPr>
        <w:t xml:space="preserve"> 28. 5. 2023 </w:t>
      </w:r>
      <w:proofErr w:type="spellStart"/>
      <w:r w:rsidR="0080219B">
        <w:rPr>
          <w:rFonts w:ascii="Calibri" w:hAnsi="Calibri"/>
          <w:sz w:val="22"/>
          <w:szCs w:val="22"/>
        </w:rPr>
        <w:t>at</w:t>
      </w:r>
      <w:proofErr w:type="spellEnd"/>
      <w:r w:rsidR="00A85E66">
        <w:rPr>
          <w:rFonts w:ascii="Calibri" w:hAnsi="Calibri"/>
          <w:sz w:val="22"/>
          <w:szCs w:val="22"/>
        </w:rPr>
        <w:t xml:space="preserve"> </w:t>
      </w:r>
      <w:r w:rsidR="00C12427">
        <w:rPr>
          <w:rFonts w:ascii="Calibri" w:hAnsi="Calibri"/>
          <w:sz w:val="22"/>
          <w:szCs w:val="22"/>
        </w:rPr>
        <w:t xml:space="preserve">20:30 </w:t>
      </w:r>
      <w:r w:rsidR="00067086" w:rsidRPr="00186158">
        <w:rPr>
          <w:rFonts w:ascii="Calibri" w:hAnsi="Calibri"/>
          <w:sz w:val="22"/>
          <w:szCs w:val="22"/>
          <w:lang w:val="en-GB"/>
        </w:rPr>
        <w:t>on the stage of</w:t>
      </w:r>
      <w:r w:rsidR="0080219B" w:rsidRPr="00006DA5">
        <w:rPr>
          <w:rFonts w:asciiTheme="minorHAnsi" w:hAnsiTheme="minorHAnsi" w:cs="Arial"/>
          <w:sz w:val="22"/>
          <w:szCs w:val="22"/>
          <w:lang w:val="en-US"/>
        </w:rPr>
        <w:t xml:space="preserve"> BVV BRNO, hall </w:t>
      </w:r>
      <w:r w:rsidR="00437A38">
        <w:rPr>
          <w:rFonts w:asciiTheme="minorHAnsi" w:hAnsiTheme="minorHAnsi" w:cs="Arial"/>
          <w:sz w:val="22"/>
          <w:szCs w:val="22"/>
          <w:lang w:val="en-US"/>
        </w:rPr>
        <w:t>G2</w:t>
      </w:r>
      <w:r w:rsidR="00826FF3">
        <w:rPr>
          <w:rFonts w:asciiTheme="minorHAnsi" w:hAnsiTheme="minorHAnsi" w:cs="Arial"/>
          <w:sz w:val="22"/>
          <w:szCs w:val="22"/>
          <w:lang w:val="en-US"/>
        </w:rPr>
        <w:t xml:space="preserve">, </w:t>
      </w:r>
      <w:proofErr w:type="spellStart"/>
      <w:r w:rsidR="00826FF3">
        <w:rPr>
          <w:rFonts w:asciiTheme="minorHAnsi" w:hAnsiTheme="minorHAnsi" w:cs="Arial"/>
          <w:sz w:val="22"/>
          <w:szCs w:val="22"/>
          <w:lang w:val="en-US"/>
        </w:rPr>
        <w:t>addresse</w:t>
      </w:r>
      <w:proofErr w:type="spellEnd"/>
      <w:r w:rsidR="00826FF3">
        <w:rPr>
          <w:rFonts w:asciiTheme="minorHAnsi" w:hAnsiTheme="minorHAnsi" w:cs="Arial"/>
          <w:sz w:val="22"/>
          <w:szCs w:val="22"/>
          <w:lang w:val="en-US"/>
        </w:rPr>
        <w:t>:</w:t>
      </w:r>
      <w:r w:rsidR="00826FF3" w:rsidRPr="00E27DE1">
        <w:rPr>
          <w:color w:val="000000" w:themeColor="text1"/>
        </w:rPr>
        <w:t xml:space="preserve"> </w:t>
      </w:r>
      <w:bookmarkStart w:id="0" w:name="_Hlk164764622"/>
      <w:r w:rsidR="00E27DE1" w:rsidRPr="00E27DE1">
        <w:rPr>
          <w:rFonts w:asciiTheme="minorHAnsi" w:hAnsiTheme="minorHAnsi" w:cstheme="minorHAnsi"/>
          <w:color w:val="000000" w:themeColor="text1"/>
          <w:sz w:val="22"/>
          <w:szCs w:val="22"/>
        </w:rPr>
        <w:t>Veletrhy Brno, a.s.</w:t>
      </w:r>
      <w:r w:rsidR="00E27DE1" w:rsidRPr="00E27DE1">
        <w:rPr>
          <w:rFonts w:asciiTheme="minorHAnsi" w:hAnsiTheme="minorHAnsi" w:cstheme="minorHAnsi"/>
          <w:color w:val="000000" w:themeColor="text1"/>
          <w:sz w:val="22"/>
          <w:szCs w:val="22"/>
        </w:rPr>
        <w:br/>
      </w:r>
      <w:hyperlink r:id="rId5" w:tgtFrame="_blank" w:history="1">
        <w:r w:rsidR="00E27DE1" w:rsidRPr="00E27DE1">
          <w:rPr>
            <w:rStyle w:val="Hypertextovodkaz"/>
            <w:rFonts w:asciiTheme="minorHAnsi" w:hAnsiTheme="minorHAnsi" w:cstheme="minorHAnsi"/>
            <w:color w:val="000000" w:themeColor="text1"/>
            <w:sz w:val="22"/>
            <w:szCs w:val="22"/>
          </w:rPr>
          <w:t>Výstaviště 405/1</w:t>
        </w:r>
      </w:hyperlink>
      <w:r w:rsidR="00E27DE1" w:rsidRPr="00E27DE1">
        <w:rPr>
          <w:rFonts w:asciiTheme="minorHAnsi" w:hAnsiTheme="minorHAnsi" w:cstheme="minorHAnsi"/>
          <w:color w:val="000000" w:themeColor="text1"/>
          <w:sz w:val="22"/>
          <w:szCs w:val="22"/>
        </w:rPr>
        <w:t xml:space="preserve">, </w:t>
      </w:r>
      <w:hyperlink r:id="rId6" w:tgtFrame="_blank" w:history="1">
        <w:r w:rsidR="00E27DE1" w:rsidRPr="00E27DE1">
          <w:rPr>
            <w:rStyle w:val="Hypertextovodkaz"/>
            <w:rFonts w:asciiTheme="minorHAnsi" w:hAnsiTheme="minorHAnsi" w:cstheme="minorHAnsi"/>
            <w:color w:val="000000" w:themeColor="text1"/>
            <w:sz w:val="22"/>
            <w:szCs w:val="22"/>
          </w:rPr>
          <w:t>603 00 Brno</w:t>
        </w:r>
      </w:hyperlink>
      <w:r w:rsidR="00E27DE1" w:rsidRPr="00E27DE1">
        <w:rPr>
          <w:rFonts w:asciiTheme="minorHAnsi" w:hAnsiTheme="minorHAnsi" w:cstheme="minorHAnsi"/>
          <w:color w:val="000000" w:themeColor="text1"/>
          <w:sz w:val="22"/>
          <w:szCs w:val="22"/>
        </w:rPr>
        <w:t>.</w:t>
      </w:r>
    </w:p>
    <w:bookmarkEnd w:id="0"/>
    <w:p w14:paraId="2BE2FCCE" w14:textId="6068BFED" w:rsidR="00B204A6" w:rsidRPr="00067086" w:rsidRDefault="00B204A6" w:rsidP="00067086">
      <w:pPr>
        <w:pStyle w:val="Odstavecseseznamem"/>
        <w:numPr>
          <w:ilvl w:val="0"/>
          <w:numId w:val="10"/>
        </w:numPr>
        <w:jc w:val="both"/>
        <w:rPr>
          <w:rFonts w:asciiTheme="minorHAnsi" w:hAnsiTheme="minorHAnsi" w:cs="Arial"/>
          <w:sz w:val="22"/>
          <w:szCs w:val="22"/>
          <w:lang w:val="en-US"/>
        </w:rPr>
      </w:pPr>
      <w:r w:rsidRPr="00067086">
        <w:rPr>
          <w:rFonts w:asciiTheme="minorHAnsi" w:hAnsiTheme="minorHAnsi" w:cs="Arial"/>
          <w:sz w:val="22"/>
          <w:szCs w:val="22"/>
          <w:lang w:val="en-US"/>
        </w:rPr>
        <w:t xml:space="preserve">The organizer undertakes to pay the </w:t>
      </w:r>
      <w:r w:rsidR="00826FF3">
        <w:rPr>
          <w:rFonts w:asciiTheme="minorHAnsi" w:hAnsiTheme="minorHAnsi" w:cs="Arial"/>
          <w:snapToGrid w:val="0"/>
          <w:sz w:val="22"/>
          <w:szCs w:val="22"/>
          <w:lang w:val="en-US"/>
        </w:rPr>
        <w:t>Theatre</w:t>
      </w:r>
      <w:r w:rsidRPr="00067086">
        <w:rPr>
          <w:rFonts w:asciiTheme="minorHAnsi" w:hAnsiTheme="minorHAnsi" w:cs="Arial"/>
          <w:sz w:val="22"/>
          <w:szCs w:val="22"/>
          <w:lang w:val="en-US"/>
        </w:rPr>
        <w:t xml:space="preserve"> remuneration for the aforementioned staging in accordance with this contract.</w:t>
      </w:r>
    </w:p>
    <w:p w14:paraId="3E092AD3" w14:textId="37FA91FD" w:rsidR="00B204A6" w:rsidRPr="0021428C" w:rsidRDefault="00B204A6" w:rsidP="00067086">
      <w:pPr>
        <w:pStyle w:val="Odstavecseseznamem"/>
        <w:numPr>
          <w:ilvl w:val="0"/>
          <w:numId w:val="10"/>
        </w:numPr>
        <w:jc w:val="both"/>
        <w:rPr>
          <w:rFonts w:asciiTheme="minorHAnsi" w:hAnsiTheme="minorHAnsi" w:cs="Arial"/>
          <w:sz w:val="22"/>
          <w:szCs w:val="22"/>
          <w:lang w:val="en-US"/>
        </w:rPr>
      </w:pPr>
      <w:r w:rsidRPr="0021428C">
        <w:rPr>
          <w:rFonts w:asciiTheme="minorHAnsi" w:hAnsiTheme="minorHAnsi" w:cs="Arial"/>
          <w:sz w:val="22"/>
          <w:szCs w:val="22"/>
          <w:lang w:val="en-US"/>
        </w:rPr>
        <w:t xml:space="preserve">The </w:t>
      </w:r>
      <w:r w:rsidR="00826FF3" w:rsidRPr="0021428C">
        <w:rPr>
          <w:rFonts w:asciiTheme="minorHAnsi" w:hAnsiTheme="minorHAnsi" w:cs="Arial"/>
          <w:snapToGrid w:val="0"/>
          <w:sz w:val="22"/>
          <w:szCs w:val="22"/>
          <w:lang w:val="en-US"/>
        </w:rPr>
        <w:t>Theatre</w:t>
      </w:r>
      <w:r w:rsidRPr="0021428C">
        <w:rPr>
          <w:rFonts w:asciiTheme="minorHAnsi" w:hAnsiTheme="minorHAnsi" w:cs="Arial"/>
          <w:sz w:val="22"/>
          <w:szCs w:val="22"/>
          <w:lang w:val="en-US"/>
        </w:rPr>
        <w:t xml:space="preserve"> provides the discharge of obligations arising from this contract at its own expense and responsibility.</w:t>
      </w:r>
    </w:p>
    <w:p w14:paraId="343CE121" w14:textId="77777777" w:rsidR="0080219B" w:rsidRDefault="0080219B" w:rsidP="0080219B">
      <w:pPr>
        <w:pStyle w:val="Odstavecseseznamem"/>
        <w:ind w:left="360"/>
        <w:jc w:val="both"/>
        <w:rPr>
          <w:rFonts w:asciiTheme="minorHAnsi" w:hAnsiTheme="minorHAnsi" w:cs="Arial"/>
          <w:sz w:val="22"/>
          <w:szCs w:val="22"/>
          <w:lang w:val="en-US"/>
        </w:rPr>
      </w:pPr>
    </w:p>
    <w:p w14:paraId="63FD7D6D" w14:textId="48E6E39C" w:rsidR="00B204A6" w:rsidRPr="0080219B" w:rsidRDefault="00B204A6" w:rsidP="0080219B">
      <w:pPr>
        <w:pStyle w:val="Odstavecseseznamem"/>
        <w:numPr>
          <w:ilvl w:val="0"/>
          <w:numId w:val="15"/>
        </w:numPr>
        <w:jc w:val="center"/>
        <w:rPr>
          <w:rFonts w:asciiTheme="minorHAnsi" w:hAnsiTheme="minorHAnsi" w:cs="Arial"/>
          <w:b/>
          <w:bCs/>
          <w:sz w:val="22"/>
          <w:szCs w:val="22"/>
          <w:lang w:val="en-US"/>
        </w:rPr>
      </w:pPr>
      <w:r w:rsidRPr="0080219B">
        <w:rPr>
          <w:rFonts w:asciiTheme="minorHAnsi" w:hAnsiTheme="minorHAnsi" w:cs="Arial"/>
          <w:b/>
          <w:bCs/>
          <w:sz w:val="22"/>
          <w:szCs w:val="22"/>
          <w:lang w:val="en-US"/>
        </w:rPr>
        <w:t>Price and Payment Terms</w:t>
      </w:r>
    </w:p>
    <w:p w14:paraId="35E4C819" w14:textId="19D8DB42" w:rsidR="00B204A6" w:rsidRPr="00D421E8" w:rsidRDefault="00B204A6" w:rsidP="00B204A6">
      <w:pPr>
        <w:numPr>
          <w:ilvl w:val="0"/>
          <w:numId w:val="5"/>
        </w:numPr>
        <w:jc w:val="both"/>
        <w:rPr>
          <w:rFonts w:asciiTheme="minorHAnsi" w:hAnsiTheme="minorHAnsi" w:cs="Arial"/>
          <w:b/>
          <w:sz w:val="22"/>
          <w:szCs w:val="22"/>
          <w:lang w:val="en-US"/>
        </w:rPr>
      </w:pPr>
      <w:r w:rsidRPr="004E5E8D">
        <w:rPr>
          <w:rFonts w:asciiTheme="minorHAnsi" w:hAnsiTheme="minorHAnsi" w:cs="Arial"/>
          <w:sz w:val="22"/>
          <w:szCs w:val="22"/>
          <w:lang w:val="en-US"/>
        </w:rPr>
        <w:t xml:space="preserve">The fixed price for the staging and the discharge of obligations in accordance with article I point 1 of this </w:t>
      </w:r>
      <w:proofErr w:type="gramStart"/>
      <w:r w:rsidRPr="004E5E8D">
        <w:rPr>
          <w:rFonts w:asciiTheme="minorHAnsi" w:hAnsiTheme="minorHAnsi" w:cs="Arial"/>
          <w:sz w:val="22"/>
          <w:szCs w:val="22"/>
          <w:lang w:val="en-US"/>
        </w:rPr>
        <w:t>contract</w:t>
      </w:r>
      <w:proofErr w:type="gramEnd"/>
      <w:r w:rsidRPr="004E5E8D">
        <w:rPr>
          <w:rFonts w:asciiTheme="minorHAnsi" w:hAnsiTheme="minorHAnsi" w:cs="Arial"/>
          <w:sz w:val="22"/>
          <w:szCs w:val="22"/>
          <w:lang w:val="en-US"/>
        </w:rPr>
        <w:t xml:space="preserve"> is set </w:t>
      </w:r>
      <w:r w:rsidRPr="00E74F66">
        <w:rPr>
          <w:rFonts w:asciiTheme="minorHAnsi" w:hAnsiTheme="minorHAnsi" w:cs="Arial"/>
          <w:b/>
          <w:sz w:val="22"/>
          <w:szCs w:val="22"/>
          <w:lang w:val="en-US"/>
        </w:rPr>
        <w:t xml:space="preserve">at </w:t>
      </w:r>
      <w:r w:rsidR="00C12427" w:rsidRPr="009A2D64">
        <w:rPr>
          <w:rFonts w:ascii="Calibri" w:hAnsi="Calibri" w:cs="Arial"/>
          <w:b/>
          <w:bCs/>
          <w:sz w:val="22"/>
          <w:szCs w:val="22"/>
        </w:rPr>
        <w:t xml:space="preserve">48 449,28 EUR </w:t>
      </w:r>
      <w:r w:rsidR="00E74F66" w:rsidRPr="00E74F66">
        <w:rPr>
          <w:rFonts w:asciiTheme="minorHAnsi" w:hAnsiTheme="minorHAnsi" w:cs="Arial"/>
          <w:b/>
          <w:sz w:val="22"/>
          <w:szCs w:val="22"/>
          <w:lang w:val="en-US"/>
        </w:rPr>
        <w:t xml:space="preserve">net, e. </w:t>
      </w:r>
      <w:proofErr w:type="spellStart"/>
      <w:r w:rsidR="00E74F66" w:rsidRPr="00E74F66">
        <w:rPr>
          <w:rFonts w:asciiTheme="minorHAnsi" w:hAnsiTheme="minorHAnsi" w:cs="Arial"/>
          <w:b/>
          <w:sz w:val="22"/>
          <w:szCs w:val="22"/>
          <w:lang w:val="en-US"/>
        </w:rPr>
        <w:t>i</w:t>
      </w:r>
      <w:proofErr w:type="spellEnd"/>
      <w:r w:rsidR="00E74F66" w:rsidRPr="00E74F66">
        <w:rPr>
          <w:rFonts w:asciiTheme="minorHAnsi" w:hAnsiTheme="minorHAnsi" w:cs="Arial"/>
          <w:b/>
          <w:sz w:val="22"/>
          <w:szCs w:val="22"/>
          <w:lang w:val="en-US"/>
        </w:rPr>
        <w:t xml:space="preserve">. </w:t>
      </w:r>
      <w:r w:rsidR="00C12427" w:rsidRPr="009A2D64">
        <w:rPr>
          <w:rFonts w:ascii="Calibri" w:hAnsi="Calibri" w:cs="Arial"/>
          <w:b/>
          <w:bCs/>
          <w:sz w:val="22"/>
          <w:szCs w:val="22"/>
        </w:rPr>
        <w:t>56 239,45 EUR</w:t>
      </w:r>
      <w:r w:rsidR="00C12427">
        <w:rPr>
          <w:rFonts w:ascii="Calibri" w:hAnsi="Calibri" w:cs="Arial"/>
          <w:b/>
          <w:bCs/>
          <w:sz w:val="22"/>
          <w:szCs w:val="22"/>
        </w:rPr>
        <w:t xml:space="preserve"> </w:t>
      </w:r>
      <w:r w:rsidR="001729AB" w:rsidRPr="00E74F66">
        <w:rPr>
          <w:rFonts w:asciiTheme="minorHAnsi" w:hAnsiTheme="minorHAnsi" w:cs="Arial"/>
          <w:b/>
          <w:sz w:val="22"/>
          <w:szCs w:val="22"/>
          <w:lang w:val="en-US"/>
        </w:rPr>
        <w:t>gross</w:t>
      </w:r>
      <w:r w:rsidRPr="00E74F66">
        <w:rPr>
          <w:rFonts w:asciiTheme="minorHAnsi" w:hAnsiTheme="minorHAnsi" w:cs="Arial"/>
          <w:b/>
          <w:sz w:val="22"/>
          <w:szCs w:val="22"/>
          <w:lang w:val="en-US"/>
        </w:rPr>
        <w:t>:</w:t>
      </w:r>
    </w:p>
    <w:p w14:paraId="24DD36A8" w14:textId="77777777" w:rsidR="00B204A6" w:rsidRPr="002D05EA" w:rsidRDefault="00B204A6" w:rsidP="00B204A6">
      <w:pPr>
        <w:ind w:left="540"/>
        <w:jc w:val="both"/>
        <w:rPr>
          <w:rFonts w:asciiTheme="minorHAnsi" w:hAnsiTheme="minorHAnsi" w:cs="Arial"/>
          <w:b/>
          <w:sz w:val="16"/>
          <w:szCs w:val="16"/>
          <w:lang w:val="en-US"/>
        </w:rPr>
      </w:pPr>
    </w:p>
    <w:p w14:paraId="5586A11F" w14:textId="63EFD805" w:rsidR="00B204A6" w:rsidRPr="004F4CFF" w:rsidRDefault="00B204A6" w:rsidP="00B204A6">
      <w:pPr>
        <w:pStyle w:val="Odstavecseseznamem"/>
        <w:numPr>
          <w:ilvl w:val="0"/>
          <w:numId w:val="9"/>
        </w:numPr>
        <w:jc w:val="both"/>
        <w:rPr>
          <w:rFonts w:asciiTheme="minorHAnsi" w:hAnsiTheme="minorHAnsi" w:cs="Arial"/>
          <w:b/>
          <w:sz w:val="22"/>
          <w:szCs w:val="22"/>
          <w:lang w:val="en-US"/>
        </w:rPr>
      </w:pPr>
      <w:r w:rsidRPr="00D55DC2">
        <w:rPr>
          <w:rFonts w:asciiTheme="minorHAnsi" w:hAnsiTheme="minorHAnsi" w:cs="Arial"/>
          <w:b/>
          <w:sz w:val="22"/>
          <w:szCs w:val="22"/>
          <w:lang w:val="en-US"/>
        </w:rPr>
        <w:t>Fee for the performance</w:t>
      </w:r>
      <w:r w:rsidR="0021428C">
        <w:rPr>
          <w:rFonts w:asciiTheme="minorHAnsi" w:hAnsiTheme="minorHAnsi" w:cs="Arial"/>
          <w:b/>
          <w:sz w:val="22"/>
          <w:szCs w:val="22"/>
          <w:lang w:val="en-US"/>
        </w:rPr>
        <w:t xml:space="preserve"> (includes per diem, travel, royalties)</w:t>
      </w:r>
      <w:r w:rsidR="00067086" w:rsidRPr="004F4CFF">
        <w:rPr>
          <w:rFonts w:asciiTheme="minorHAnsi" w:hAnsiTheme="minorHAnsi" w:cs="Arial"/>
          <w:b/>
          <w:sz w:val="22"/>
          <w:szCs w:val="22"/>
          <w:lang w:val="en-US"/>
        </w:rPr>
        <w:t>:</w:t>
      </w:r>
      <w:r w:rsidR="00A85E66" w:rsidRPr="007812E8">
        <w:rPr>
          <w:rFonts w:ascii="Calibri" w:hAnsi="Calibri" w:cs="Arial"/>
          <w:b/>
          <w:sz w:val="22"/>
          <w:szCs w:val="22"/>
        </w:rPr>
        <w:t xml:space="preserve">44 144,28 </w:t>
      </w:r>
      <w:r w:rsidR="00A85E66">
        <w:rPr>
          <w:rFonts w:ascii="Calibri" w:hAnsi="Calibri" w:cs="Arial"/>
          <w:b/>
          <w:sz w:val="22"/>
          <w:szCs w:val="22"/>
        </w:rPr>
        <w:t>EUR</w:t>
      </w:r>
      <w:r w:rsidR="00A85E66" w:rsidRPr="009245C8">
        <w:rPr>
          <w:rFonts w:ascii="Calibri" w:hAnsi="Calibri" w:cs="Arial"/>
          <w:b/>
          <w:sz w:val="22"/>
          <w:szCs w:val="22"/>
        </w:rPr>
        <w:t xml:space="preserve"> </w:t>
      </w:r>
      <w:r w:rsidR="00A85E66" w:rsidRPr="00D55DC2">
        <w:rPr>
          <w:rFonts w:asciiTheme="minorHAnsi" w:hAnsiTheme="minorHAnsi" w:cs="Arial"/>
          <w:b/>
          <w:sz w:val="22"/>
          <w:szCs w:val="22"/>
          <w:lang w:val="en-US"/>
        </w:rPr>
        <w:t xml:space="preserve">net, </w:t>
      </w:r>
      <w:proofErr w:type="spellStart"/>
      <w:r w:rsidR="00A85E66" w:rsidRPr="00D55DC2">
        <w:rPr>
          <w:rFonts w:asciiTheme="minorHAnsi" w:hAnsiTheme="minorHAnsi" w:cs="Arial"/>
          <w:b/>
          <w:sz w:val="22"/>
          <w:szCs w:val="22"/>
          <w:lang w:val="en-US"/>
        </w:rPr>
        <w:t>i</w:t>
      </w:r>
      <w:proofErr w:type="spellEnd"/>
      <w:r w:rsidR="00A85E66" w:rsidRPr="00D55DC2">
        <w:rPr>
          <w:rFonts w:asciiTheme="minorHAnsi" w:hAnsiTheme="minorHAnsi" w:cs="Arial"/>
          <w:b/>
          <w:sz w:val="22"/>
          <w:szCs w:val="22"/>
          <w:lang w:val="en-US"/>
        </w:rPr>
        <w:t xml:space="preserve">. e. </w:t>
      </w:r>
      <w:r w:rsidR="00A85E66" w:rsidRPr="007812E8">
        <w:rPr>
          <w:rFonts w:ascii="Calibri" w:hAnsi="Calibri" w:cs="Arial"/>
          <w:b/>
          <w:sz w:val="22"/>
          <w:szCs w:val="22"/>
        </w:rPr>
        <w:t>51 934,45</w:t>
      </w:r>
      <w:r w:rsidR="00A85E66">
        <w:rPr>
          <w:rFonts w:ascii="Calibri" w:hAnsi="Calibri" w:cs="Arial"/>
          <w:b/>
          <w:sz w:val="22"/>
          <w:szCs w:val="22"/>
        </w:rPr>
        <w:t xml:space="preserve"> EUR</w:t>
      </w:r>
      <w:r w:rsidR="00A85E66" w:rsidRPr="009245C8">
        <w:rPr>
          <w:rFonts w:ascii="Calibri" w:hAnsi="Calibri" w:cs="Arial"/>
          <w:b/>
          <w:sz w:val="22"/>
          <w:szCs w:val="22"/>
        </w:rPr>
        <w:t xml:space="preserve"> </w:t>
      </w:r>
      <w:r w:rsidR="00A85E66" w:rsidRPr="00D55DC2">
        <w:rPr>
          <w:rFonts w:ascii="Calibri" w:hAnsi="Calibri" w:cs="Arial"/>
          <w:b/>
          <w:bCs/>
          <w:sz w:val="22"/>
          <w:szCs w:val="22"/>
          <w:lang w:val="en-US"/>
        </w:rPr>
        <w:t>gross</w:t>
      </w:r>
      <w:r w:rsidR="00A85E66">
        <w:rPr>
          <w:rFonts w:ascii="Calibri" w:hAnsi="Calibri" w:cs="Arial"/>
          <w:b/>
          <w:bCs/>
          <w:sz w:val="22"/>
          <w:szCs w:val="22"/>
          <w:lang w:val="en-US"/>
        </w:rPr>
        <w:t>,</w:t>
      </w:r>
    </w:p>
    <w:p w14:paraId="28E01727" w14:textId="5DB0D381" w:rsidR="00B204A6" w:rsidRPr="004F4CFF" w:rsidRDefault="00B204A6" w:rsidP="00B204A6">
      <w:pPr>
        <w:pStyle w:val="Odstavecseseznamem"/>
        <w:numPr>
          <w:ilvl w:val="0"/>
          <w:numId w:val="9"/>
        </w:numPr>
        <w:jc w:val="both"/>
        <w:rPr>
          <w:rFonts w:asciiTheme="minorHAnsi" w:hAnsiTheme="minorHAnsi" w:cs="Arial"/>
          <w:b/>
          <w:sz w:val="22"/>
          <w:szCs w:val="22"/>
          <w:lang w:val="en-US"/>
        </w:rPr>
      </w:pPr>
      <w:r w:rsidRPr="004F4CFF">
        <w:rPr>
          <w:rFonts w:asciiTheme="minorHAnsi" w:hAnsiTheme="minorHAnsi" w:cs="Arial"/>
          <w:b/>
          <w:sz w:val="22"/>
          <w:szCs w:val="22"/>
          <w:lang w:val="en-US"/>
        </w:rPr>
        <w:t>Other production costs (set and costumes transport)</w:t>
      </w:r>
      <w:r w:rsidR="00067086" w:rsidRPr="004F4CFF">
        <w:rPr>
          <w:rFonts w:asciiTheme="minorHAnsi" w:hAnsiTheme="minorHAnsi" w:cs="Arial"/>
          <w:b/>
          <w:sz w:val="22"/>
          <w:szCs w:val="22"/>
          <w:lang w:val="en-US"/>
        </w:rPr>
        <w:t xml:space="preserve">: </w:t>
      </w:r>
      <w:r w:rsidR="00A85E66">
        <w:rPr>
          <w:rFonts w:ascii="Calibri" w:hAnsi="Calibri" w:cs="Arial"/>
          <w:b/>
          <w:sz w:val="22"/>
          <w:szCs w:val="22"/>
        </w:rPr>
        <w:t xml:space="preserve">4 305 EUR </w:t>
      </w:r>
      <w:r w:rsidR="00A85E66" w:rsidRPr="00D55DC2">
        <w:rPr>
          <w:rFonts w:asciiTheme="minorHAnsi" w:hAnsiTheme="minorHAnsi" w:cs="Arial"/>
          <w:b/>
          <w:sz w:val="22"/>
          <w:szCs w:val="22"/>
          <w:lang w:val="en-US"/>
        </w:rPr>
        <w:t xml:space="preserve">net, </w:t>
      </w:r>
      <w:proofErr w:type="spellStart"/>
      <w:r w:rsidR="00A85E66" w:rsidRPr="00D55DC2">
        <w:rPr>
          <w:rFonts w:asciiTheme="minorHAnsi" w:hAnsiTheme="minorHAnsi" w:cs="Arial"/>
          <w:b/>
          <w:sz w:val="22"/>
          <w:szCs w:val="22"/>
          <w:lang w:val="en-US"/>
        </w:rPr>
        <w:t>i</w:t>
      </w:r>
      <w:proofErr w:type="spellEnd"/>
      <w:r w:rsidR="00A85E66" w:rsidRPr="00D55DC2">
        <w:rPr>
          <w:rFonts w:asciiTheme="minorHAnsi" w:hAnsiTheme="minorHAnsi" w:cs="Arial"/>
          <w:b/>
          <w:sz w:val="22"/>
          <w:szCs w:val="22"/>
          <w:lang w:val="en-US"/>
        </w:rPr>
        <w:t xml:space="preserve">. e. </w:t>
      </w:r>
      <w:r w:rsidR="00A85E66">
        <w:rPr>
          <w:rFonts w:ascii="Calibri" w:hAnsi="Calibri" w:cs="Arial"/>
          <w:b/>
          <w:sz w:val="22"/>
          <w:szCs w:val="22"/>
        </w:rPr>
        <w:t xml:space="preserve">4 305 EUR </w:t>
      </w:r>
      <w:r w:rsidR="00A85E66" w:rsidRPr="00D55DC2">
        <w:rPr>
          <w:rFonts w:ascii="Calibri" w:hAnsi="Calibri" w:cs="Arial"/>
          <w:b/>
          <w:bCs/>
          <w:sz w:val="22"/>
          <w:szCs w:val="22"/>
          <w:lang w:val="en-US"/>
        </w:rPr>
        <w:t>gross</w:t>
      </w:r>
      <w:r w:rsidR="00A85E66">
        <w:rPr>
          <w:rFonts w:ascii="Calibri" w:hAnsi="Calibri" w:cs="Arial"/>
          <w:b/>
          <w:bCs/>
          <w:sz w:val="22"/>
          <w:szCs w:val="22"/>
          <w:lang w:val="en-US"/>
        </w:rPr>
        <w:t>.</w:t>
      </w:r>
    </w:p>
    <w:p w14:paraId="37E4F46E" w14:textId="77777777" w:rsidR="00B204A6" w:rsidRPr="002D05EA" w:rsidRDefault="00B204A6" w:rsidP="00B204A6">
      <w:pPr>
        <w:ind w:left="540"/>
        <w:jc w:val="both"/>
        <w:rPr>
          <w:rFonts w:asciiTheme="minorHAnsi" w:hAnsiTheme="minorHAnsi" w:cs="Arial"/>
          <w:b/>
          <w:sz w:val="16"/>
          <w:szCs w:val="16"/>
          <w:lang w:val="en-US"/>
        </w:rPr>
      </w:pPr>
    </w:p>
    <w:p w14:paraId="57208BF2" w14:textId="215CA4E5" w:rsidR="00067086" w:rsidRDefault="00067086" w:rsidP="00067086">
      <w:pPr>
        <w:numPr>
          <w:ilvl w:val="0"/>
          <w:numId w:val="5"/>
        </w:numPr>
        <w:jc w:val="both"/>
        <w:rPr>
          <w:rFonts w:ascii="Calibri" w:hAnsi="Calibri" w:cs="Arial"/>
          <w:sz w:val="22"/>
          <w:szCs w:val="22"/>
          <w:lang w:val="en-US"/>
        </w:rPr>
      </w:pPr>
      <w:r w:rsidRPr="0021428C">
        <w:rPr>
          <w:rFonts w:ascii="Calibri" w:hAnsi="Calibri" w:cs="Arial"/>
          <w:sz w:val="22"/>
          <w:szCs w:val="22"/>
          <w:lang w:val="en-US"/>
        </w:rPr>
        <w:t>The royalties, music and artistic rights are included in the fee for the performance</w:t>
      </w:r>
      <w:r w:rsidR="0021428C" w:rsidRPr="000D4CA2">
        <w:rPr>
          <w:rFonts w:ascii="Calibri" w:hAnsi="Calibri" w:cs="Arial"/>
          <w:sz w:val="22"/>
          <w:szCs w:val="22"/>
          <w:lang w:val="en-US"/>
        </w:rPr>
        <w:t>, except of 4 musical works that need to be reported to collecting societies</w:t>
      </w:r>
      <w:r w:rsidR="00067995">
        <w:rPr>
          <w:rFonts w:ascii="Calibri" w:hAnsi="Calibri" w:cs="Arial"/>
          <w:sz w:val="22"/>
          <w:szCs w:val="22"/>
          <w:lang w:val="en-US"/>
        </w:rPr>
        <w:t xml:space="preserve"> (DILIA)</w:t>
      </w:r>
      <w:r w:rsidR="002C0562">
        <w:rPr>
          <w:rFonts w:ascii="Calibri" w:hAnsi="Calibri" w:cs="Arial"/>
          <w:sz w:val="22"/>
          <w:szCs w:val="22"/>
          <w:lang w:val="en-US"/>
        </w:rPr>
        <w:t>.</w:t>
      </w:r>
    </w:p>
    <w:p w14:paraId="79DF231B" w14:textId="47125EBB" w:rsidR="0022321D" w:rsidRPr="000D4CA2" w:rsidRDefault="0022321D" w:rsidP="00067086">
      <w:pPr>
        <w:numPr>
          <w:ilvl w:val="0"/>
          <w:numId w:val="5"/>
        </w:numPr>
        <w:jc w:val="both"/>
        <w:rPr>
          <w:rFonts w:asciiTheme="minorHAnsi" w:hAnsiTheme="minorHAnsi" w:cstheme="minorHAnsi"/>
          <w:sz w:val="22"/>
          <w:szCs w:val="22"/>
          <w:lang w:val="en-US"/>
        </w:rPr>
      </w:pPr>
      <w:r w:rsidRPr="000D4CA2">
        <w:rPr>
          <w:rFonts w:asciiTheme="minorHAnsi" w:eastAsiaTheme="minorHAnsi" w:hAnsiTheme="minorHAnsi" w:cstheme="minorHAnsi"/>
          <w:sz w:val="22"/>
          <w:szCs w:val="22"/>
          <w:lang w:val="pl-PL" w:eastAsia="en-US"/>
        </w:rPr>
        <w:lastRenderedPageBreak/>
        <w:t>The Organizer will pay music rights through the local Copyright Association DILIA. The organizer will conclude a separate contract with DILIA in this connection. List of music is integral part of this contract, Appendix No.</w:t>
      </w:r>
      <w:r w:rsidR="00772C3F">
        <w:rPr>
          <w:rFonts w:asciiTheme="minorHAnsi" w:eastAsiaTheme="minorHAnsi" w:hAnsiTheme="minorHAnsi" w:cstheme="minorHAnsi"/>
          <w:sz w:val="22"/>
          <w:szCs w:val="22"/>
          <w:lang w:val="pl-PL" w:eastAsia="en-US"/>
        </w:rPr>
        <w:t>2</w:t>
      </w:r>
      <w:r w:rsidRPr="000D4CA2">
        <w:rPr>
          <w:rFonts w:asciiTheme="minorHAnsi" w:eastAsiaTheme="minorHAnsi" w:hAnsiTheme="minorHAnsi" w:cstheme="minorHAnsi"/>
          <w:sz w:val="22"/>
          <w:szCs w:val="22"/>
          <w:lang w:val="pl-PL" w:eastAsia="en-US"/>
        </w:rPr>
        <w:t>.</w:t>
      </w:r>
    </w:p>
    <w:p w14:paraId="478C914E" w14:textId="72B1ACD2" w:rsidR="00B204A6" w:rsidRPr="008C77E2" w:rsidRDefault="00B204A6" w:rsidP="00B204A6">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Taxation of the remuneration will be carried out in compliance with the applicable regulations of the Czech Republic (CR), </w:t>
      </w:r>
      <w:r w:rsidR="00DF3345" w:rsidRPr="00DF3345">
        <w:rPr>
          <w:rFonts w:asciiTheme="minorHAnsi" w:eastAsia="Segoe UI" w:hAnsiTheme="minorHAnsi" w:cstheme="minorHAnsi"/>
          <w:color w:val="242424"/>
          <w:sz w:val="22"/>
          <w:szCs w:val="22"/>
          <w:lang w:val="en-US"/>
        </w:rPr>
        <w:t>and if the Theatre provides the Organizer with the original and valid certificate of their tax residence to confirm tax liabilities in Poland, the Organizer shall deduct the income tax in the amount provided for in the double taxation treaty concluded between the Czech Republic and the Republic of Poland</w:t>
      </w:r>
      <w:r w:rsidR="00862D92">
        <w:rPr>
          <w:rFonts w:asciiTheme="minorHAnsi" w:eastAsia="Segoe UI" w:hAnsiTheme="minorHAnsi" w:cstheme="minorHAnsi"/>
          <w:color w:val="242424"/>
          <w:sz w:val="22"/>
          <w:szCs w:val="22"/>
          <w:lang w:val="en-US"/>
        </w:rPr>
        <w:t>.</w:t>
      </w:r>
      <w:r w:rsidR="00264CAD">
        <w:rPr>
          <w:rFonts w:asciiTheme="minorHAnsi" w:eastAsia="Segoe UI" w:hAnsiTheme="minorHAnsi" w:cstheme="minorHAnsi"/>
          <w:color w:val="242424"/>
          <w:sz w:val="22"/>
          <w:szCs w:val="22"/>
          <w:lang w:val="en-US"/>
        </w:rPr>
        <w:t xml:space="preserve"> </w:t>
      </w:r>
    </w:p>
    <w:p w14:paraId="40E06CB2" w14:textId="6F0A11FA" w:rsidR="00614A23" w:rsidRPr="00D55DC2" w:rsidRDefault="00614A23" w:rsidP="00614A23">
      <w:pPr>
        <w:pStyle w:val="Odstavecseseznamem"/>
        <w:numPr>
          <w:ilvl w:val="0"/>
          <w:numId w:val="5"/>
        </w:numPr>
        <w:jc w:val="both"/>
        <w:rPr>
          <w:rFonts w:ascii="Calibri" w:hAnsi="Calibri" w:cs="Arial"/>
          <w:sz w:val="22"/>
          <w:szCs w:val="22"/>
          <w:lang w:val="en-US"/>
        </w:rPr>
      </w:pPr>
      <w:r w:rsidRPr="00D55DC2">
        <w:rPr>
          <w:rFonts w:ascii="Calibri" w:hAnsi="Calibri" w:cs="Arial"/>
          <w:sz w:val="22"/>
          <w:szCs w:val="22"/>
          <w:lang w:val="en-US"/>
        </w:rPr>
        <w:t xml:space="preserve">The Organizer </w:t>
      </w:r>
      <w:r w:rsidR="000D4CA2">
        <w:rPr>
          <w:rFonts w:ascii="Calibri" w:hAnsi="Calibri" w:cs="Arial"/>
          <w:sz w:val="22"/>
          <w:szCs w:val="22"/>
          <w:lang w:val="en-US"/>
        </w:rPr>
        <w:t xml:space="preserve">obliges </w:t>
      </w:r>
      <w:r w:rsidRPr="00D55DC2">
        <w:rPr>
          <w:rFonts w:ascii="Calibri" w:hAnsi="Calibri" w:cs="Arial"/>
          <w:sz w:val="22"/>
          <w:szCs w:val="22"/>
          <w:lang w:val="en-US"/>
        </w:rPr>
        <w:t xml:space="preserve">to pay </w:t>
      </w:r>
      <w:r w:rsidR="00826FF3">
        <w:rPr>
          <w:rFonts w:ascii="Calibri" w:hAnsi="Calibri" w:cs="Arial"/>
          <w:sz w:val="22"/>
          <w:szCs w:val="22"/>
          <w:lang w:val="en-US"/>
        </w:rPr>
        <w:t xml:space="preserve">the </w:t>
      </w:r>
      <w:r w:rsidR="00826FF3">
        <w:rPr>
          <w:rFonts w:asciiTheme="minorHAnsi" w:hAnsiTheme="minorHAnsi" w:cs="Arial"/>
          <w:snapToGrid w:val="0"/>
          <w:sz w:val="22"/>
          <w:szCs w:val="22"/>
          <w:lang w:val="en-US"/>
        </w:rPr>
        <w:t>Theatre</w:t>
      </w:r>
      <w:r w:rsidR="00826FF3" w:rsidRPr="00D55DC2">
        <w:rPr>
          <w:rFonts w:ascii="Calibri" w:hAnsi="Calibri" w:cs="Arial"/>
          <w:sz w:val="22"/>
          <w:szCs w:val="22"/>
          <w:lang w:val="en-US"/>
        </w:rPr>
        <w:t xml:space="preserve"> </w:t>
      </w:r>
      <w:r w:rsidRPr="00D55DC2">
        <w:rPr>
          <w:rFonts w:ascii="Calibri" w:hAnsi="Calibri" w:cs="Arial"/>
          <w:sz w:val="22"/>
          <w:szCs w:val="22"/>
          <w:lang w:val="en-US"/>
        </w:rPr>
        <w:t xml:space="preserve">the </w:t>
      </w:r>
      <w:r w:rsidR="000D4CA2">
        <w:rPr>
          <w:rFonts w:ascii="Calibri" w:hAnsi="Calibri" w:cs="Arial"/>
          <w:sz w:val="22"/>
          <w:szCs w:val="22"/>
          <w:lang w:val="en-US"/>
        </w:rPr>
        <w:t xml:space="preserve">fee </w:t>
      </w:r>
      <w:r w:rsidRPr="00D55DC2">
        <w:rPr>
          <w:rFonts w:ascii="Calibri" w:hAnsi="Calibri" w:cs="Arial"/>
          <w:sz w:val="22"/>
          <w:szCs w:val="22"/>
          <w:lang w:val="en-US"/>
        </w:rPr>
        <w:t>as follow:</w:t>
      </w:r>
    </w:p>
    <w:p w14:paraId="7CB6C08D" w14:textId="217E35DD" w:rsidR="00614A23" w:rsidRPr="00D55DC2" w:rsidRDefault="001C70E2" w:rsidP="00614A23">
      <w:pPr>
        <w:numPr>
          <w:ilvl w:val="0"/>
          <w:numId w:val="11"/>
        </w:numPr>
        <w:jc w:val="both"/>
        <w:rPr>
          <w:rFonts w:ascii="Calibri" w:hAnsi="Calibri" w:cs="Arial"/>
          <w:sz w:val="22"/>
          <w:szCs w:val="22"/>
          <w:lang w:val="en-US"/>
        </w:rPr>
      </w:pPr>
      <w:r w:rsidRPr="00950354">
        <w:rPr>
          <w:rFonts w:ascii="Calibri" w:hAnsi="Calibri" w:cs="Arial"/>
          <w:sz w:val="22"/>
          <w:szCs w:val="22"/>
          <w:lang w:val="en-US"/>
        </w:rPr>
        <w:t xml:space="preserve">The Organizer will pay </w:t>
      </w:r>
      <w:r w:rsidR="00826FF3">
        <w:rPr>
          <w:rFonts w:ascii="Calibri" w:hAnsi="Calibri" w:cs="Arial"/>
          <w:sz w:val="22"/>
          <w:szCs w:val="22"/>
          <w:lang w:val="en-US"/>
        </w:rPr>
        <w:t xml:space="preserve">the </w:t>
      </w:r>
      <w:r w:rsidR="00826FF3">
        <w:rPr>
          <w:rFonts w:asciiTheme="minorHAnsi" w:hAnsiTheme="minorHAnsi" w:cs="Arial"/>
          <w:snapToGrid w:val="0"/>
          <w:sz w:val="22"/>
          <w:szCs w:val="22"/>
          <w:lang w:val="en-US"/>
        </w:rPr>
        <w:t>Theatre</w:t>
      </w:r>
      <w:r w:rsidRPr="00950354">
        <w:rPr>
          <w:rFonts w:ascii="Calibri" w:hAnsi="Calibri" w:cs="Arial"/>
          <w:sz w:val="22"/>
          <w:szCs w:val="22"/>
          <w:lang w:val="en-US"/>
        </w:rPr>
        <w:t xml:space="preserve"> at latest 14 days from the signing the contract 50% of the </w:t>
      </w:r>
      <w:r w:rsidR="000D4CA2">
        <w:rPr>
          <w:rFonts w:ascii="Calibri" w:hAnsi="Calibri" w:cs="Arial"/>
          <w:sz w:val="22"/>
          <w:szCs w:val="22"/>
          <w:lang w:val="en-US"/>
        </w:rPr>
        <w:t>fee</w:t>
      </w:r>
      <w:r w:rsidR="000D4CA2" w:rsidRPr="00950354">
        <w:rPr>
          <w:rFonts w:ascii="Calibri" w:hAnsi="Calibri" w:cs="Arial"/>
          <w:sz w:val="22"/>
          <w:szCs w:val="22"/>
          <w:lang w:val="en-US"/>
        </w:rPr>
        <w:t xml:space="preserve"> </w:t>
      </w:r>
      <w:r w:rsidRPr="00950354">
        <w:rPr>
          <w:rFonts w:ascii="Calibri" w:hAnsi="Calibri" w:cs="Arial"/>
          <w:sz w:val="22"/>
          <w:szCs w:val="22"/>
          <w:lang w:val="en-US"/>
        </w:rPr>
        <w:t xml:space="preserve">for the staging according </w:t>
      </w:r>
      <w:proofErr w:type="spellStart"/>
      <w:r w:rsidRPr="00950354">
        <w:rPr>
          <w:rFonts w:ascii="Calibri" w:hAnsi="Calibri" w:cs="Arial"/>
          <w:sz w:val="22"/>
          <w:szCs w:val="22"/>
          <w:lang w:val="en-US"/>
        </w:rPr>
        <w:t>Artc</w:t>
      </w:r>
      <w:proofErr w:type="spellEnd"/>
      <w:r w:rsidRPr="00950354">
        <w:rPr>
          <w:rFonts w:ascii="Calibri" w:hAnsi="Calibri" w:cs="Arial"/>
          <w:sz w:val="22"/>
          <w:szCs w:val="22"/>
          <w:lang w:val="en-US"/>
        </w:rPr>
        <w:t xml:space="preserve">. II. </w:t>
      </w:r>
      <w:r w:rsidR="00C12427">
        <w:rPr>
          <w:rFonts w:ascii="Calibri" w:hAnsi="Calibri" w:cs="Arial"/>
          <w:sz w:val="22"/>
          <w:szCs w:val="22"/>
          <w:lang w:val="en-US"/>
        </w:rPr>
        <w:t>1</w:t>
      </w:r>
      <w:r w:rsidR="007A6185">
        <w:rPr>
          <w:rFonts w:ascii="Calibri" w:hAnsi="Calibri" w:cs="Arial"/>
          <w:sz w:val="22"/>
          <w:szCs w:val="22"/>
          <w:lang w:val="en-US"/>
        </w:rPr>
        <w:t>.</w:t>
      </w:r>
      <w:r w:rsidR="00C07FAF" w:rsidRPr="00C07FAF">
        <w:rPr>
          <w:rFonts w:ascii="Calibri" w:hAnsi="Calibri"/>
          <w:b/>
          <w:color w:val="000000" w:themeColor="text1"/>
          <w:sz w:val="22"/>
          <w:szCs w:val="22"/>
        </w:rPr>
        <w:t xml:space="preserve"> </w:t>
      </w:r>
      <w:r w:rsidR="00C07FAF">
        <w:rPr>
          <w:rFonts w:ascii="Calibri" w:hAnsi="Calibri"/>
          <w:b/>
          <w:color w:val="000000" w:themeColor="text1"/>
          <w:sz w:val="22"/>
          <w:szCs w:val="22"/>
        </w:rPr>
        <w:t xml:space="preserve">24 224, 64 EUR </w:t>
      </w:r>
      <w:r w:rsidR="00C07FAF" w:rsidRPr="00D55DC2">
        <w:rPr>
          <w:rFonts w:ascii="Calibri" w:hAnsi="Calibri"/>
          <w:b/>
          <w:color w:val="000000" w:themeColor="text1"/>
          <w:sz w:val="22"/>
          <w:szCs w:val="22"/>
          <w:lang w:val="en-US"/>
        </w:rPr>
        <w:t>net,</w:t>
      </w:r>
      <w:r w:rsidR="00C07FAF" w:rsidRPr="00D55DC2">
        <w:rPr>
          <w:rFonts w:ascii="Calibri" w:hAnsi="Calibri" w:cs="Arial"/>
          <w:b/>
          <w:sz w:val="22"/>
          <w:szCs w:val="22"/>
          <w:lang w:val="en-US"/>
        </w:rPr>
        <w:t xml:space="preserve"> </w:t>
      </w:r>
      <w:proofErr w:type="spellStart"/>
      <w:r w:rsidR="00C07FAF" w:rsidRPr="00D55DC2">
        <w:rPr>
          <w:rFonts w:ascii="Calibri" w:hAnsi="Calibri" w:cs="Arial"/>
          <w:b/>
          <w:sz w:val="22"/>
          <w:szCs w:val="22"/>
          <w:lang w:val="en-US"/>
        </w:rPr>
        <w:t>i</w:t>
      </w:r>
      <w:proofErr w:type="spellEnd"/>
      <w:r w:rsidR="00C07FAF" w:rsidRPr="00D55DC2">
        <w:rPr>
          <w:rFonts w:ascii="Calibri" w:hAnsi="Calibri" w:cs="Arial"/>
          <w:b/>
          <w:sz w:val="22"/>
          <w:szCs w:val="22"/>
          <w:lang w:val="en-US"/>
        </w:rPr>
        <w:t>. e</w:t>
      </w:r>
      <w:r w:rsidR="00C07FAF" w:rsidRPr="00D55DC2">
        <w:rPr>
          <w:rFonts w:ascii="Calibri" w:hAnsi="Calibri"/>
          <w:b/>
          <w:color w:val="000000" w:themeColor="text1"/>
          <w:sz w:val="22"/>
          <w:szCs w:val="22"/>
          <w:lang w:val="en-US"/>
        </w:rPr>
        <w:t>.</w:t>
      </w:r>
      <w:r w:rsidR="00C07FAF" w:rsidRPr="00D55DC2">
        <w:rPr>
          <w:rFonts w:ascii="Calibri" w:hAnsi="Calibri"/>
          <w:color w:val="000000" w:themeColor="text1"/>
          <w:sz w:val="22"/>
          <w:szCs w:val="22"/>
          <w:lang w:val="en-US"/>
        </w:rPr>
        <w:t xml:space="preserve"> </w:t>
      </w:r>
      <w:r w:rsidR="00C07FAF">
        <w:rPr>
          <w:rFonts w:ascii="Calibri" w:hAnsi="Calibri"/>
          <w:b/>
          <w:color w:val="000000" w:themeColor="text1"/>
          <w:sz w:val="22"/>
          <w:szCs w:val="22"/>
        </w:rPr>
        <w:t>28 119, 73 EUR</w:t>
      </w:r>
      <w:r w:rsidR="00C07FAF" w:rsidRPr="005578F5">
        <w:rPr>
          <w:rFonts w:ascii="Calibri" w:hAnsi="Calibri"/>
          <w:b/>
          <w:color w:val="000000" w:themeColor="text1"/>
          <w:sz w:val="22"/>
          <w:szCs w:val="22"/>
        </w:rPr>
        <w:t xml:space="preserve"> </w:t>
      </w:r>
      <w:r w:rsidR="00C07FAF" w:rsidRPr="00D55DC2">
        <w:rPr>
          <w:rFonts w:ascii="Calibri" w:hAnsi="Calibri" w:cs="Arial"/>
          <w:b/>
          <w:color w:val="000000" w:themeColor="text1"/>
          <w:sz w:val="22"/>
          <w:szCs w:val="22"/>
          <w:lang w:val="en-US"/>
        </w:rPr>
        <w:t>gross</w:t>
      </w:r>
      <w:r w:rsidR="00C07FAF" w:rsidRPr="00D55DC2">
        <w:rPr>
          <w:rFonts w:ascii="Calibri" w:hAnsi="Calibri" w:cs="Arial"/>
          <w:sz w:val="22"/>
          <w:szCs w:val="22"/>
          <w:lang w:val="en-US"/>
        </w:rPr>
        <w:t>.</w:t>
      </w:r>
      <w:r w:rsidR="00614A23" w:rsidRPr="00D55DC2">
        <w:rPr>
          <w:rFonts w:ascii="Calibri" w:hAnsi="Calibri" w:cs="Arial"/>
          <w:sz w:val="22"/>
          <w:szCs w:val="22"/>
          <w:lang w:val="en-US"/>
        </w:rPr>
        <w:t xml:space="preserve"> The payment will be paid on the basis of an invoice </w:t>
      </w:r>
      <w:r w:rsidR="00862D92">
        <w:rPr>
          <w:rFonts w:ascii="Calibri" w:hAnsi="Calibri" w:cs="Arial"/>
          <w:sz w:val="22"/>
          <w:szCs w:val="22"/>
          <w:lang w:val="en-US"/>
        </w:rPr>
        <w:t xml:space="preserve">in gross amount </w:t>
      </w:r>
      <w:r w:rsidR="00614A23" w:rsidRPr="00D55DC2">
        <w:rPr>
          <w:rFonts w:ascii="Calibri" w:hAnsi="Calibri" w:cs="Arial"/>
          <w:sz w:val="22"/>
          <w:szCs w:val="22"/>
          <w:lang w:val="en-US"/>
        </w:rPr>
        <w:t xml:space="preserve">issued by the </w:t>
      </w:r>
      <w:r w:rsidR="00826FF3">
        <w:rPr>
          <w:rFonts w:asciiTheme="minorHAnsi" w:hAnsiTheme="minorHAnsi" w:cs="Arial"/>
          <w:snapToGrid w:val="0"/>
          <w:sz w:val="22"/>
          <w:szCs w:val="22"/>
          <w:lang w:val="en-US"/>
        </w:rPr>
        <w:t>Theatre</w:t>
      </w:r>
      <w:r w:rsidR="00614A23" w:rsidRPr="00D55DC2">
        <w:rPr>
          <w:rFonts w:ascii="Calibri" w:hAnsi="Calibri" w:cs="Arial"/>
          <w:sz w:val="22"/>
          <w:szCs w:val="22"/>
          <w:lang w:val="en-US"/>
        </w:rPr>
        <w:t xml:space="preserve"> with a due date of 14 days from the date on which the invoice is delivered to the organizer, into the account specified in the heading of this contract, however, not earlier than the next working day following the entry into force of the contract.</w:t>
      </w:r>
    </w:p>
    <w:p w14:paraId="5B01D026" w14:textId="6AB0BF19" w:rsidR="00614A23" w:rsidRDefault="00614A23" w:rsidP="00614A23">
      <w:pPr>
        <w:numPr>
          <w:ilvl w:val="0"/>
          <w:numId w:val="11"/>
        </w:numPr>
        <w:jc w:val="both"/>
        <w:rPr>
          <w:rFonts w:ascii="Calibri" w:hAnsi="Calibri" w:cs="Arial"/>
          <w:sz w:val="22"/>
          <w:szCs w:val="22"/>
          <w:lang w:val="en-US"/>
        </w:rPr>
      </w:pPr>
      <w:r w:rsidRPr="00D55DC2">
        <w:rPr>
          <w:rFonts w:ascii="Calibri" w:hAnsi="Calibri" w:cs="Arial"/>
          <w:sz w:val="22"/>
          <w:szCs w:val="22"/>
          <w:lang w:val="en-US"/>
        </w:rPr>
        <w:t xml:space="preserve">Organizer will pay </w:t>
      </w:r>
      <w:r w:rsidR="00826FF3">
        <w:rPr>
          <w:rFonts w:ascii="Calibri" w:hAnsi="Calibri" w:cs="Arial"/>
          <w:sz w:val="22"/>
          <w:szCs w:val="22"/>
          <w:lang w:val="en-US"/>
        </w:rPr>
        <w:t xml:space="preserve">the </w:t>
      </w:r>
      <w:r w:rsidR="00826FF3">
        <w:rPr>
          <w:rFonts w:asciiTheme="minorHAnsi" w:hAnsiTheme="minorHAnsi" w:cs="Arial"/>
          <w:snapToGrid w:val="0"/>
          <w:sz w:val="22"/>
          <w:szCs w:val="22"/>
          <w:lang w:val="en-US"/>
        </w:rPr>
        <w:t>Theatre</w:t>
      </w:r>
      <w:r w:rsidRPr="00D55DC2">
        <w:rPr>
          <w:rFonts w:ascii="Calibri" w:hAnsi="Calibri" w:cs="Arial"/>
          <w:sz w:val="22"/>
          <w:szCs w:val="22"/>
          <w:lang w:val="en-US"/>
        </w:rPr>
        <w:t xml:space="preserve"> remaining </w:t>
      </w:r>
      <w:r w:rsidRPr="00614A23">
        <w:rPr>
          <w:rFonts w:ascii="Calibri" w:hAnsi="Calibri" w:cs="Arial"/>
          <w:sz w:val="22"/>
          <w:szCs w:val="22"/>
          <w:lang w:val="en-US"/>
        </w:rPr>
        <w:t xml:space="preserve">50 % of the </w:t>
      </w:r>
      <w:r w:rsidR="000D4CA2">
        <w:rPr>
          <w:rFonts w:ascii="Calibri" w:hAnsi="Calibri" w:cs="Arial"/>
          <w:sz w:val="22"/>
          <w:szCs w:val="22"/>
          <w:lang w:val="en-US"/>
        </w:rPr>
        <w:t>fee</w:t>
      </w:r>
      <w:r w:rsidR="000D4CA2" w:rsidRPr="00614A23">
        <w:rPr>
          <w:rFonts w:ascii="Calibri" w:hAnsi="Calibri" w:cs="Arial"/>
          <w:sz w:val="22"/>
          <w:szCs w:val="22"/>
          <w:lang w:val="en-US"/>
        </w:rPr>
        <w:t xml:space="preserve"> </w:t>
      </w:r>
      <w:r w:rsidRPr="00614A23">
        <w:rPr>
          <w:rFonts w:ascii="Calibri" w:hAnsi="Calibri" w:cs="Arial"/>
          <w:sz w:val="22"/>
          <w:szCs w:val="22"/>
          <w:lang w:val="en-US"/>
        </w:rPr>
        <w:t>for the staging</w:t>
      </w:r>
      <w:r w:rsidRPr="00D55DC2">
        <w:rPr>
          <w:rFonts w:ascii="Calibri" w:hAnsi="Calibri" w:cs="Arial"/>
          <w:sz w:val="22"/>
          <w:szCs w:val="22"/>
          <w:lang w:val="en-US"/>
        </w:rPr>
        <w:t xml:space="preserve"> </w:t>
      </w:r>
      <w:r w:rsidRPr="00614A23">
        <w:rPr>
          <w:rFonts w:ascii="Calibri" w:hAnsi="Calibri" w:cs="Arial"/>
          <w:sz w:val="22"/>
          <w:szCs w:val="22"/>
          <w:lang w:val="en-US"/>
        </w:rPr>
        <w:t xml:space="preserve">according </w:t>
      </w:r>
      <w:r w:rsidRPr="00614A23">
        <w:rPr>
          <w:rFonts w:ascii="Calibri" w:hAnsi="Calibri" w:cs="Arial"/>
          <w:sz w:val="22"/>
          <w:szCs w:val="22"/>
          <w:lang w:val="en-US"/>
        </w:rPr>
        <w:br/>
      </w:r>
      <w:proofErr w:type="spellStart"/>
      <w:r w:rsidRPr="00614A23">
        <w:rPr>
          <w:rFonts w:ascii="Calibri" w:hAnsi="Calibri" w:cs="Arial"/>
          <w:sz w:val="22"/>
          <w:szCs w:val="22"/>
          <w:lang w:val="en-US"/>
        </w:rPr>
        <w:t>Artc</w:t>
      </w:r>
      <w:proofErr w:type="spellEnd"/>
      <w:r w:rsidRPr="00614A23">
        <w:rPr>
          <w:rFonts w:ascii="Calibri" w:hAnsi="Calibri" w:cs="Arial"/>
          <w:sz w:val="22"/>
          <w:szCs w:val="22"/>
          <w:lang w:val="en-US"/>
        </w:rPr>
        <w:t xml:space="preserve">. II. </w:t>
      </w:r>
      <w:r w:rsidR="00C12427">
        <w:rPr>
          <w:rFonts w:ascii="Calibri" w:hAnsi="Calibri" w:cs="Arial"/>
          <w:sz w:val="22"/>
          <w:szCs w:val="22"/>
          <w:lang w:val="en-US"/>
        </w:rPr>
        <w:t>1</w:t>
      </w:r>
      <w:r w:rsidRPr="00614A23">
        <w:rPr>
          <w:rFonts w:ascii="Calibri" w:hAnsi="Calibri" w:cs="Arial"/>
          <w:sz w:val="22"/>
          <w:szCs w:val="22"/>
          <w:lang w:val="en-US"/>
        </w:rPr>
        <w:t xml:space="preserve">. </w:t>
      </w:r>
      <w:r w:rsidR="00067995">
        <w:rPr>
          <w:rFonts w:ascii="Calibri" w:hAnsi="Calibri"/>
          <w:b/>
          <w:color w:val="000000" w:themeColor="text1"/>
          <w:sz w:val="22"/>
          <w:szCs w:val="22"/>
        </w:rPr>
        <w:t xml:space="preserve">24 224, 64 EUR </w:t>
      </w:r>
      <w:r w:rsidR="00067995" w:rsidRPr="00D55DC2">
        <w:rPr>
          <w:rFonts w:ascii="Calibri" w:hAnsi="Calibri"/>
          <w:b/>
          <w:color w:val="000000" w:themeColor="text1"/>
          <w:sz w:val="22"/>
          <w:szCs w:val="22"/>
          <w:lang w:val="en-US"/>
        </w:rPr>
        <w:t>net,</w:t>
      </w:r>
      <w:r w:rsidR="00067995" w:rsidRPr="00D55DC2">
        <w:rPr>
          <w:rFonts w:ascii="Calibri" w:hAnsi="Calibri" w:cs="Arial"/>
          <w:b/>
          <w:sz w:val="22"/>
          <w:szCs w:val="22"/>
          <w:lang w:val="en-US"/>
        </w:rPr>
        <w:t xml:space="preserve"> </w:t>
      </w:r>
      <w:proofErr w:type="spellStart"/>
      <w:r w:rsidR="00067995" w:rsidRPr="00D55DC2">
        <w:rPr>
          <w:rFonts w:ascii="Calibri" w:hAnsi="Calibri" w:cs="Arial"/>
          <w:b/>
          <w:sz w:val="22"/>
          <w:szCs w:val="22"/>
          <w:lang w:val="en-US"/>
        </w:rPr>
        <w:t>i</w:t>
      </w:r>
      <w:proofErr w:type="spellEnd"/>
      <w:r w:rsidR="00067995" w:rsidRPr="00D55DC2">
        <w:rPr>
          <w:rFonts w:ascii="Calibri" w:hAnsi="Calibri" w:cs="Arial"/>
          <w:b/>
          <w:sz w:val="22"/>
          <w:szCs w:val="22"/>
          <w:lang w:val="en-US"/>
        </w:rPr>
        <w:t>. e</w:t>
      </w:r>
      <w:r w:rsidR="00067995" w:rsidRPr="00D55DC2">
        <w:rPr>
          <w:rFonts w:ascii="Calibri" w:hAnsi="Calibri"/>
          <w:b/>
          <w:color w:val="000000" w:themeColor="text1"/>
          <w:sz w:val="22"/>
          <w:szCs w:val="22"/>
          <w:lang w:val="en-US"/>
        </w:rPr>
        <w:t>.</w:t>
      </w:r>
      <w:r w:rsidR="00067995" w:rsidRPr="00D55DC2">
        <w:rPr>
          <w:rFonts w:ascii="Calibri" w:hAnsi="Calibri"/>
          <w:color w:val="000000" w:themeColor="text1"/>
          <w:sz w:val="22"/>
          <w:szCs w:val="22"/>
          <w:lang w:val="en-US"/>
        </w:rPr>
        <w:t xml:space="preserve"> </w:t>
      </w:r>
      <w:r w:rsidR="00067995">
        <w:rPr>
          <w:rFonts w:ascii="Calibri" w:hAnsi="Calibri"/>
          <w:b/>
          <w:color w:val="000000" w:themeColor="text1"/>
          <w:sz w:val="22"/>
          <w:szCs w:val="22"/>
        </w:rPr>
        <w:t>28 119, 73 EUR</w:t>
      </w:r>
      <w:r w:rsidR="00067995" w:rsidRPr="005578F5">
        <w:rPr>
          <w:rFonts w:ascii="Calibri" w:hAnsi="Calibri"/>
          <w:b/>
          <w:color w:val="000000" w:themeColor="text1"/>
          <w:sz w:val="22"/>
          <w:szCs w:val="22"/>
        </w:rPr>
        <w:t xml:space="preserve"> </w:t>
      </w:r>
      <w:r w:rsidR="00067995" w:rsidRPr="00D55DC2">
        <w:rPr>
          <w:rFonts w:ascii="Calibri" w:hAnsi="Calibri" w:cs="Arial"/>
          <w:b/>
          <w:color w:val="000000" w:themeColor="text1"/>
          <w:sz w:val="22"/>
          <w:szCs w:val="22"/>
          <w:lang w:val="en-US"/>
        </w:rPr>
        <w:t>gross</w:t>
      </w:r>
      <w:r w:rsidR="00067995" w:rsidDel="00067995">
        <w:rPr>
          <w:rFonts w:ascii="Calibri" w:hAnsi="Calibri"/>
          <w:b/>
          <w:color w:val="000000" w:themeColor="text1"/>
          <w:sz w:val="22"/>
          <w:szCs w:val="22"/>
        </w:rPr>
        <w:t xml:space="preserve"> </w:t>
      </w:r>
      <w:r w:rsidRPr="00D55DC2">
        <w:rPr>
          <w:rFonts w:ascii="Calibri" w:hAnsi="Calibri" w:cs="Arial"/>
          <w:sz w:val="22"/>
          <w:szCs w:val="22"/>
          <w:lang w:val="en-US"/>
        </w:rPr>
        <w:t xml:space="preserve">via Bank Transfer. The payment </w:t>
      </w:r>
      <w:r w:rsidR="00DF3345" w:rsidRPr="00DF3345">
        <w:rPr>
          <w:rFonts w:asciiTheme="minorHAnsi" w:eastAsia="Segoe UI" w:hAnsiTheme="minorHAnsi" w:cstheme="minorHAnsi"/>
          <w:color w:val="242424"/>
          <w:sz w:val="22"/>
          <w:szCs w:val="22"/>
          <w:lang w:val="en-US"/>
        </w:rPr>
        <w:t>in the net amount, after deduction of the income tax,</w:t>
      </w:r>
      <w:r w:rsidR="00DF3345" w:rsidRPr="00DF3345">
        <w:rPr>
          <w:rFonts w:ascii="Segoe UI" w:eastAsia="Segoe UI" w:hAnsi="Segoe UI" w:cs="Segoe UI"/>
          <w:color w:val="242424"/>
          <w:sz w:val="22"/>
          <w:szCs w:val="22"/>
          <w:lang w:val="en-US"/>
        </w:rPr>
        <w:t xml:space="preserve"> </w:t>
      </w:r>
      <w:r w:rsidR="00DF3345" w:rsidRPr="00DF3345">
        <w:rPr>
          <w:rFonts w:asciiTheme="minorHAnsi" w:eastAsia="Segoe UI" w:hAnsiTheme="minorHAnsi" w:cstheme="minorHAnsi"/>
          <w:color w:val="242424"/>
          <w:sz w:val="22"/>
          <w:szCs w:val="22"/>
          <w:lang w:val="en-US"/>
        </w:rPr>
        <w:t>shall</w:t>
      </w:r>
      <w:r w:rsidR="00DF3345">
        <w:rPr>
          <w:rFonts w:ascii="Segoe UI" w:eastAsia="Segoe UI" w:hAnsi="Segoe UI" w:cs="Segoe UI"/>
          <w:color w:val="242424"/>
          <w:lang w:val="en-US"/>
        </w:rPr>
        <w:t xml:space="preserve"> </w:t>
      </w:r>
      <w:r w:rsidRPr="00D55DC2">
        <w:rPr>
          <w:rFonts w:ascii="Calibri" w:hAnsi="Calibri" w:cs="Arial"/>
          <w:sz w:val="22"/>
          <w:szCs w:val="22"/>
          <w:lang w:val="en-US"/>
        </w:rPr>
        <w:t xml:space="preserve">be paid following the public performance of the performance on the basis of an invoice issued by the </w:t>
      </w:r>
      <w:r w:rsidR="007365DD">
        <w:rPr>
          <w:rFonts w:ascii="Calibri" w:hAnsi="Calibri" w:cs="Arial"/>
          <w:sz w:val="22"/>
          <w:szCs w:val="22"/>
          <w:lang w:val="en-US"/>
        </w:rPr>
        <w:t>Theatre</w:t>
      </w:r>
      <w:r w:rsidR="007365DD" w:rsidRPr="00D55DC2">
        <w:rPr>
          <w:rFonts w:ascii="Calibri" w:hAnsi="Calibri" w:cs="Arial"/>
          <w:sz w:val="22"/>
          <w:szCs w:val="22"/>
          <w:lang w:val="en-US"/>
        </w:rPr>
        <w:t xml:space="preserve"> </w:t>
      </w:r>
      <w:r w:rsidRPr="00D55DC2">
        <w:rPr>
          <w:rFonts w:ascii="Calibri" w:hAnsi="Calibri" w:cs="Arial"/>
          <w:sz w:val="22"/>
          <w:szCs w:val="22"/>
          <w:lang w:val="en-US"/>
        </w:rPr>
        <w:t>with a due date of 14 days from the date on which the invoice is delivered to the Organizer, into the account specified in the heading of this contract, however, not earlier than the next working day following the entry into force of the contract</w:t>
      </w:r>
      <w:r>
        <w:rPr>
          <w:rFonts w:ascii="Calibri" w:hAnsi="Calibri" w:cs="Arial"/>
          <w:sz w:val="22"/>
          <w:szCs w:val="22"/>
          <w:lang w:val="en-US"/>
        </w:rPr>
        <w:t>.</w:t>
      </w:r>
    </w:p>
    <w:p w14:paraId="3DBBCA4D" w14:textId="07E55DD2" w:rsidR="00B204A6" w:rsidRPr="0021428C" w:rsidRDefault="00B204A6" w:rsidP="00614A23">
      <w:pPr>
        <w:numPr>
          <w:ilvl w:val="0"/>
          <w:numId w:val="5"/>
        </w:numPr>
        <w:jc w:val="both"/>
        <w:rPr>
          <w:rFonts w:asciiTheme="minorHAnsi" w:hAnsiTheme="minorHAnsi" w:cs="Arial"/>
          <w:sz w:val="22"/>
          <w:szCs w:val="22"/>
          <w:lang w:val="en-US"/>
        </w:rPr>
      </w:pPr>
      <w:r w:rsidRPr="0021428C">
        <w:rPr>
          <w:rFonts w:asciiTheme="minorHAnsi" w:hAnsiTheme="minorHAnsi" w:cs="Arial"/>
          <w:sz w:val="22"/>
          <w:szCs w:val="22"/>
          <w:lang w:val="en-US"/>
        </w:rPr>
        <w:t>Both parties have agreed on the application of SHA (shared) bank fees to all payments arising from this contact made to accounts outside the CR.</w:t>
      </w:r>
    </w:p>
    <w:p w14:paraId="7E191779" w14:textId="2FAC180E" w:rsidR="00D72295" w:rsidRPr="0021428C" w:rsidRDefault="00D72295" w:rsidP="00B204A6">
      <w:pPr>
        <w:numPr>
          <w:ilvl w:val="0"/>
          <w:numId w:val="5"/>
        </w:numPr>
        <w:jc w:val="both"/>
        <w:rPr>
          <w:rFonts w:asciiTheme="minorHAnsi" w:hAnsiTheme="minorHAnsi" w:cs="Arial"/>
          <w:sz w:val="22"/>
          <w:szCs w:val="22"/>
          <w:lang w:val="en-US"/>
        </w:rPr>
      </w:pPr>
      <w:r w:rsidRPr="00D72295">
        <w:rPr>
          <w:rFonts w:asciiTheme="minorHAnsi" w:eastAsia="Segoe UI" w:hAnsiTheme="minorHAnsi" w:cstheme="minorHAnsi"/>
          <w:color w:val="242424"/>
          <w:sz w:val="22"/>
          <w:szCs w:val="22"/>
          <w:lang w:val="en-US"/>
        </w:rPr>
        <w:t>The Organizer, as the purchaser of cultural service, shall undertake to settle the value added tax (VAT) against the gross remuneration, according to the rate applicable as of the date on which the tax liability arose. The value added tax (VAT) shall not encumber the remuneration payable to the Theatre in any way.</w:t>
      </w:r>
    </w:p>
    <w:p w14:paraId="2C9C23C5" w14:textId="77777777" w:rsidR="00D72295" w:rsidRDefault="00D72295" w:rsidP="00D72295">
      <w:pPr>
        <w:pStyle w:val="Odstavecseseznamem"/>
        <w:numPr>
          <w:ilvl w:val="0"/>
          <w:numId w:val="5"/>
        </w:numPr>
        <w:shd w:val="clear" w:color="auto" w:fill="FFFFFF" w:themeFill="background1"/>
      </w:pPr>
      <w:r w:rsidRPr="00D72295">
        <w:rPr>
          <w:rFonts w:asciiTheme="minorHAnsi" w:eastAsia="Segoe UI" w:hAnsiTheme="minorHAnsi" w:cstheme="minorHAnsi"/>
          <w:color w:val="242424"/>
          <w:sz w:val="22"/>
          <w:szCs w:val="22"/>
          <w:lang w:val="en-US"/>
        </w:rPr>
        <w:t>By signing this document, the Theatre confirms to be a public art institution of the Capital City of Warsaw entered into the register of cultural institutions of the Capital City of Warsaw under number RIK/6/2005. It is financed by the Capital City of Warsaw and its operations are not profit-oriented</w:t>
      </w:r>
      <w:r w:rsidRPr="00D72295">
        <w:rPr>
          <w:rFonts w:ascii="Segoe UI" w:eastAsia="Segoe UI" w:hAnsi="Segoe UI" w:cs="Segoe UI"/>
          <w:color w:val="242424"/>
          <w:lang w:val="en-US"/>
        </w:rPr>
        <w:t>.</w:t>
      </w:r>
    </w:p>
    <w:p w14:paraId="33EEB7AF" w14:textId="2E05CEAD" w:rsidR="00B204A6" w:rsidRDefault="00B204A6" w:rsidP="00B204A6">
      <w:pPr>
        <w:numPr>
          <w:ilvl w:val="0"/>
          <w:numId w:val="5"/>
        </w:numPr>
        <w:jc w:val="both"/>
        <w:rPr>
          <w:rFonts w:asciiTheme="minorHAnsi" w:hAnsiTheme="minorHAnsi" w:cs="Arial"/>
          <w:sz w:val="22"/>
          <w:szCs w:val="22"/>
          <w:lang w:val="en-US"/>
        </w:rPr>
      </w:pPr>
      <w:r w:rsidRPr="00060E87">
        <w:rPr>
          <w:rFonts w:asciiTheme="minorHAnsi" w:hAnsiTheme="minorHAnsi" w:cs="Arial"/>
          <w:sz w:val="22"/>
          <w:szCs w:val="22"/>
          <w:lang w:val="en-US"/>
        </w:rPr>
        <w:t xml:space="preserve">On signature </w:t>
      </w:r>
      <w:r w:rsidR="007A6185">
        <w:rPr>
          <w:rFonts w:asciiTheme="minorHAnsi" w:hAnsiTheme="minorHAnsi" w:cs="Arial"/>
          <w:sz w:val="22"/>
          <w:szCs w:val="22"/>
          <w:lang w:val="en-US"/>
        </w:rPr>
        <w:t>T</w:t>
      </w:r>
      <w:r w:rsidRPr="00060E87">
        <w:rPr>
          <w:rFonts w:asciiTheme="minorHAnsi" w:hAnsiTheme="minorHAnsi" w:cs="Arial"/>
          <w:sz w:val="22"/>
          <w:szCs w:val="22"/>
          <w:lang w:val="en-US"/>
        </w:rPr>
        <w:t xml:space="preserve">he </w:t>
      </w:r>
      <w:r w:rsidR="00E61204">
        <w:rPr>
          <w:rFonts w:asciiTheme="minorHAnsi" w:hAnsiTheme="minorHAnsi" w:cs="Arial"/>
          <w:snapToGrid w:val="0"/>
          <w:sz w:val="22"/>
          <w:szCs w:val="22"/>
          <w:lang w:val="en-US"/>
        </w:rPr>
        <w:t>Theatre</w:t>
      </w:r>
      <w:r w:rsidRPr="00060E87">
        <w:rPr>
          <w:rFonts w:asciiTheme="minorHAnsi" w:hAnsiTheme="minorHAnsi" w:cs="Arial"/>
          <w:sz w:val="22"/>
          <w:szCs w:val="22"/>
          <w:lang w:val="en-US"/>
        </w:rPr>
        <w:t xml:space="preserve"> provides to the </w:t>
      </w:r>
      <w:r w:rsidRPr="00DE37E0">
        <w:rPr>
          <w:rFonts w:asciiTheme="minorHAnsi" w:hAnsiTheme="minorHAnsi" w:cs="Arial"/>
          <w:color w:val="000000" w:themeColor="text1"/>
          <w:sz w:val="22"/>
          <w:szCs w:val="22"/>
          <w:lang w:val="en-US"/>
        </w:rPr>
        <w:t>organizer the confirmation</w:t>
      </w:r>
      <w:r w:rsidR="00923C8B">
        <w:rPr>
          <w:rFonts w:asciiTheme="minorHAnsi" w:hAnsiTheme="minorHAnsi" w:cs="Arial"/>
          <w:sz w:val="22"/>
          <w:szCs w:val="22"/>
          <w:lang w:val="en-US"/>
        </w:rPr>
        <w:t xml:space="preserve"> of</w:t>
      </w:r>
      <w:r w:rsidR="006840CC">
        <w:rPr>
          <w:rFonts w:asciiTheme="minorHAnsi" w:hAnsiTheme="minorHAnsi" w:cs="Arial"/>
          <w:sz w:val="22"/>
          <w:szCs w:val="22"/>
          <w:lang w:val="en-US"/>
        </w:rPr>
        <w:t xml:space="preserve"> </w:t>
      </w:r>
      <w:r w:rsidRPr="00DE37E0">
        <w:rPr>
          <w:rFonts w:asciiTheme="minorHAnsi" w:hAnsiTheme="minorHAnsi" w:cs="Arial"/>
          <w:color w:val="000000" w:themeColor="text1"/>
          <w:sz w:val="22"/>
          <w:szCs w:val="22"/>
          <w:lang w:val="en-US"/>
        </w:rPr>
        <w:t>the actual tax domicile</w:t>
      </w:r>
      <w:r w:rsidR="00D72295">
        <w:rPr>
          <w:rFonts w:asciiTheme="minorHAnsi" w:hAnsiTheme="minorHAnsi" w:cs="Arial"/>
          <w:color w:val="000000" w:themeColor="text1"/>
          <w:sz w:val="22"/>
          <w:szCs w:val="22"/>
          <w:lang w:val="en-US"/>
        </w:rPr>
        <w:t xml:space="preserve"> – the certificate of tax residence. </w:t>
      </w:r>
    </w:p>
    <w:p w14:paraId="68098532" w14:textId="77777777" w:rsidR="00B204A6" w:rsidRPr="008C77E2" w:rsidRDefault="00B204A6" w:rsidP="00B204A6">
      <w:pPr>
        <w:numPr>
          <w:ilvl w:val="0"/>
          <w:numId w:val="5"/>
        </w:numPr>
        <w:jc w:val="both"/>
        <w:rPr>
          <w:rFonts w:asciiTheme="minorHAnsi" w:hAnsiTheme="minorHAnsi" w:cs="Arial"/>
          <w:sz w:val="22"/>
          <w:szCs w:val="22"/>
          <w:lang w:val="en-US"/>
        </w:rPr>
      </w:pPr>
      <w:r>
        <w:rPr>
          <w:rFonts w:asciiTheme="minorHAnsi" w:hAnsiTheme="minorHAnsi" w:cs="Arial"/>
          <w:sz w:val="22"/>
          <w:szCs w:val="22"/>
          <w:lang w:val="en-US"/>
        </w:rPr>
        <w:t>T</w:t>
      </w:r>
      <w:r w:rsidRPr="008C77E2">
        <w:rPr>
          <w:rFonts w:asciiTheme="minorHAnsi" w:hAnsiTheme="minorHAnsi" w:cs="Arial"/>
          <w:sz w:val="22"/>
          <w:szCs w:val="22"/>
          <w:lang w:val="en-US"/>
        </w:rPr>
        <w:t>he receipts from the staging are the property of the organizer.</w:t>
      </w:r>
    </w:p>
    <w:p w14:paraId="5047BA16" w14:textId="77777777" w:rsidR="00B204A6" w:rsidRPr="000B5FF6" w:rsidRDefault="00B204A6" w:rsidP="00B204A6">
      <w:pPr>
        <w:ind w:left="180"/>
        <w:jc w:val="both"/>
        <w:rPr>
          <w:rFonts w:asciiTheme="minorHAnsi" w:hAnsiTheme="minorHAnsi" w:cs="Arial"/>
          <w:sz w:val="16"/>
          <w:szCs w:val="16"/>
          <w:lang w:val="en-US"/>
        </w:rPr>
      </w:pPr>
    </w:p>
    <w:p w14:paraId="19534ABC" w14:textId="46DD1034" w:rsidR="00B204A6" w:rsidRPr="0080219B" w:rsidRDefault="00B204A6" w:rsidP="0080219B">
      <w:pPr>
        <w:pStyle w:val="Odstavecseseznamem"/>
        <w:numPr>
          <w:ilvl w:val="0"/>
          <w:numId w:val="15"/>
        </w:numPr>
        <w:jc w:val="center"/>
        <w:rPr>
          <w:rFonts w:asciiTheme="minorHAnsi" w:hAnsiTheme="minorHAnsi" w:cs="Arial"/>
          <w:b/>
          <w:bCs/>
          <w:sz w:val="22"/>
          <w:szCs w:val="22"/>
          <w:lang w:val="en-US"/>
        </w:rPr>
      </w:pPr>
      <w:r w:rsidRPr="0080219B">
        <w:rPr>
          <w:rFonts w:asciiTheme="minorHAnsi" w:hAnsiTheme="minorHAnsi" w:cs="Arial"/>
          <w:b/>
          <w:bCs/>
          <w:sz w:val="22"/>
          <w:szCs w:val="22"/>
          <w:lang w:val="en-US"/>
        </w:rPr>
        <w:t>Obligations of the Contracting Parties</w:t>
      </w:r>
    </w:p>
    <w:p w14:paraId="2B66BEDA" w14:textId="77777777" w:rsidR="00B204A6" w:rsidRPr="00AD59C0" w:rsidRDefault="00B204A6" w:rsidP="00B204A6">
      <w:pPr>
        <w:numPr>
          <w:ilvl w:val="0"/>
          <w:numId w:val="2"/>
        </w:numPr>
        <w:jc w:val="both"/>
        <w:rPr>
          <w:rFonts w:asciiTheme="minorHAnsi" w:hAnsiTheme="minorHAnsi" w:cs="Arial"/>
          <w:b/>
          <w:sz w:val="22"/>
          <w:szCs w:val="22"/>
          <w:u w:val="single"/>
          <w:lang w:val="en-US"/>
        </w:rPr>
      </w:pPr>
      <w:r w:rsidRPr="00AD59C0">
        <w:rPr>
          <w:rFonts w:asciiTheme="minorHAnsi" w:hAnsiTheme="minorHAnsi" w:cs="Arial"/>
          <w:b/>
          <w:sz w:val="22"/>
          <w:szCs w:val="22"/>
          <w:u w:val="single"/>
          <w:lang w:val="en-US"/>
        </w:rPr>
        <w:t>The organizer’s obligations:</w:t>
      </w:r>
    </w:p>
    <w:p w14:paraId="26495590" w14:textId="24FBFB3D" w:rsidR="00A5663A" w:rsidRDefault="00A5663A" w:rsidP="00A5663A">
      <w:pPr>
        <w:numPr>
          <w:ilvl w:val="0"/>
          <w:numId w:val="6"/>
        </w:numPr>
        <w:jc w:val="both"/>
        <w:rPr>
          <w:rFonts w:asciiTheme="minorHAnsi" w:hAnsiTheme="minorHAnsi" w:cs="Arial"/>
          <w:sz w:val="22"/>
          <w:szCs w:val="22"/>
          <w:lang w:val="en-US"/>
        </w:rPr>
      </w:pPr>
      <w:r w:rsidRPr="00A5663A">
        <w:rPr>
          <w:rFonts w:asciiTheme="minorHAnsi" w:hAnsiTheme="minorHAnsi" w:cs="Arial"/>
          <w:sz w:val="22"/>
          <w:szCs w:val="22"/>
          <w:lang w:val="en-US"/>
        </w:rPr>
        <w:t>The ORGANIZER</w:t>
      </w:r>
      <w:r w:rsidR="0080219B">
        <w:rPr>
          <w:rFonts w:asciiTheme="minorHAnsi" w:hAnsiTheme="minorHAnsi" w:cs="Arial"/>
          <w:sz w:val="22"/>
          <w:szCs w:val="22"/>
          <w:lang w:val="en-US"/>
        </w:rPr>
        <w:t>:</w:t>
      </w:r>
      <w:r w:rsidRPr="00A5663A">
        <w:rPr>
          <w:rFonts w:asciiTheme="minorHAnsi" w:hAnsiTheme="minorHAnsi" w:cs="Arial"/>
          <w:sz w:val="22"/>
          <w:szCs w:val="22"/>
          <w:lang w:val="en-US"/>
        </w:rPr>
        <w:t xml:space="preserve"> </w:t>
      </w:r>
    </w:p>
    <w:p w14:paraId="4EF6380C" w14:textId="095F006E" w:rsidR="00006DA5" w:rsidRPr="00006DA5" w:rsidRDefault="00006DA5" w:rsidP="00006DA5">
      <w:pPr>
        <w:pStyle w:val="Odstavecseseznamem"/>
        <w:numPr>
          <w:ilvl w:val="0"/>
          <w:numId w:val="8"/>
        </w:numPr>
        <w:jc w:val="both"/>
        <w:rPr>
          <w:rFonts w:asciiTheme="minorHAnsi" w:hAnsiTheme="minorHAnsi" w:cs="Arial"/>
          <w:sz w:val="22"/>
          <w:szCs w:val="22"/>
          <w:lang w:val="en-US"/>
        </w:rPr>
      </w:pPr>
      <w:r w:rsidRPr="00006DA5">
        <w:rPr>
          <w:rFonts w:asciiTheme="minorHAnsi" w:hAnsiTheme="minorHAnsi" w:cs="Arial"/>
          <w:sz w:val="22"/>
          <w:szCs w:val="22"/>
          <w:lang w:val="en-US"/>
        </w:rPr>
        <w:t xml:space="preserve">will ensure the organizational and technical conditions for technical preparation, rehearsal and execution of the performance in the premises of BVV BRNO, hall </w:t>
      </w:r>
      <w:r w:rsidR="00437A38">
        <w:rPr>
          <w:rFonts w:asciiTheme="minorHAnsi" w:hAnsiTheme="minorHAnsi" w:cs="Arial"/>
          <w:sz w:val="22"/>
          <w:szCs w:val="22"/>
          <w:lang w:val="en-US"/>
        </w:rPr>
        <w:t>G2</w:t>
      </w:r>
      <w:r w:rsidRPr="00006DA5">
        <w:rPr>
          <w:rFonts w:asciiTheme="minorHAnsi" w:hAnsiTheme="minorHAnsi" w:cs="Arial"/>
          <w:sz w:val="22"/>
          <w:szCs w:val="22"/>
          <w:lang w:val="en-US"/>
        </w:rPr>
        <w:t>.</w:t>
      </w:r>
    </w:p>
    <w:p w14:paraId="56D10670" w14:textId="7D2F3C9F" w:rsidR="00006DA5" w:rsidRPr="00006DA5" w:rsidRDefault="00006DA5" w:rsidP="00006DA5">
      <w:pPr>
        <w:pStyle w:val="Odstavecseseznamem"/>
        <w:numPr>
          <w:ilvl w:val="0"/>
          <w:numId w:val="8"/>
        </w:numPr>
        <w:jc w:val="both"/>
        <w:rPr>
          <w:rFonts w:asciiTheme="minorHAnsi" w:hAnsiTheme="minorHAnsi" w:cs="Arial"/>
          <w:sz w:val="22"/>
          <w:szCs w:val="22"/>
          <w:lang w:val="en-US"/>
        </w:rPr>
      </w:pPr>
      <w:r w:rsidRPr="00006DA5">
        <w:rPr>
          <w:rFonts w:asciiTheme="minorHAnsi" w:hAnsiTheme="minorHAnsi" w:cs="Arial"/>
          <w:sz w:val="22"/>
          <w:szCs w:val="22"/>
          <w:lang w:val="en-US"/>
        </w:rPr>
        <w:t>ensures the agreed Schedule:</w:t>
      </w:r>
    </w:p>
    <w:p w14:paraId="2BF0EDFA" w14:textId="77777777" w:rsidR="00006DA5" w:rsidRPr="00006DA5"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t>23/05/2024 arrival of equipment</w:t>
      </w:r>
    </w:p>
    <w:p w14:paraId="54E649E4" w14:textId="77777777" w:rsidR="00006DA5" w:rsidRPr="00006DA5"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t>24/05/2024 (technical preparation) – according to TR (technical rider), technical preparation incl. breaks according to the Labor Code</w:t>
      </w:r>
    </w:p>
    <w:p w14:paraId="21AD80E7" w14:textId="77777777" w:rsidR="00006DA5" w:rsidRPr="00006DA5"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t>25/05/2024 (technical preparation) – according to TR (technical rider), technical preparation incl. breaks according to the Labor Code, arrival of the ensemble</w:t>
      </w:r>
    </w:p>
    <w:p w14:paraId="1836E5ED" w14:textId="34B77DC4" w:rsidR="00006DA5" w:rsidRPr="00006DA5"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t>26/05/2024 rehearsal</w:t>
      </w:r>
      <w:r w:rsidR="00DF2A8C">
        <w:rPr>
          <w:rFonts w:asciiTheme="minorHAnsi" w:hAnsiTheme="minorHAnsi" w:cs="Arial"/>
          <w:sz w:val="22"/>
          <w:szCs w:val="22"/>
          <w:lang w:val="en-US"/>
        </w:rPr>
        <w:t>s</w:t>
      </w:r>
      <w:r w:rsidRPr="00006DA5">
        <w:rPr>
          <w:rFonts w:asciiTheme="minorHAnsi" w:hAnsiTheme="minorHAnsi" w:cs="Arial"/>
          <w:sz w:val="22"/>
          <w:szCs w:val="22"/>
          <w:lang w:val="en-US"/>
        </w:rPr>
        <w:t xml:space="preserve"> on stage</w:t>
      </w:r>
    </w:p>
    <w:p w14:paraId="0D1F7DEE" w14:textId="1D7C5020" w:rsidR="00006DA5" w:rsidRPr="00006DA5" w:rsidRDefault="00006DA5" w:rsidP="00006DA5">
      <w:pPr>
        <w:pStyle w:val="Odstavecseseznamem"/>
        <w:ind w:left="1080"/>
        <w:jc w:val="both"/>
        <w:rPr>
          <w:rFonts w:asciiTheme="minorHAnsi" w:hAnsiTheme="minorHAnsi" w:cs="Arial"/>
          <w:sz w:val="22"/>
          <w:szCs w:val="22"/>
          <w:lang w:val="en-US"/>
        </w:rPr>
      </w:pPr>
      <w:r>
        <w:rPr>
          <w:rFonts w:asciiTheme="minorHAnsi" w:hAnsiTheme="minorHAnsi" w:cs="Arial"/>
          <w:sz w:val="22"/>
          <w:szCs w:val="22"/>
          <w:lang w:val="en-US"/>
        </w:rPr>
        <w:t>27</w:t>
      </w:r>
      <w:r w:rsidRPr="00006DA5">
        <w:rPr>
          <w:rFonts w:asciiTheme="minorHAnsi" w:hAnsiTheme="minorHAnsi" w:cs="Arial"/>
          <w:sz w:val="22"/>
          <w:szCs w:val="22"/>
          <w:lang w:val="en-US"/>
        </w:rPr>
        <w:t>/</w:t>
      </w:r>
      <w:r>
        <w:rPr>
          <w:rFonts w:asciiTheme="minorHAnsi" w:hAnsiTheme="minorHAnsi" w:cs="Arial"/>
          <w:sz w:val="22"/>
          <w:szCs w:val="22"/>
          <w:lang w:val="en-US"/>
        </w:rPr>
        <w:t>05</w:t>
      </w:r>
      <w:r w:rsidRPr="00006DA5">
        <w:rPr>
          <w:rFonts w:asciiTheme="minorHAnsi" w:hAnsiTheme="minorHAnsi" w:cs="Arial"/>
          <w:sz w:val="22"/>
          <w:szCs w:val="22"/>
          <w:lang w:val="en-US"/>
        </w:rPr>
        <w:t>/2024 (performance) – technical preparation, rehearsal, first performance at 7:00 p.m.</w:t>
      </w:r>
    </w:p>
    <w:p w14:paraId="0C2EDC38" w14:textId="4FADB221" w:rsidR="00006DA5" w:rsidRPr="00006DA5"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t>28/05/2024 (performance) – second performance at 20:30, after the</w:t>
      </w:r>
      <w:r w:rsidR="00746BB8">
        <w:rPr>
          <w:rFonts w:asciiTheme="minorHAnsi" w:hAnsiTheme="minorHAnsi" w:cs="Arial"/>
          <w:sz w:val="22"/>
          <w:szCs w:val="22"/>
          <w:lang w:val="en-US"/>
        </w:rPr>
        <w:t xml:space="preserve"> show</w:t>
      </w:r>
      <w:r w:rsidRPr="00006DA5">
        <w:rPr>
          <w:rFonts w:asciiTheme="minorHAnsi" w:hAnsiTheme="minorHAnsi" w:cs="Arial"/>
          <w:sz w:val="22"/>
          <w:szCs w:val="22"/>
          <w:lang w:val="en-US"/>
        </w:rPr>
        <w:t xml:space="preserve"> </w:t>
      </w:r>
      <w:r w:rsidR="00E61204">
        <w:rPr>
          <w:rFonts w:asciiTheme="minorHAnsi" w:hAnsiTheme="minorHAnsi" w:cs="Arial"/>
          <w:sz w:val="22"/>
          <w:szCs w:val="22"/>
          <w:lang w:val="en-US"/>
        </w:rPr>
        <w:t xml:space="preserve">taking down the </w:t>
      </w:r>
      <w:r w:rsidRPr="00006DA5">
        <w:rPr>
          <w:rFonts w:asciiTheme="minorHAnsi" w:hAnsiTheme="minorHAnsi" w:cs="Arial"/>
          <w:sz w:val="22"/>
          <w:szCs w:val="22"/>
          <w:lang w:val="en-US"/>
        </w:rPr>
        <w:t>performance</w:t>
      </w:r>
      <w:r w:rsidR="00E61204">
        <w:rPr>
          <w:rFonts w:asciiTheme="minorHAnsi" w:hAnsiTheme="minorHAnsi" w:cs="Arial"/>
          <w:sz w:val="22"/>
          <w:szCs w:val="22"/>
          <w:lang w:val="en-US"/>
        </w:rPr>
        <w:t xml:space="preserve"> set</w:t>
      </w:r>
    </w:p>
    <w:p w14:paraId="7BFF9205" w14:textId="77777777" w:rsidR="00E61204" w:rsidRDefault="00006DA5" w:rsidP="00006DA5">
      <w:pPr>
        <w:pStyle w:val="Odstavecseseznamem"/>
        <w:ind w:left="1080"/>
        <w:jc w:val="both"/>
        <w:rPr>
          <w:rFonts w:asciiTheme="minorHAnsi" w:hAnsiTheme="minorHAnsi" w:cs="Arial"/>
          <w:sz w:val="22"/>
          <w:szCs w:val="22"/>
          <w:lang w:val="en-US"/>
        </w:rPr>
      </w:pPr>
      <w:r w:rsidRPr="00006DA5">
        <w:rPr>
          <w:rFonts w:asciiTheme="minorHAnsi" w:hAnsiTheme="minorHAnsi" w:cs="Arial"/>
          <w:sz w:val="22"/>
          <w:szCs w:val="22"/>
          <w:lang w:val="en-US"/>
        </w:rPr>
        <w:lastRenderedPageBreak/>
        <w:t>29/05/2028 departure</w:t>
      </w:r>
      <w:r w:rsidR="00E61204">
        <w:rPr>
          <w:rFonts w:asciiTheme="minorHAnsi" w:hAnsiTheme="minorHAnsi" w:cs="Arial"/>
          <w:sz w:val="22"/>
          <w:szCs w:val="22"/>
          <w:lang w:val="en-US"/>
        </w:rPr>
        <w:t xml:space="preserve"> </w:t>
      </w:r>
    </w:p>
    <w:p w14:paraId="106E5BF5" w14:textId="15F7CD53" w:rsidR="00B204A6" w:rsidRPr="00904947" w:rsidRDefault="00B204A6" w:rsidP="00904947">
      <w:pPr>
        <w:pStyle w:val="Odstavecseseznamem"/>
        <w:numPr>
          <w:ilvl w:val="0"/>
          <w:numId w:val="8"/>
        </w:numPr>
        <w:jc w:val="both"/>
        <w:rPr>
          <w:rFonts w:asciiTheme="minorHAnsi" w:hAnsiTheme="minorHAnsi" w:cs="Arial"/>
          <w:sz w:val="22"/>
          <w:szCs w:val="22"/>
          <w:lang w:val="en-US"/>
        </w:rPr>
      </w:pPr>
      <w:r w:rsidRPr="00904947">
        <w:rPr>
          <w:rFonts w:asciiTheme="minorHAnsi" w:hAnsiTheme="minorHAnsi" w:cs="Arial"/>
          <w:sz w:val="22"/>
          <w:szCs w:val="22"/>
          <w:lang w:val="en-US"/>
        </w:rPr>
        <w:t>Provides space capable for production including stage and dressing rooms.</w:t>
      </w:r>
    </w:p>
    <w:p w14:paraId="74CA8FF5" w14:textId="174117AC" w:rsidR="00B204A6" w:rsidRPr="002E6044" w:rsidRDefault="00904947" w:rsidP="00B204A6">
      <w:pPr>
        <w:pStyle w:val="Odstavecseseznamem"/>
        <w:numPr>
          <w:ilvl w:val="0"/>
          <w:numId w:val="8"/>
        </w:numPr>
        <w:jc w:val="both"/>
        <w:rPr>
          <w:rFonts w:asciiTheme="minorHAnsi" w:hAnsiTheme="minorHAnsi" w:cs="Arial"/>
          <w:sz w:val="22"/>
          <w:szCs w:val="22"/>
          <w:lang w:val="en-US"/>
        </w:rPr>
      </w:pPr>
      <w:r>
        <w:rPr>
          <w:rFonts w:asciiTheme="minorHAnsi" w:hAnsiTheme="minorHAnsi" w:cs="Arial"/>
          <w:sz w:val="22"/>
          <w:szCs w:val="22"/>
          <w:lang w:val="en-US"/>
        </w:rPr>
        <w:t>Provides parking space for</w:t>
      </w:r>
      <w:r w:rsidRPr="002E6044">
        <w:rPr>
          <w:rFonts w:asciiTheme="minorHAnsi" w:hAnsiTheme="minorHAnsi" w:cs="Arial"/>
          <w:sz w:val="22"/>
          <w:szCs w:val="22"/>
          <w:lang w:val="en-US"/>
        </w:rPr>
        <w:t xml:space="preserve"> </w:t>
      </w:r>
      <w:r w:rsidR="00B204A6" w:rsidRPr="002E6044">
        <w:rPr>
          <w:rFonts w:asciiTheme="minorHAnsi" w:hAnsiTheme="minorHAnsi" w:cs="Arial"/>
          <w:sz w:val="22"/>
          <w:szCs w:val="22"/>
          <w:lang w:val="en-US"/>
        </w:rPr>
        <w:t>the truck for the purpose of stay and loading and unloading set and costumes needed for staging</w:t>
      </w:r>
      <w:r w:rsidR="00E61204">
        <w:rPr>
          <w:rFonts w:asciiTheme="minorHAnsi" w:hAnsiTheme="minorHAnsi" w:cs="Arial"/>
          <w:sz w:val="22"/>
          <w:szCs w:val="22"/>
          <w:lang w:val="en-US"/>
        </w:rPr>
        <w:t xml:space="preserve"> and cover any parking cost if it applies.</w:t>
      </w:r>
    </w:p>
    <w:p w14:paraId="1A018E8F" w14:textId="3735D76F" w:rsidR="00B204A6" w:rsidRPr="0002549C" w:rsidRDefault="00B204A6" w:rsidP="00B204A6">
      <w:pPr>
        <w:pStyle w:val="Odstavecseseznamem"/>
        <w:numPr>
          <w:ilvl w:val="0"/>
          <w:numId w:val="8"/>
        </w:numPr>
        <w:jc w:val="both"/>
        <w:rPr>
          <w:rFonts w:asciiTheme="minorHAnsi" w:hAnsiTheme="minorHAnsi" w:cs="Arial"/>
          <w:sz w:val="22"/>
          <w:szCs w:val="22"/>
          <w:lang w:val="en-US"/>
        </w:rPr>
      </w:pPr>
      <w:r w:rsidRPr="0002549C">
        <w:rPr>
          <w:rFonts w:asciiTheme="minorHAnsi" w:hAnsiTheme="minorHAnsi" w:cs="Arial"/>
          <w:sz w:val="22"/>
          <w:szCs w:val="22"/>
          <w:lang w:val="en-US"/>
        </w:rPr>
        <w:t xml:space="preserve">Provides lighting and stage requirements, in accordance with </w:t>
      </w:r>
      <w:r w:rsidR="00E61204">
        <w:rPr>
          <w:rFonts w:asciiTheme="minorHAnsi" w:hAnsiTheme="minorHAnsi" w:cs="Arial"/>
          <w:sz w:val="22"/>
          <w:szCs w:val="22"/>
          <w:lang w:val="en-US"/>
        </w:rPr>
        <w:t>the provided TR (technical rider) by the Theatre.</w:t>
      </w:r>
    </w:p>
    <w:p w14:paraId="48C6D4CC" w14:textId="2D578121" w:rsidR="00B204A6" w:rsidRDefault="00B204A6" w:rsidP="00B204A6">
      <w:pPr>
        <w:pStyle w:val="Odstavecseseznamem"/>
        <w:numPr>
          <w:ilvl w:val="0"/>
          <w:numId w:val="8"/>
        </w:numPr>
        <w:jc w:val="both"/>
        <w:rPr>
          <w:rFonts w:asciiTheme="minorHAnsi" w:hAnsiTheme="minorHAnsi" w:cs="Arial"/>
          <w:sz w:val="22"/>
          <w:szCs w:val="22"/>
          <w:lang w:val="en-US"/>
        </w:rPr>
      </w:pPr>
      <w:r w:rsidRPr="0002549C">
        <w:rPr>
          <w:rFonts w:asciiTheme="minorHAnsi" w:hAnsiTheme="minorHAnsi" w:cs="Arial"/>
          <w:sz w:val="22"/>
          <w:szCs w:val="22"/>
          <w:lang w:val="en-US"/>
        </w:rPr>
        <w:t>Provides the necessary number of persons for</w:t>
      </w:r>
      <w:r>
        <w:rPr>
          <w:rFonts w:asciiTheme="minorHAnsi" w:hAnsiTheme="minorHAnsi" w:cs="Arial"/>
          <w:sz w:val="22"/>
          <w:szCs w:val="22"/>
          <w:lang w:val="en-US"/>
        </w:rPr>
        <w:t xml:space="preserve"> the stage technology operation</w:t>
      </w:r>
      <w:r w:rsidR="00E61204">
        <w:rPr>
          <w:rFonts w:asciiTheme="minorHAnsi" w:hAnsiTheme="minorHAnsi" w:cs="Arial"/>
          <w:sz w:val="22"/>
          <w:szCs w:val="22"/>
          <w:lang w:val="en-US"/>
        </w:rPr>
        <w:t xml:space="preserve">, as required by the </w:t>
      </w:r>
      <w:r w:rsidR="00E61204">
        <w:rPr>
          <w:rFonts w:asciiTheme="minorHAnsi" w:hAnsiTheme="minorHAnsi" w:cs="Arial"/>
          <w:snapToGrid w:val="0"/>
          <w:sz w:val="22"/>
          <w:szCs w:val="22"/>
          <w:lang w:val="en-US"/>
        </w:rPr>
        <w:t>Theatre, specified in TR.</w:t>
      </w:r>
    </w:p>
    <w:p w14:paraId="597B5CC0" w14:textId="291F6B9F" w:rsidR="00FA1329" w:rsidRPr="00946C6D" w:rsidRDefault="00437A38" w:rsidP="00946C6D">
      <w:pPr>
        <w:numPr>
          <w:ilvl w:val="0"/>
          <w:numId w:val="6"/>
        </w:numPr>
        <w:jc w:val="both"/>
        <w:rPr>
          <w:rFonts w:asciiTheme="minorHAnsi" w:hAnsiTheme="minorHAnsi" w:cs="Arial"/>
          <w:sz w:val="22"/>
          <w:szCs w:val="22"/>
          <w:lang w:val="en-US"/>
        </w:rPr>
      </w:pPr>
      <w:r w:rsidRPr="00437A38">
        <w:rPr>
          <w:rFonts w:asciiTheme="minorHAnsi" w:hAnsiTheme="minorHAnsi" w:cs="Arial"/>
          <w:sz w:val="22"/>
          <w:szCs w:val="22"/>
          <w:lang w:val="en-US"/>
        </w:rPr>
        <w:t xml:space="preserve">The organizer will arrange and pay for accommodation with breakfast in the contract hotel of the DSB festival according to the </w:t>
      </w:r>
      <w:r>
        <w:rPr>
          <w:rFonts w:asciiTheme="minorHAnsi" w:hAnsiTheme="minorHAnsi" w:cs="Arial"/>
          <w:sz w:val="22"/>
          <w:szCs w:val="22"/>
          <w:lang w:val="en-US"/>
        </w:rPr>
        <w:t>Rooming</w:t>
      </w:r>
      <w:r w:rsidRPr="00437A38">
        <w:rPr>
          <w:rFonts w:asciiTheme="minorHAnsi" w:hAnsiTheme="minorHAnsi" w:cs="Arial"/>
          <w:sz w:val="22"/>
          <w:szCs w:val="22"/>
          <w:lang w:val="en-US"/>
        </w:rPr>
        <w:t xml:space="preserve"> list in Appendix No. </w:t>
      </w:r>
      <w:r w:rsidR="00772C3F">
        <w:rPr>
          <w:rFonts w:asciiTheme="minorHAnsi" w:hAnsiTheme="minorHAnsi" w:cs="Arial"/>
          <w:sz w:val="22"/>
          <w:szCs w:val="22"/>
          <w:lang w:val="en-US"/>
        </w:rPr>
        <w:t>3</w:t>
      </w:r>
      <w:r w:rsidRPr="00437A38">
        <w:rPr>
          <w:rFonts w:asciiTheme="minorHAnsi" w:hAnsiTheme="minorHAnsi" w:cs="Arial"/>
          <w:sz w:val="22"/>
          <w:szCs w:val="22"/>
          <w:lang w:val="en-US"/>
        </w:rPr>
        <w:t>.</w:t>
      </w:r>
      <w:r>
        <w:rPr>
          <w:rFonts w:asciiTheme="minorHAnsi" w:hAnsiTheme="minorHAnsi" w:cs="Arial"/>
          <w:sz w:val="22"/>
          <w:szCs w:val="22"/>
          <w:lang w:val="en-US"/>
        </w:rPr>
        <w:t xml:space="preserve"> </w:t>
      </w:r>
      <w:r w:rsidR="00FA1329" w:rsidRPr="00946C6D">
        <w:rPr>
          <w:rFonts w:asciiTheme="minorHAnsi" w:hAnsiTheme="minorHAnsi" w:cs="Arial"/>
          <w:sz w:val="22"/>
          <w:szCs w:val="22"/>
          <w:lang w:val="en-US"/>
        </w:rPr>
        <w:t xml:space="preserve">The possible cancellation fees will be charged to the </w:t>
      </w:r>
      <w:r w:rsidR="00E61204">
        <w:rPr>
          <w:rFonts w:asciiTheme="minorHAnsi" w:hAnsiTheme="minorHAnsi" w:cs="Arial"/>
          <w:snapToGrid w:val="0"/>
          <w:sz w:val="22"/>
          <w:szCs w:val="22"/>
          <w:lang w:val="en-US"/>
        </w:rPr>
        <w:t>Theatre</w:t>
      </w:r>
      <w:r w:rsidR="00FA1329" w:rsidRPr="00946C6D">
        <w:rPr>
          <w:rFonts w:asciiTheme="minorHAnsi" w:hAnsiTheme="minorHAnsi" w:cs="Arial"/>
          <w:sz w:val="22"/>
          <w:szCs w:val="22"/>
          <w:lang w:val="en-US"/>
        </w:rPr>
        <w:t xml:space="preserve">. The same applies for booking and payment of accommodation in case of the additional </w:t>
      </w:r>
      <w:r w:rsidR="00E61204">
        <w:rPr>
          <w:rFonts w:asciiTheme="minorHAnsi" w:hAnsiTheme="minorHAnsi" w:cs="Arial"/>
          <w:sz w:val="22"/>
          <w:szCs w:val="22"/>
          <w:lang w:val="en-US"/>
        </w:rPr>
        <w:t xml:space="preserve">the </w:t>
      </w:r>
      <w:r w:rsidR="00E61204">
        <w:rPr>
          <w:rFonts w:asciiTheme="minorHAnsi" w:hAnsiTheme="minorHAnsi" w:cs="Arial"/>
          <w:snapToGrid w:val="0"/>
          <w:sz w:val="22"/>
          <w:szCs w:val="22"/>
          <w:lang w:val="en-US"/>
        </w:rPr>
        <w:t>Theatre</w:t>
      </w:r>
      <w:r w:rsidR="00FA1329" w:rsidRPr="00946C6D">
        <w:rPr>
          <w:rFonts w:asciiTheme="minorHAnsi" w:hAnsiTheme="minorHAnsi" w:cs="Arial"/>
          <w:sz w:val="22"/>
          <w:szCs w:val="22"/>
          <w:lang w:val="en-US"/>
        </w:rPr>
        <w:t xml:space="preserve"> requirements. The organizer will pay the accommodation based on an invoice issued by the </w:t>
      </w:r>
      <w:r>
        <w:rPr>
          <w:rFonts w:asciiTheme="minorHAnsi" w:hAnsiTheme="minorHAnsi" w:cs="Arial"/>
          <w:sz w:val="22"/>
          <w:szCs w:val="22"/>
          <w:lang w:val="en-US"/>
        </w:rPr>
        <w:t>h</w:t>
      </w:r>
      <w:r w:rsidR="00A559FB" w:rsidRPr="00946C6D">
        <w:rPr>
          <w:rFonts w:asciiTheme="minorHAnsi" w:hAnsiTheme="minorHAnsi" w:cs="Arial"/>
          <w:sz w:val="22"/>
          <w:szCs w:val="22"/>
          <w:lang w:val="en-US"/>
        </w:rPr>
        <w:t xml:space="preserve">otel.  </w:t>
      </w:r>
    </w:p>
    <w:p w14:paraId="1058B832" w14:textId="2FAB901C" w:rsidR="00A5663A" w:rsidRPr="009C6340" w:rsidRDefault="00A5663A" w:rsidP="00B204A6">
      <w:pPr>
        <w:numPr>
          <w:ilvl w:val="0"/>
          <w:numId w:val="6"/>
        </w:numPr>
        <w:jc w:val="both"/>
        <w:rPr>
          <w:rFonts w:ascii="Calibri" w:hAnsi="Calibri" w:cs="Arial"/>
          <w:sz w:val="22"/>
          <w:szCs w:val="22"/>
          <w:lang w:val="en-GB"/>
        </w:rPr>
      </w:pPr>
      <w:r w:rsidRPr="00A5663A">
        <w:rPr>
          <w:rFonts w:ascii="Calibri" w:hAnsi="Calibri" w:cs="Arial"/>
          <w:sz w:val="22"/>
          <w:szCs w:val="22"/>
          <w:lang w:val="en-GB"/>
        </w:rPr>
        <w:t xml:space="preserve">The ORGANIZER will arrange and pay for the </w:t>
      </w:r>
      <w:r w:rsidR="00E61204">
        <w:rPr>
          <w:rFonts w:asciiTheme="minorHAnsi" w:hAnsiTheme="minorHAnsi" w:cs="Arial"/>
          <w:snapToGrid w:val="0"/>
          <w:sz w:val="22"/>
          <w:szCs w:val="22"/>
          <w:lang w:val="en-US"/>
        </w:rPr>
        <w:t>Theatre</w:t>
      </w:r>
      <w:r w:rsidRPr="00A5663A">
        <w:rPr>
          <w:rFonts w:ascii="Calibri" w:hAnsi="Calibri" w:cs="Arial"/>
          <w:sz w:val="22"/>
          <w:szCs w:val="22"/>
          <w:lang w:val="en-GB"/>
        </w:rPr>
        <w:t xml:space="preserve"> transportation between the airport and the hotel.</w:t>
      </w:r>
    </w:p>
    <w:p w14:paraId="066B2F9A" w14:textId="0B91F242" w:rsidR="00B204A6" w:rsidRPr="00F9561D" w:rsidRDefault="00B204A6" w:rsidP="00B204A6">
      <w:pPr>
        <w:numPr>
          <w:ilvl w:val="0"/>
          <w:numId w:val="6"/>
        </w:numPr>
        <w:overflowPunct w:val="0"/>
        <w:jc w:val="both"/>
        <w:textAlignment w:val="baseline"/>
        <w:rPr>
          <w:rFonts w:asciiTheme="minorHAnsi" w:hAnsiTheme="minorHAnsi" w:cs="Arial"/>
          <w:sz w:val="22"/>
          <w:szCs w:val="22"/>
          <w:lang w:val="en-US"/>
        </w:rPr>
      </w:pPr>
      <w:r w:rsidRPr="00F9561D">
        <w:rPr>
          <w:rFonts w:asciiTheme="minorHAnsi" w:hAnsiTheme="minorHAnsi" w:cs="Arial"/>
          <w:sz w:val="22"/>
          <w:szCs w:val="22"/>
          <w:lang w:val="en-US"/>
        </w:rPr>
        <w:t xml:space="preserve">The organizer undertakes to carry out the promotion of the aforementioned staging. The </w:t>
      </w:r>
      <w:r w:rsidR="00301498">
        <w:rPr>
          <w:rFonts w:asciiTheme="minorHAnsi" w:hAnsiTheme="minorHAnsi" w:cs="Arial"/>
          <w:snapToGrid w:val="0"/>
          <w:sz w:val="22"/>
          <w:szCs w:val="22"/>
          <w:lang w:val="en-US"/>
        </w:rPr>
        <w:t>Theatre</w:t>
      </w:r>
      <w:r w:rsidR="00301498" w:rsidRPr="00F9561D">
        <w:rPr>
          <w:rFonts w:asciiTheme="minorHAnsi" w:hAnsiTheme="minorHAnsi" w:cs="Arial"/>
          <w:sz w:val="22"/>
          <w:szCs w:val="22"/>
          <w:lang w:val="en-US"/>
        </w:rPr>
        <w:t xml:space="preserve"> will</w:t>
      </w:r>
      <w:r w:rsidRPr="00F9561D">
        <w:rPr>
          <w:rFonts w:asciiTheme="minorHAnsi" w:hAnsiTheme="minorHAnsi" w:cs="Arial"/>
          <w:sz w:val="22"/>
          <w:szCs w:val="22"/>
          <w:lang w:val="en-US"/>
        </w:rPr>
        <w:t xml:space="preserve"> provid</w:t>
      </w:r>
      <w:r w:rsidR="00C267E1">
        <w:rPr>
          <w:rFonts w:asciiTheme="minorHAnsi" w:hAnsiTheme="minorHAnsi" w:cs="Arial"/>
          <w:sz w:val="22"/>
          <w:szCs w:val="22"/>
          <w:lang w:val="en-US"/>
        </w:rPr>
        <w:t>e</w:t>
      </w:r>
      <w:r w:rsidRPr="00F9561D">
        <w:rPr>
          <w:rFonts w:asciiTheme="minorHAnsi" w:hAnsiTheme="minorHAnsi" w:cs="Arial"/>
          <w:sz w:val="22"/>
          <w:szCs w:val="22"/>
          <w:lang w:val="en-US"/>
        </w:rPr>
        <w:t xml:space="preserve"> materials to be used in this promotion as soon as possible upon the request of the organizer.</w:t>
      </w:r>
    </w:p>
    <w:p w14:paraId="590DC836" w14:textId="77777777" w:rsidR="00B204A6" w:rsidRPr="00F9561D" w:rsidRDefault="00B204A6" w:rsidP="00B204A6">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 xml:space="preserve">The organizer reserves the right to use its own visual style in promoting the staging in keeping with the </w:t>
      </w:r>
      <w:r>
        <w:rPr>
          <w:rFonts w:asciiTheme="minorHAnsi" w:hAnsiTheme="minorHAnsi" w:cs="Arial"/>
          <w:sz w:val="22"/>
          <w:szCs w:val="22"/>
          <w:lang w:val="en-US"/>
        </w:rPr>
        <w:t>National Theatre Brno</w:t>
      </w:r>
      <w:r w:rsidRPr="00F9561D">
        <w:rPr>
          <w:rFonts w:asciiTheme="minorHAnsi" w:hAnsiTheme="minorHAnsi" w:cs="Arial"/>
          <w:sz w:val="22"/>
          <w:szCs w:val="22"/>
          <w:lang w:val="en-US"/>
        </w:rPr>
        <w:t xml:space="preserve"> marketing strategies and plans.</w:t>
      </w:r>
      <w:r w:rsidRPr="00F9561D">
        <w:rPr>
          <w:rFonts w:asciiTheme="minorHAnsi" w:hAnsiTheme="minorHAnsi"/>
          <w:color w:val="000000"/>
          <w:sz w:val="22"/>
          <w:szCs w:val="22"/>
          <w:lang w:val="en-US"/>
        </w:rPr>
        <w:t xml:space="preserve"> </w:t>
      </w:r>
    </w:p>
    <w:p w14:paraId="00C6B256" w14:textId="2F6027A7" w:rsidR="00B204A6" w:rsidRPr="00334777" w:rsidRDefault="00B204A6" w:rsidP="00B204A6">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 xml:space="preserve">The organizer will provide the </w:t>
      </w:r>
      <w:r w:rsidR="00E61204">
        <w:rPr>
          <w:rFonts w:asciiTheme="minorHAnsi" w:hAnsiTheme="minorHAnsi" w:cs="Arial"/>
          <w:snapToGrid w:val="0"/>
          <w:sz w:val="22"/>
          <w:szCs w:val="22"/>
          <w:lang w:val="en-US"/>
        </w:rPr>
        <w:t>Theatre</w:t>
      </w:r>
      <w:r w:rsidR="00E61204" w:rsidRPr="00F9561D">
        <w:rPr>
          <w:rFonts w:asciiTheme="minorHAnsi" w:hAnsiTheme="minorHAnsi" w:cs="Arial"/>
          <w:sz w:val="22"/>
          <w:szCs w:val="22"/>
          <w:lang w:val="en-US"/>
        </w:rPr>
        <w:t xml:space="preserve"> </w:t>
      </w:r>
      <w:r w:rsidRPr="00F9561D">
        <w:rPr>
          <w:rFonts w:asciiTheme="minorHAnsi" w:hAnsiTheme="minorHAnsi" w:cs="Arial"/>
          <w:sz w:val="22"/>
          <w:szCs w:val="22"/>
          <w:lang w:val="en-US"/>
        </w:rPr>
        <w:t>with</w:t>
      </w:r>
      <w:r>
        <w:rPr>
          <w:rFonts w:asciiTheme="minorHAnsi" w:hAnsiTheme="minorHAnsi" w:cs="Arial"/>
          <w:sz w:val="22"/>
          <w:szCs w:val="22"/>
          <w:lang w:val="en-US"/>
        </w:rPr>
        <w:t xml:space="preserve"> 10</w:t>
      </w:r>
      <w:r w:rsidRPr="00F9561D">
        <w:rPr>
          <w:rFonts w:asciiTheme="minorHAnsi" w:hAnsiTheme="minorHAnsi" w:cs="Arial"/>
          <w:color w:val="FF0000"/>
          <w:sz w:val="22"/>
          <w:szCs w:val="22"/>
          <w:lang w:val="en-US"/>
        </w:rPr>
        <w:t xml:space="preserve"> </w:t>
      </w:r>
      <w:r w:rsidRPr="00F9561D">
        <w:rPr>
          <w:rFonts w:asciiTheme="minorHAnsi" w:hAnsiTheme="minorHAnsi" w:cs="Arial"/>
          <w:sz w:val="22"/>
          <w:szCs w:val="22"/>
          <w:lang w:val="en-US"/>
        </w:rPr>
        <w:t>complimentary tickets for the staging specified in Art. I.</w:t>
      </w:r>
    </w:p>
    <w:p w14:paraId="61B4443D" w14:textId="14A7FA33" w:rsidR="00B204A6" w:rsidRDefault="00B204A6" w:rsidP="00B204A6">
      <w:pPr>
        <w:numPr>
          <w:ilvl w:val="0"/>
          <w:numId w:val="6"/>
        </w:numPr>
        <w:jc w:val="both"/>
        <w:rPr>
          <w:rFonts w:asciiTheme="minorHAnsi" w:hAnsiTheme="minorHAnsi" w:cs="Arial"/>
          <w:sz w:val="22"/>
          <w:szCs w:val="22"/>
          <w:lang w:val="en-US"/>
        </w:rPr>
      </w:pPr>
      <w:r w:rsidRPr="008F4CF3">
        <w:rPr>
          <w:rFonts w:asciiTheme="minorHAnsi" w:hAnsiTheme="minorHAnsi" w:cs="Arial"/>
          <w:sz w:val="22"/>
          <w:szCs w:val="22"/>
          <w:lang w:val="en-US"/>
        </w:rPr>
        <w:t xml:space="preserve">The organizer will provide at its own expenses the translation of the </w:t>
      </w:r>
      <w:r>
        <w:rPr>
          <w:rFonts w:asciiTheme="minorHAnsi" w:hAnsiTheme="minorHAnsi" w:cs="Arial"/>
          <w:sz w:val="22"/>
          <w:szCs w:val="22"/>
          <w:lang w:val="en-US"/>
        </w:rPr>
        <w:t>surtitles</w:t>
      </w:r>
      <w:r w:rsidRPr="008F4CF3">
        <w:rPr>
          <w:rFonts w:asciiTheme="minorHAnsi" w:hAnsiTheme="minorHAnsi" w:cs="Arial"/>
          <w:sz w:val="22"/>
          <w:szCs w:val="22"/>
          <w:lang w:val="en-US"/>
        </w:rPr>
        <w:t>, su</w:t>
      </w:r>
      <w:r>
        <w:rPr>
          <w:rFonts w:asciiTheme="minorHAnsi" w:hAnsiTheme="minorHAnsi" w:cs="Arial"/>
          <w:sz w:val="22"/>
          <w:szCs w:val="22"/>
          <w:lang w:val="en-US"/>
        </w:rPr>
        <w:t>btitlin</w:t>
      </w:r>
      <w:r w:rsidRPr="008F4CF3">
        <w:rPr>
          <w:rFonts w:asciiTheme="minorHAnsi" w:hAnsiTheme="minorHAnsi" w:cs="Arial"/>
          <w:sz w:val="22"/>
          <w:szCs w:val="22"/>
          <w:lang w:val="en-US"/>
        </w:rPr>
        <w:t>g equipment</w:t>
      </w:r>
      <w:r>
        <w:rPr>
          <w:rFonts w:asciiTheme="minorHAnsi" w:hAnsiTheme="minorHAnsi" w:cs="Arial"/>
          <w:sz w:val="22"/>
          <w:szCs w:val="22"/>
          <w:lang w:val="en-US"/>
        </w:rPr>
        <w:t xml:space="preserve"> </w:t>
      </w:r>
      <w:r w:rsidRPr="007F647A">
        <w:rPr>
          <w:rFonts w:asciiTheme="minorHAnsi" w:hAnsiTheme="minorHAnsi" w:cs="Arial"/>
          <w:sz w:val="22"/>
          <w:szCs w:val="22"/>
          <w:lang w:val="en-US"/>
        </w:rPr>
        <w:t xml:space="preserve">in the given format of </w:t>
      </w:r>
      <w:r w:rsidRPr="00DC58E8">
        <w:rPr>
          <w:rFonts w:asciiTheme="minorHAnsi" w:hAnsiTheme="minorHAnsi" w:cs="Arial"/>
          <w:sz w:val="22"/>
          <w:szCs w:val="22"/>
          <w:lang w:val="en-US"/>
        </w:rPr>
        <w:t xml:space="preserve">the </w:t>
      </w:r>
      <w:r w:rsidR="00E61204">
        <w:rPr>
          <w:rFonts w:asciiTheme="minorHAnsi" w:hAnsiTheme="minorHAnsi" w:cs="Arial"/>
          <w:snapToGrid w:val="0"/>
          <w:sz w:val="22"/>
          <w:szCs w:val="22"/>
          <w:lang w:val="en-US"/>
        </w:rPr>
        <w:t>Theatre</w:t>
      </w:r>
      <w:r w:rsidRPr="007F647A">
        <w:rPr>
          <w:rFonts w:asciiTheme="minorHAnsi" w:hAnsiTheme="minorHAnsi" w:cs="Arial"/>
          <w:sz w:val="22"/>
          <w:szCs w:val="22"/>
          <w:lang w:val="en-US"/>
        </w:rPr>
        <w:t xml:space="preserve">. The </w:t>
      </w:r>
      <w:r w:rsidR="00E61204">
        <w:rPr>
          <w:rFonts w:asciiTheme="minorHAnsi" w:hAnsiTheme="minorHAnsi" w:cs="Arial"/>
          <w:snapToGrid w:val="0"/>
          <w:sz w:val="22"/>
          <w:szCs w:val="22"/>
          <w:lang w:val="en-US"/>
        </w:rPr>
        <w:t>Theatre</w:t>
      </w:r>
      <w:r w:rsidRPr="007F647A">
        <w:rPr>
          <w:rFonts w:asciiTheme="minorHAnsi" w:hAnsiTheme="minorHAnsi" w:cs="Arial"/>
          <w:sz w:val="22"/>
          <w:szCs w:val="22"/>
          <w:lang w:val="en-US"/>
        </w:rPr>
        <w:t xml:space="preserve"> will provide relevant documents for the translation and subtitling </w:t>
      </w:r>
      <w:r w:rsidR="00E61204">
        <w:rPr>
          <w:rFonts w:asciiTheme="minorHAnsi" w:hAnsiTheme="minorHAnsi" w:cs="Arial"/>
          <w:sz w:val="22"/>
          <w:szCs w:val="22"/>
          <w:lang w:val="en-US"/>
        </w:rPr>
        <w:t>program</w:t>
      </w:r>
      <w:r w:rsidRPr="007F647A">
        <w:rPr>
          <w:rFonts w:asciiTheme="minorHAnsi" w:hAnsiTheme="minorHAnsi" w:cs="Arial"/>
          <w:sz w:val="22"/>
          <w:szCs w:val="22"/>
          <w:lang w:val="en-US"/>
        </w:rPr>
        <w:t xml:space="preserve">. The </w:t>
      </w:r>
      <w:r w:rsidR="00E61204">
        <w:rPr>
          <w:rFonts w:asciiTheme="minorHAnsi" w:hAnsiTheme="minorHAnsi" w:cs="Arial"/>
          <w:snapToGrid w:val="0"/>
          <w:sz w:val="22"/>
          <w:szCs w:val="22"/>
          <w:lang w:val="en-US"/>
        </w:rPr>
        <w:t xml:space="preserve">Theatre provides a </w:t>
      </w:r>
      <w:r w:rsidRPr="007F647A">
        <w:rPr>
          <w:rFonts w:asciiTheme="minorHAnsi" w:hAnsiTheme="minorHAnsi" w:cs="Arial"/>
          <w:sz w:val="22"/>
          <w:szCs w:val="22"/>
          <w:lang w:val="en-US"/>
        </w:rPr>
        <w:t xml:space="preserve">staff member </w:t>
      </w:r>
      <w:r w:rsidR="00E61204">
        <w:rPr>
          <w:rFonts w:asciiTheme="minorHAnsi" w:hAnsiTheme="minorHAnsi" w:cs="Arial"/>
          <w:sz w:val="22"/>
          <w:szCs w:val="22"/>
          <w:lang w:val="en-US"/>
        </w:rPr>
        <w:t xml:space="preserve">for running the </w:t>
      </w:r>
      <w:proofErr w:type="gramStart"/>
      <w:r w:rsidR="00E61204">
        <w:rPr>
          <w:rFonts w:asciiTheme="minorHAnsi" w:hAnsiTheme="minorHAnsi" w:cs="Arial"/>
          <w:sz w:val="22"/>
          <w:szCs w:val="22"/>
          <w:lang w:val="en-US"/>
        </w:rPr>
        <w:t xml:space="preserve">subtitles  </w:t>
      </w:r>
      <w:r w:rsidRPr="007F647A">
        <w:rPr>
          <w:rFonts w:asciiTheme="minorHAnsi" w:hAnsiTheme="minorHAnsi" w:cs="Arial"/>
          <w:sz w:val="22"/>
          <w:szCs w:val="22"/>
          <w:lang w:val="en-US"/>
        </w:rPr>
        <w:t>at</w:t>
      </w:r>
      <w:proofErr w:type="gramEnd"/>
      <w:r w:rsidRPr="007F647A">
        <w:rPr>
          <w:rFonts w:asciiTheme="minorHAnsi" w:hAnsiTheme="minorHAnsi" w:cs="Arial"/>
          <w:sz w:val="22"/>
          <w:szCs w:val="22"/>
          <w:lang w:val="en-US"/>
        </w:rPr>
        <w:t xml:space="preserve"> the rehearsal and performance.</w:t>
      </w:r>
    </w:p>
    <w:p w14:paraId="5BAABE70" w14:textId="77777777" w:rsidR="00B204A6" w:rsidRPr="00A5663A" w:rsidRDefault="00B204A6" w:rsidP="00B204A6">
      <w:pPr>
        <w:jc w:val="both"/>
        <w:rPr>
          <w:rFonts w:asciiTheme="minorHAnsi" w:hAnsiTheme="minorHAnsi" w:cs="Arial"/>
          <w:sz w:val="16"/>
          <w:szCs w:val="16"/>
          <w:lang w:val="en-US"/>
        </w:rPr>
      </w:pPr>
    </w:p>
    <w:p w14:paraId="25A4C4F0" w14:textId="327A1CA2" w:rsidR="00B204A6" w:rsidRPr="00AD59C0" w:rsidRDefault="00B204A6" w:rsidP="00B204A6">
      <w:pPr>
        <w:numPr>
          <w:ilvl w:val="0"/>
          <w:numId w:val="2"/>
        </w:numPr>
        <w:spacing w:before="120"/>
        <w:jc w:val="both"/>
        <w:rPr>
          <w:rFonts w:asciiTheme="minorHAnsi" w:hAnsiTheme="minorHAnsi" w:cs="Arial"/>
          <w:b/>
          <w:sz w:val="22"/>
          <w:szCs w:val="22"/>
          <w:lang w:val="en-US"/>
        </w:rPr>
      </w:pPr>
      <w:r w:rsidRPr="00AD59C0">
        <w:rPr>
          <w:rFonts w:asciiTheme="minorHAnsi" w:hAnsiTheme="minorHAnsi" w:cs="Arial"/>
          <w:b/>
          <w:sz w:val="22"/>
          <w:szCs w:val="22"/>
          <w:u w:val="single"/>
          <w:lang w:val="en-US"/>
        </w:rPr>
        <w:t xml:space="preserve">The </w:t>
      </w:r>
      <w:r w:rsidR="00E61204">
        <w:rPr>
          <w:rFonts w:asciiTheme="minorHAnsi" w:hAnsiTheme="minorHAnsi" w:cs="Arial"/>
          <w:snapToGrid w:val="0"/>
          <w:sz w:val="22"/>
          <w:szCs w:val="22"/>
          <w:lang w:val="en-US"/>
        </w:rPr>
        <w:t>Theatre</w:t>
      </w:r>
      <w:r w:rsidRPr="00AD59C0">
        <w:rPr>
          <w:rFonts w:asciiTheme="minorHAnsi" w:hAnsiTheme="minorHAnsi" w:cs="Arial"/>
          <w:b/>
          <w:sz w:val="22"/>
          <w:szCs w:val="22"/>
          <w:u w:val="single"/>
          <w:lang w:val="en-US"/>
        </w:rPr>
        <w:t>’s obligations</w:t>
      </w:r>
    </w:p>
    <w:p w14:paraId="3D240088" w14:textId="25AF3AF7" w:rsidR="00B204A6" w:rsidRDefault="00B204A6" w:rsidP="00B204A6">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The </w:t>
      </w:r>
      <w:r w:rsidR="00721B1D">
        <w:rPr>
          <w:rFonts w:asciiTheme="minorHAnsi" w:hAnsiTheme="minorHAnsi" w:cs="Arial"/>
          <w:snapToGrid w:val="0"/>
          <w:sz w:val="22"/>
          <w:szCs w:val="22"/>
          <w:lang w:val="en-US"/>
        </w:rPr>
        <w:t>Theatre</w:t>
      </w:r>
      <w:r w:rsidRPr="00F9561D">
        <w:rPr>
          <w:rFonts w:asciiTheme="minorHAnsi" w:hAnsiTheme="minorHAnsi" w:cs="Arial"/>
          <w:sz w:val="22"/>
          <w:szCs w:val="22"/>
          <w:lang w:val="en-US"/>
        </w:rPr>
        <w:t xml:space="preserve"> undertakes to perform the staging on the agreed date at the venue in accordance with Art. I of the contract.</w:t>
      </w:r>
    </w:p>
    <w:p w14:paraId="4B365833" w14:textId="791C9183" w:rsidR="00614A23" w:rsidRPr="00DE37E0" w:rsidRDefault="00614A23" w:rsidP="00614A23">
      <w:pPr>
        <w:numPr>
          <w:ilvl w:val="0"/>
          <w:numId w:val="7"/>
        </w:numPr>
        <w:jc w:val="both"/>
        <w:rPr>
          <w:rFonts w:asciiTheme="minorHAnsi" w:hAnsiTheme="minorHAnsi" w:cs="Arial"/>
          <w:color w:val="000000" w:themeColor="text1"/>
          <w:sz w:val="22"/>
          <w:szCs w:val="22"/>
          <w:lang w:val="en-US"/>
        </w:rPr>
      </w:pPr>
      <w:r w:rsidRPr="00940558">
        <w:rPr>
          <w:rFonts w:asciiTheme="minorHAnsi" w:hAnsiTheme="minorHAnsi" w:cs="Arial"/>
          <w:sz w:val="22"/>
          <w:szCs w:val="22"/>
          <w:lang w:val="en-US"/>
        </w:rPr>
        <w:t xml:space="preserve">The </w:t>
      </w:r>
      <w:r w:rsidR="00721B1D">
        <w:rPr>
          <w:rFonts w:asciiTheme="minorHAnsi" w:hAnsiTheme="minorHAnsi" w:cs="Arial"/>
          <w:snapToGrid w:val="0"/>
          <w:sz w:val="22"/>
          <w:szCs w:val="22"/>
          <w:lang w:val="en-US"/>
        </w:rPr>
        <w:t>Theatre</w:t>
      </w:r>
      <w:r w:rsidRPr="00940558">
        <w:rPr>
          <w:rFonts w:asciiTheme="minorHAnsi" w:hAnsiTheme="minorHAnsi" w:cs="Arial"/>
          <w:sz w:val="22"/>
          <w:szCs w:val="22"/>
          <w:lang w:val="en-US"/>
        </w:rPr>
        <w:t xml:space="preserve"> undertakes to ensure that all members of the traveling group, including technical staff and external staff involved in performance specified in Art. I., </w:t>
      </w:r>
      <w:r w:rsidRPr="00DE37E0">
        <w:rPr>
          <w:rFonts w:asciiTheme="minorHAnsi" w:hAnsiTheme="minorHAnsi" w:cs="Arial"/>
          <w:color w:val="000000" w:themeColor="text1"/>
          <w:sz w:val="22"/>
          <w:szCs w:val="22"/>
          <w:lang w:val="en-US"/>
        </w:rPr>
        <w:t xml:space="preserve">will have a form A1 valid on the date and place of performance. </w:t>
      </w:r>
    </w:p>
    <w:p w14:paraId="293536FA" w14:textId="3C2E7B86" w:rsidR="00B204A6" w:rsidRPr="00F9561D" w:rsidRDefault="00B204A6" w:rsidP="00B204A6">
      <w:pPr>
        <w:numPr>
          <w:ilvl w:val="0"/>
          <w:numId w:val="7"/>
        </w:numPr>
        <w:jc w:val="both"/>
        <w:rPr>
          <w:rFonts w:asciiTheme="minorHAnsi" w:hAnsiTheme="minorHAnsi" w:cs="Arial"/>
          <w:sz w:val="22"/>
          <w:szCs w:val="22"/>
          <w:lang w:val="en-US"/>
        </w:rPr>
      </w:pPr>
      <w:r w:rsidRPr="00F9561D">
        <w:rPr>
          <w:rFonts w:asciiTheme="minorHAnsi" w:hAnsiTheme="minorHAnsi" w:cs="Arial"/>
          <w:snapToGrid w:val="0"/>
          <w:sz w:val="22"/>
          <w:szCs w:val="22"/>
          <w:lang w:val="en-US"/>
        </w:rPr>
        <w:t xml:space="preserve">The </w:t>
      </w:r>
      <w:r w:rsidR="00721B1D">
        <w:rPr>
          <w:rFonts w:asciiTheme="minorHAnsi" w:hAnsiTheme="minorHAnsi" w:cs="Arial"/>
          <w:snapToGrid w:val="0"/>
          <w:sz w:val="22"/>
          <w:szCs w:val="22"/>
          <w:lang w:val="en-US"/>
        </w:rPr>
        <w:t>Theatre</w:t>
      </w:r>
      <w:r w:rsidRPr="00F9561D">
        <w:rPr>
          <w:rFonts w:asciiTheme="minorHAnsi" w:hAnsiTheme="minorHAnsi" w:cs="Arial"/>
          <w:snapToGrid w:val="0"/>
          <w:sz w:val="22"/>
          <w:szCs w:val="22"/>
          <w:lang w:val="en-US"/>
        </w:rPr>
        <w:t xml:space="preserve"> is obliged to ensure the safety of items which will be brought onto the organizer’s theatre premises in connection with the staging and acknowledges that the organizer is not liable for any damage to these items unless this is incurred in connection with</w:t>
      </w:r>
      <w:r w:rsidRPr="00F9561D">
        <w:rPr>
          <w:rFonts w:asciiTheme="minorHAnsi" w:hAnsiTheme="minorHAnsi" w:cs="Arial"/>
          <w:sz w:val="22"/>
          <w:szCs w:val="22"/>
          <w:lang w:val="en-US"/>
        </w:rPr>
        <w:t xml:space="preserve"> the activities of the organizer.</w:t>
      </w:r>
    </w:p>
    <w:p w14:paraId="798AD8ED" w14:textId="4FFD724C" w:rsidR="00B204A6" w:rsidRDefault="00B204A6" w:rsidP="00B204A6">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The </w:t>
      </w:r>
      <w:r w:rsidR="00721B1D">
        <w:rPr>
          <w:rFonts w:asciiTheme="minorHAnsi" w:hAnsiTheme="minorHAnsi" w:cs="Arial"/>
          <w:snapToGrid w:val="0"/>
          <w:sz w:val="22"/>
          <w:szCs w:val="22"/>
          <w:lang w:val="en-US"/>
        </w:rPr>
        <w:t>Theatre</w:t>
      </w:r>
      <w:r w:rsidRPr="00F9561D">
        <w:rPr>
          <w:rFonts w:asciiTheme="minorHAnsi" w:hAnsiTheme="minorHAnsi" w:cs="Arial"/>
          <w:sz w:val="22"/>
          <w:szCs w:val="22"/>
          <w:lang w:val="en-US"/>
        </w:rPr>
        <w:t xml:space="preserve"> is obliged to comply with safety and fire regulations associated with th</w:t>
      </w:r>
      <w:r>
        <w:rPr>
          <w:rFonts w:asciiTheme="minorHAnsi" w:hAnsiTheme="minorHAnsi" w:cs="Arial"/>
          <w:sz w:val="22"/>
          <w:szCs w:val="22"/>
          <w:lang w:val="en-US"/>
        </w:rPr>
        <w:t>e operation of the organizer’s</w:t>
      </w:r>
      <w:r w:rsidRPr="00F9561D">
        <w:rPr>
          <w:rFonts w:asciiTheme="minorHAnsi" w:hAnsiTheme="minorHAnsi" w:cs="Arial"/>
          <w:sz w:val="22"/>
          <w:szCs w:val="22"/>
          <w:lang w:val="en-US"/>
        </w:rPr>
        <w:t xml:space="preserve"> building and allocated facilities and thus avoid any injuries or damage to property. These regulations form an integral part of</w:t>
      </w:r>
      <w:r>
        <w:rPr>
          <w:rFonts w:asciiTheme="minorHAnsi" w:hAnsiTheme="minorHAnsi" w:cs="Arial"/>
          <w:sz w:val="22"/>
          <w:szCs w:val="22"/>
          <w:lang w:val="en-US"/>
        </w:rPr>
        <w:t xml:space="preserve"> this contract as appendix </w:t>
      </w:r>
      <w:r>
        <w:rPr>
          <w:rFonts w:asciiTheme="minorHAnsi" w:hAnsiTheme="minorHAnsi" w:cs="Arial"/>
          <w:sz w:val="22"/>
          <w:szCs w:val="22"/>
          <w:lang w:val="en-US"/>
        </w:rPr>
        <w:br/>
        <w:t>no. 1</w:t>
      </w:r>
      <w:r w:rsidRPr="00F9561D">
        <w:rPr>
          <w:rFonts w:asciiTheme="minorHAnsi" w:hAnsiTheme="minorHAnsi" w:cs="Arial"/>
          <w:sz w:val="22"/>
          <w:szCs w:val="22"/>
          <w:lang w:val="en-US"/>
        </w:rPr>
        <w:t>.</w:t>
      </w:r>
    </w:p>
    <w:p w14:paraId="37DAB07D" w14:textId="061B1117" w:rsidR="00614A23" w:rsidRDefault="00614A23" w:rsidP="00614A23">
      <w:pPr>
        <w:numPr>
          <w:ilvl w:val="0"/>
          <w:numId w:val="7"/>
        </w:numPr>
        <w:jc w:val="both"/>
        <w:rPr>
          <w:rFonts w:asciiTheme="minorHAnsi" w:hAnsiTheme="minorHAnsi" w:cs="Arial"/>
          <w:sz w:val="22"/>
          <w:szCs w:val="22"/>
          <w:lang w:val="en-US"/>
        </w:rPr>
      </w:pPr>
      <w:r w:rsidRPr="00DA7430">
        <w:rPr>
          <w:rFonts w:asciiTheme="minorHAnsi" w:hAnsiTheme="minorHAnsi" w:cs="Arial"/>
          <w:sz w:val="22"/>
          <w:szCs w:val="22"/>
          <w:lang w:val="en-US"/>
        </w:rPr>
        <w:t xml:space="preserve">The </w:t>
      </w:r>
      <w:r w:rsidR="00721B1D">
        <w:rPr>
          <w:rFonts w:asciiTheme="minorHAnsi" w:hAnsiTheme="minorHAnsi" w:cs="Arial"/>
          <w:snapToGrid w:val="0"/>
          <w:sz w:val="22"/>
          <w:szCs w:val="22"/>
          <w:lang w:val="en-US"/>
        </w:rPr>
        <w:t>Theatre</w:t>
      </w:r>
      <w:r w:rsidRPr="00DA7430">
        <w:rPr>
          <w:rFonts w:asciiTheme="minorHAnsi" w:hAnsiTheme="minorHAnsi" w:cs="Arial"/>
          <w:sz w:val="22"/>
          <w:szCs w:val="22"/>
          <w:lang w:val="en-US"/>
        </w:rPr>
        <w:t xml:space="preserve"> agrees to use the photographs and audio/video recordings (max. 3 minutes) </w:t>
      </w:r>
      <w:r>
        <w:rPr>
          <w:rFonts w:asciiTheme="minorHAnsi" w:hAnsiTheme="minorHAnsi" w:cs="Arial"/>
          <w:sz w:val="22"/>
          <w:szCs w:val="22"/>
          <w:lang w:val="en-US"/>
        </w:rPr>
        <w:t xml:space="preserve">of the performance </w:t>
      </w:r>
      <w:r w:rsidRPr="00DA7430">
        <w:rPr>
          <w:rFonts w:asciiTheme="minorHAnsi" w:hAnsiTheme="minorHAnsi" w:cs="Arial"/>
          <w:sz w:val="22"/>
          <w:szCs w:val="22"/>
          <w:lang w:val="en-US"/>
        </w:rPr>
        <w:t>for promotional and archival purposes free of charge.</w:t>
      </w:r>
    </w:p>
    <w:p w14:paraId="40332CA9" w14:textId="0E89EFD1" w:rsidR="00B204A6" w:rsidRPr="00E50DDD" w:rsidRDefault="00B204A6" w:rsidP="00B204A6">
      <w:pPr>
        <w:pStyle w:val="Zkladntextodsazen"/>
        <w:numPr>
          <w:ilvl w:val="0"/>
          <w:numId w:val="7"/>
        </w:numPr>
        <w:spacing w:after="0" w:line="240" w:lineRule="auto"/>
        <w:jc w:val="both"/>
        <w:rPr>
          <w:rFonts w:asciiTheme="minorHAnsi" w:hAnsiTheme="minorHAnsi" w:cs="Arial"/>
          <w:sz w:val="22"/>
          <w:szCs w:val="22"/>
          <w:lang w:val="en-US"/>
        </w:rPr>
      </w:pPr>
      <w:r>
        <w:rPr>
          <w:rFonts w:asciiTheme="minorHAnsi" w:hAnsiTheme="minorHAnsi" w:cs="Arial"/>
          <w:sz w:val="22"/>
          <w:szCs w:val="22"/>
          <w:lang w:val="en-US"/>
        </w:rPr>
        <w:t xml:space="preserve">The </w:t>
      </w:r>
      <w:r w:rsidR="00721B1D">
        <w:rPr>
          <w:rFonts w:asciiTheme="minorHAnsi" w:hAnsiTheme="minorHAnsi" w:cs="Arial"/>
          <w:snapToGrid w:val="0"/>
          <w:sz w:val="22"/>
          <w:szCs w:val="22"/>
          <w:lang w:val="en-US"/>
        </w:rPr>
        <w:t>Theatre</w:t>
      </w:r>
      <w:r>
        <w:rPr>
          <w:rFonts w:asciiTheme="minorHAnsi" w:hAnsiTheme="minorHAnsi" w:cs="Arial"/>
          <w:sz w:val="22"/>
          <w:szCs w:val="22"/>
          <w:lang w:val="en-US"/>
        </w:rPr>
        <w:t xml:space="preserve"> will provide the Technical Rider to the organizer. Contact person of the organizer: </w:t>
      </w:r>
      <w:r w:rsidR="00BC7B93" w:rsidRPr="00E42FDD">
        <w:rPr>
          <w:rFonts w:ascii="Calibri" w:hAnsi="Calibri"/>
          <w:sz w:val="22"/>
          <w:szCs w:val="22"/>
        </w:rPr>
        <w:t>Silvie Zeinerová Sanža</w:t>
      </w:r>
      <w:r w:rsidR="00BC7B93">
        <w:rPr>
          <w:rFonts w:ascii="Calibri" w:hAnsi="Calibri"/>
          <w:sz w:val="22"/>
          <w:szCs w:val="22"/>
        </w:rPr>
        <w:t xml:space="preserve">, </w:t>
      </w:r>
      <w:r w:rsidR="00BC7B93" w:rsidRPr="00D631CD">
        <w:rPr>
          <w:rFonts w:ascii="Calibri" w:hAnsi="Calibri"/>
          <w:sz w:val="22"/>
          <w:szCs w:val="22"/>
        </w:rPr>
        <w:t>sanza@ndbrno.cz</w:t>
      </w:r>
      <w:r w:rsidRPr="00402823">
        <w:rPr>
          <w:rFonts w:ascii="Calibri" w:hAnsi="Calibri"/>
          <w:sz w:val="22"/>
          <w:szCs w:val="22"/>
        </w:rPr>
        <w:t xml:space="preserve">, </w:t>
      </w:r>
      <w:r w:rsidRPr="0068699E">
        <w:rPr>
          <w:rFonts w:ascii="Calibri" w:hAnsi="Calibri"/>
          <w:sz w:val="22"/>
          <w:szCs w:val="22"/>
          <w:lang w:val="en-GB"/>
        </w:rPr>
        <w:t xml:space="preserve">contact person for the </w:t>
      </w:r>
      <w:r w:rsidR="00A8001A">
        <w:rPr>
          <w:rFonts w:asciiTheme="minorHAnsi" w:hAnsiTheme="minorHAnsi" w:cs="Arial"/>
          <w:snapToGrid w:val="0"/>
          <w:sz w:val="22"/>
          <w:szCs w:val="22"/>
          <w:lang w:val="en-US"/>
        </w:rPr>
        <w:t>Theatre</w:t>
      </w:r>
      <w:r w:rsidR="00A8001A">
        <w:rPr>
          <w:rFonts w:asciiTheme="minorHAnsi" w:hAnsiTheme="minorHAnsi" w:cs="Arial"/>
          <w:sz w:val="22"/>
          <w:szCs w:val="22"/>
          <w:lang w:val="en-US"/>
        </w:rPr>
        <w:t xml:space="preserve">: </w:t>
      </w:r>
      <w:r w:rsidR="00BC7B93" w:rsidRPr="00D67C14">
        <w:rPr>
          <w:rFonts w:ascii="Calibri" w:hAnsi="Calibri"/>
          <w:sz w:val="22"/>
          <w:szCs w:val="22"/>
        </w:rPr>
        <w:t>Anna Lewanowicz anna.lewanowicz@teatrstudio.pl</w:t>
      </w:r>
    </w:p>
    <w:p w14:paraId="06453899" w14:textId="77777777" w:rsidR="00B204A6" w:rsidRPr="00603EC7" w:rsidRDefault="00B204A6" w:rsidP="00B204A6">
      <w:pPr>
        <w:ind w:left="717"/>
        <w:jc w:val="both"/>
        <w:rPr>
          <w:rFonts w:asciiTheme="minorHAnsi" w:hAnsiTheme="minorHAnsi" w:cs="Arial"/>
          <w:sz w:val="22"/>
          <w:szCs w:val="22"/>
          <w:lang w:val="en-US"/>
        </w:rPr>
      </w:pPr>
    </w:p>
    <w:p w14:paraId="0FBA0493" w14:textId="4F1F5673" w:rsidR="00B204A6" w:rsidRPr="0080219B" w:rsidRDefault="00B204A6" w:rsidP="0080219B">
      <w:pPr>
        <w:pStyle w:val="Odstavecseseznamem"/>
        <w:numPr>
          <w:ilvl w:val="0"/>
          <w:numId w:val="15"/>
        </w:numPr>
        <w:jc w:val="center"/>
        <w:rPr>
          <w:rFonts w:asciiTheme="minorHAnsi" w:hAnsiTheme="minorHAnsi" w:cs="Arial"/>
          <w:b/>
          <w:bCs/>
          <w:sz w:val="22"/>
          <w:szCs w:val="22"/>
          <w:lang w:val="en-US"/>
        </w:rPr>
      </w:pPr>
      <w:r w:rsidRPr="0080219B">
        <w:rPr>
          <w:rFonts w:asciiTheme="minorHAnsi" w:hAnsiTheme="minorHAnsi" w:cs="Arial"/>
          <w:b/>
          <w:bCs/>
          <w:sz w:val="22"/>
          <w:szCs w:val="22"/>
          <w:lang w:val="en-US"/>
        </w:rPr>
        <w:t>Non-performance or Cancellation of the Staging</w:t>
      </w:r>
    </w:p>
    <w:p w14:paraId="36856051" w14:textId="6FF93DA2" w:rsidR="00006DA5" w:rsidRPr="009B2D22" w:rsidRDefault="003279E9" w:rsidP="00006DA5">
      <w:pPr>
        <w:numPr>
          <w:ilvl w:val="0"/>
          <w:numId w:val="4"/>
        </w:numPr>
        <w:ind w:left="357" w:hanging="357"/>
        <w:jc w:val="both"/>
        <w:rPr>
          <w:rFonts w:asciiTheme="minorHAnsi" w:hAnsiTheme="minorHAnsi" w:cs="Arial"/>
          <w:sz w:val="22"/>
          <w:szCs w:val="22"/>
          <w:lang w:val="en-US"/>
        </w:rPr>
      </w:pPr>
      <w:r w:rsidRPr="001606FD">
        <w:rPr>
          <w:rFonts w:asciiTheme="minorHAnsi" w:hAnsiTheme="minorHAnsi" w:cs="Arial"/>
          <w:sz w:val="22"/>
          <w:szCs w:val="22"/>
          <w:lang w:val="en-US"/>
        </w:rPr>
        <w:t xml:space="preserve">Failure by the Parties to perform the obligations referred to in this agreement as a result of </w:t>
      </w:r>
      <w:r w:rsidR="00006DA5" w:rsidRPr="009B2D22">
        <w:rPr>
          <w:rFonts w:asciiTheme="minorHAnsi" w:hAnsiTheme="minorHAnsi" w:cs="Arial"/>
          <w:sz w:val="22"/>
          <w:szCs w:val="22"/>
          <w:lang w:val="en-US"/>
        </w:rPr>
        <w:t xml:space="preserve"> force majeure (</w:t>
      </w:r>
      <w:r w:rsidRPr="001606FD">
        <w:rPr>
          <w:rFonts w:asciiTheme="minorHAnsi" w:hAnsiTheme="minorHAnsi" w:cs="Arial"/>
          <w:sz w:val="22"/>
          <w:szCs w:val="22"/>
          <w:lang w:val="en-US"/>
        </w:rPr>
        <w:t>i.e. an external event beyond the control of the parties which could not be predicted or prevented despite the exercise of due diligence, in particular</w:t>
      </w:r>
      <w:r>
        <w:rPr>
          <w:rFonts w:asciiTheme="minorHAnsi" w:hAnsiTheme="minorHAnsi" w:cs="Arial"/>
          <w:sz w:val="22"/>
          <w:szCs w:val="22"/>
          <w:lang w:val="en-US"/>
        </w:rPr>
        <w:t xml:space="preserve"> </w:t>
      </w:r>
      <w:r w:rsidR="00006DA5">
        <w:rPr>
          <w:rFonts w:asciiTheme="minorHAnsi" w:hAnsiTheme="minorHAnsi" w:cs="Arial"/>
          <w:sz w:val="22"/>
          <w:szCs w:val="22"/>
          <w:lang w:val="en-US"/>
        </w:rPr>
        <w:t xml:space="preserve">war, </w:t>
      </w:r>
      <w:r w:rsidR="00006DA5" w:rsidRPr="009B2D22">
        <w:rPr>
          <w:rFonts w:asciiTheme="minorHAnsi" w:hAnsiTheme="minorHAnsi" w:cs="Arial"/>
          <w:sz w:val="22"/>
          <w:szCs w:val="22"/>
          <w:lang w:val="en-US"/>
        </w:rPr>
        <w:t xml:space="preserve">unpredictable natural disaster, </w:t>
      </w:r>
      <w:r w:rsidR="00006DA5">
        <w:rPr>
          <w:rFonts w:asciiTheme="minorHAnsi" w:hAnsiTheme="minorHAnsi" w:cs="Arial"/>
          <w:sz w:val="22"/>
          <w:szCs w:val="22"/>
          <w:lang w:val="en-US"/>
        </w:rPr>
        <w:lastRenderedPageBreak/>
        <w:t>official ban, serious illness</w:t>
      </w:r>
      <w:r w:rsidR="00006DA5" w:rsidRPr="009B2D22">
        <w:rPr>
          <w:rFonts w:asciiTheme="minorHAnsi" w:hAnsiTheme="minorHAnsi" w:cs="Arial"/>
          <w:sz w:val="22"/>
          <w:szCs w:val="22"/>
          <w:lang w:val="en-US"/>
        </w:rPr>
        <w:t xml:space="preserve">, epidemics, etc.) gives both parties the right to withdraw from the contract </w:t>
      </w:r>
      <w:r w:rsidRPr="001606FD">
        <w:rPr>
          <w:rFonts w:asciiTheme="minorHAnsi" w:hAnsiTheme="minorHAnsi" w:cs="Arial"/>
          <w:sz w:val="22"/>
          <w:szCs w:val="22"/>
          <w:lang w:val="en-US"/>
        </w:rPr>
        <w:t xml:space="preserve">if it is impossible to determine by the Parties for a different date for staging the performance, </w:t>
      </w:r>
      <w:r w:rsidR="00006DA5" w:rsidRPr="009B2D22">
        <w:rPr>
          <w:rFonts w:asciiTheme="minorHAnsi" w:hAnsiTheme="minorHAnsi" w:cs="Arial"/>
          <w:sz w:val="22"/>
          <w:szCs w:val="22"/>
          <w:lang w:val="en-US"/>
        </w:rPr>
        <w:t>without any claim to financial compensation for damages.</w:t>
      </w:r>
    </w:p>
    <w:p w14:paraId="35CCC25E" w14:textId="4F52A460" w:rsidR="00006DA5" w:rsidRPr="00D55DC2" w:rsidRDefault="00006DA5" w:rsidP="00006DA5">
      <w:pPr>
        <w:numPr>
          <w:ilvl w:val="0"/>
          <w:numId w:val="4"/>
        </w:numPr>
        <w:ind w:left="357" w:hanging="357"/>
        <w:jc w:val="both"/>
        <w:rPr>
          <w:rFonts w:asciiTheme="minorHAnsi" w:hAnsiTheme="minorHAnsi" w:cs="Arial"/>
          <w:sz w:val="22"/>
          <w:szCs w:val="22"/>
          <w:lang w:val="en-US"/>
        </w:rPr>
      </w:pPr>
      <w:r w:rsidRPr="00D55DC2">
        <w:rPr>
          <w:rFonts w:asciiTheme="minorHAnsi" w:hAnsiTheme="minorHAnsi" w:cs="Arial"/>
          <w:sz w:val="22"/>
          <w:szCs w:val="22"/>
          <w:lang w:val="en-US"/>
        </w:rPr>
        <w:t xml:space="preserve">If the ORGANIZER cancels the staging (except for the reasons specified in paragraph 1), </w:t>
      </w:r>
      <w:r w:rsidRPr="009B2D22">
        <w:rPr>
          <w:rFonts w:asciiTheme="minorHAnsi" w:hAnsiTheme="minorHAnsi" w:cs="Arial"/>
          <w:sz w:val="22"/>
          <w:szCs w:val="22"/>
          <w:lang w:val="en-US"/>
        </w:rPr>
        <w:t>according to Art. I. contract</w:t>
      </w:r>
      <w:r>
        <w:rPr>
          <w:rFonts w:asciiTheme="minorHAnsi" w:hAnsiTheme="minorHAnsi" w:cs="Arial"/>
          <w:sz w:val="22"/>
          <w:szCs w:val="22"/>
          <w:lang w:val="en-US"/>
        </w:rPr>
        <w:t xml:space="preserve">, </w:t>
      </w:r>
      <w:r w:rsidRPr="00D55DC2">
        <w:rPr>
          <w:rFonts w:asciiTheme="minorHAnsi" w:hAnsiTheme="minorHAnsi" w:cs="Arial"/>
          <w:sz w:val="22"/>
          <w:szCs w:val="22"/>
          <w:lang w:val="en-US"/>
        </w:rPr>
        <w:t xml:space="preserve">it is obliged to pay the </w:t>
      </w:r>
      <w:r w:rsidR="000B609B">
        <w:rPr>
          <w:rFonts w:asciiTheme="minorHAnsi" w:hAnsiTheme="minorHAnsi" w:cs="Arial"/>
          <w:snapToGrid w:val="0"/>
          <w:sz w:val="22"/>
          <w:szCs w:val="22"/>
          <w:lang w:val="en-US"/>
        </w:rPr>
        <w:t>Theatre</w:t>
      </w:r>
      <w:r w:rsidRPr="00D55DC2">
        <w:rPr>
          <w:rFonts w:asciiTheme="minorHAnsi" w:hAnsiTheme="minorHAnsi" w:cs="Arial"/>
          <w:sz w:val="22"/>
          <w:szCs w:val="22"/>
          <w:lang w:val="en-US"/>
        </w:rPr>
        <w:t xml:space="preserve"> demonstrable costs and damages associated with the preparation of the staging. </w:t>
      </w:r>
      <w:r w:rsidRPr="00852AD7">
        <w:rPr>
          <w:rFonts w:asciiTheme="minorHAnsi" w:hAnsiTheme="minorHAnsi" w:cs="Arial"/>
          <w:sz w:val="22"/>
          <w:szCs w:val="22"/>
          <w:lang w:val="en-US"/>
        </w:rPr>
        <w:t xml:space="preserve">The </w:t>
      </w:r>
      <w:r w:rsidR="000B609B">
        <w:rPr>
          <w:rFonts w:asciiTheme="minorHAnsi" w:hAnsiTheme="minorHAnsi" w:cs="Arial"/>
          <w:snapToGrid w:val="0"/>
          <w:sz w:val="22"/>
          <w:szCs w:val="22"/>
          <w:lang w:val="en-US"/>
        </w:rPr>
        <w:t>Theatre</w:t>
      </w:r>
      <w:r w:rsidRPr="00852AD7">
        <w:rPr>
          <w:rFonts w:asciiTheme="minorHAnsi" w:hAnsiTheme="minorHAnsi" w:cs="Arial"/>
          <w:sz w:val="22"/>
          <w:szCs w:val="22"/>
          <w:lang w:val="en-US"/>
        </w:rPr>
        <w:t xml:space="preserve"> is obliged to prove these costs. These proven costs will be credited to the advance payment already provided to the </w:t>
      </w:r>
      <w:r w:rsidR="000B609B">
        <w:rPr>
          <w:rFonts w:asciiTheme="minorHAnsi" w:hAnsiTheme="minorHAnsi" w:cs="Arial"/>
          <w:snapToGrid w:val="0"/>
          <w:sz w:val="22"/>
          <w:szCs w:val="22"/>
          <w:lang w:val="en-US"/>
        </w:rPr>
        <w:t>Theatre.</w:t>
      </w:r>
    </w:p>
    <w:p w14:paraId="0B4959CE" w14:textId="2726C2CA" w:rsidR="00006DA5" w:rsidRDefault="00006DA5" w:rsidP="00006DA5">
      <w:pPr>
        <w:numPr>
          <w:ilvl w:val="0"/>
          <w:numId w:val="4"/>
        </w:numPr>
        <w:ind w:left="357" w:hanging="357"/>
        <w:jc w:val="both"/>
        <w:rPr>
          <w:rFonts w:asciiTheme="minorHAnsi" w:hAnsiTheme="minorHAnsi" w:cs="Arial"/>
          <w:sz w:val="22"/>
          <w:szCs w:val="22"/>
          <w:lang w:val="en-US"/>
        </w:rPr>
      </w:pPr>
      <w:r w:rsidRPr="00D55DC2">
        <w:rPr>
          <w:rFonts w:asciiTheme="minorHAnsi" w:hAnsiTheme="minorHAnsi" w:cs="Arial"/>
          <w:sz w:val="22"/>
          <w:szCs w:val="22"/>
          <w:lang w:val="en-US"/>
        </w:rPr>
        <w:t xml:space="preserve">If the staging is cancelled by the </w:t>
      </w:r>
      <w:r w:rsidR="000B609B">
        <w:rPr>
          <w:rFonts w:asciiTheme="minorHAnsi" w:hAnsiTheme="minorHAnsi" w:cs="Arial"/>
          <w:snapToGrid w:val="0"/>
          <w:sz w:val="22"/>
          <w:szCs w:val="22"/>
          <w:lang w:val="en-US"/>
        </w:rPr>
        <w:t>Theatre</w:t>
      </w:r>
      <w:r w:rsidRPr="00D55DC2">
        <w:rPr>
          <w:rFonts w:asciiTheme="minorHAnsi" w:hAnsiTheme="minorHAnsi" w:cs="Arial"/>
          <w:sz w:val="22"/>
          <w:szCs w:val="22"/>
          <w:lang w:val="en-US"/>
        </w:rPr>
        <w:t xml:space="preserve"> (except for the reasons specified in paragraph 1),</w:t>
      </w:r>
      <w:r w:rsidRPr="00852AD7">
        <w:rPr>
          <w:rFonts w:asciiTheme="minorHAnsi" w:hAnsiTheme="minorHAnsi" w:cs="Arial"/>
          <w:sz w:val="22"/>
          <w:szCs w:val="22"/>
          <w:lang w:val="en-US"/>
        </w:rPr>
        <w:t xml:space="preserve"> </w:t>
      </w:r>
      <w:r w:rsidRPr="000F29EB">
        <w:rPr>
          <w:rFonts w:asciiTheme="minorHAnsi" w:hAnsiTheme="minorHAnsi" w:cs="Arial"/>
          <w:sz w:val="22"/>
          <w:szCs w:val="22"/>
          <w:lang w:val="en-US"/>
        </w:rPr>
        <w:t>according to Art. I. contract</w:t>
      </w:r>
      <w:r>
        <w:rPr>
          <w:rFonts w:asciiTheme="minorHAnsi" w:hAnsiTheme="minorHAnsi" w:cs="Arial"/>
          <w:sz w:val="22"/>
          <w:szCs w:val="22"/>
          <w:lang w:val="en-US"/>
        </w:rPr>
        <w:t>,</w:t>
      </w:r>
      <w:r w:rsidRPr="00D55DC2">
        <w:rPr>
          <w:rFonts w:asciiTheme="minorHAnsi" w:hAnsiTheme="minorHAnsi" w:cs="Arial"/>
          <w:sz w:val="22"/>
          <w:szCs w:val="22"/>
          <w:lang w:val="en-US"/>
        </w:rPr>
        <w:t xml:space="preserve"> it is obliged to pay the organizer demonstrable costs and damages associated with the preparation of the staging.</w:t>
      </w:r>
      <w:r>
        <w:rPr>
          <w:rFonts w:asciiTheme="minorHAnsi" w:hAnsiTheme="minorHAnsi" w:cs="Arial"/>
          <w:sz w:val="22"/>
          <w:szCs w:val="22"/>
          <w:lang w:val="en-US"/>
        </w:rPr>
        <w:t xml:space="preserve"> </w:t>
      </w:r>
      <w:r w:rsidR="000B609B">
        <w:rPr>
          <w:rFonts w:asciiTheme="minorHAnsi" w:hAnsiTheme="minorHAnsi" w:cs="Arial"/>
          <w:snapToGrid w:val="0"/>
          <w:sz w:val="22"/>
          <w:szCs w:val="22"/>
          <w:lang w:val="en-US"/>
        </w:rPr>
        <w:t>Theatre</w:t>
      </w:r>
      <w:r w:rsidRPr="00852AD7">
        <w:rPr>
          <w:rFonts w:asciiTheme="minorHAnsi" w:hAnsiTheme="minorHAnsi" w:cs="Arial"/>
          <w:sz w:val="22"/>
          <w:szCs w:val="22"/>
          <w:lang w:val="en-US"/>
        </w:rPr>
        <w:t xml:space="preserve"> must reimburse </w:t>
      </w:r>
      <w:r w:rsidR="00965295">
        <w:rPr>
          <w:rFonts w:asciiTheme="minorHAnsi" w:hAnsiTheme="minorHAnsi" w:cs="Arial"/>
          <w:sz w:val="22"/>
          <w:szCs w:val="22"/>
          <w:lang w:val="en-US"/>
        </w:rPr>
        <w:t xml:space="preserve">documented </w:t>
      </w:r>
      <w:r w:rsidRPr="00852AD7">
        <w:rPr>
          <w:rFonts w:asciiTheme="minorHAnsi" w:hAnsiTheme="minorHAnsi" w:cs="Arial"/>
          <w:sz w:val="22"/>
          <w:szCs w:val="22"/>
          <w:lang w:val="en-US"/>
        </w:rPr>
        <w:t>costs incurred related of the Organizer, refund his damage and has to return the provided advance payment to the Organizer.</w:t>
      </w:r>
      <w:r w:rsidRPr="00D55DC2">
        <w:rPr>
          <w:rFonts w:asciiTheme="minorHAnsi" w:hAnsiTheme="minorHAnsi" w:cs="Arial"/>
          <w:sz w:val="22"/>
          <w:szCs w:val="22"/>
          <w:lang w:val="en-US"/>
        </w:rPr>
        <w:t xml:space="preserve"> </w:t>
      </w:r>
    </w:p>
    <w:p w14:paraId="569457B6" w14:textId="77777777" w:rsidR="00B204A6" w:rsidRDefault="00B204A6" w:rsidP="00B204A6">
      <w:pPr>
        <w:jc w:val="center"/>
        <w:rPr>
          <w:rFonts w:asciiTheme="minorHAnsi" w:hAnsiTheme="minorHAnsi" w:cs="Arial"/>
          <w:b/>
          <w:bCs/>
          <w:sz w:val="22"/>
          <w:szCs w:val="22"/>
          <w:lang w:val="en-US"/>
        </w:rPr>
      </w:pPr>
    </w:p>
    <w:p w14:paraId="58E36EB4" w14:textId="77777777" w:rsidR="00B204A6" w:rsidRPr="00F9561D" w:rsidRDefault="00B204A6" w:rsidP="0080219B">
      <w:pPr>
        <w:pStyle w:val="Odstavecseseznamem"/>
        <w:numPr>
          <w:ilvl w:val="0"/>
          <w:numId w:val="15"/>
        </w:numPr>
        <w:jc w:val="center"/>
        <w:rPr>
          <w:rFonts w:asciiTheme="minorHAnsi" w:hAnsiTheme="minorHAnsi" w:cs="Arial"/>
          <w:b/>
          <w:bCs/>
          <w:sz w:val="22"/>
          <w:szCs w:val="22"/>
          <w:lang w:val="en-US"/>
        </w:rPr>
      </w:pPr>
      <w:r w:rsidRPr="00F9561D">
        <w:rPr>
          <w:rFonts w:asciiTheme="minorHAnsi" w:hAnsiTheme="minorHAnsi" w:cs="Arial"/>
          <w:b/>
          <w:bCs/>
          <w:sz w:val="22"/>
          <w:szCs w:val="22"/>
          <w:lang w:val="en-US"/>
        </w:rPr>
        <w:t>Final Provisions</w:t>
      </w:r>
    </w:p>
    <w:p w14:paraId="281ADB10" w14:textId="77777777" w:rsidR="00B204A6" w:rsidRPr="00F9561D" w:rsidRDefault="00B204A6" w:rsidP="00B204A6">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enters into force and effect on the date of signing by both contracting parties.</w:t>
      </w:r>
    </w:p>
    <w:p w14:paraId="2952CF54" w14:textId="77777777" w:rsidR="00B204A6" w:rsidRPr="00F9561D" w:rsidRDefault="00B204A6" w:rsidP="00B204A6">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 can be modified and supplemented only through written, sequentially numbered amendments.</w:t>
      </w:r>
    </w:p>
    <w:p w14:paraId="68E88D2C" w14:textId="77777777" w:rsidR="00B204A6" w:rsidRPr="00F9561D" w:rsidRDefault="00B204A6" w:rsidP="00B204A6">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has been drawn up in 2 copies, and each contracting party will receive one copies.</w:t>
      </w:r>
    </w:p>
    <w:p w14:paraId="3C7CD203" w14:textId="77777777" w:rsidR="00B204A6" w:rsidRDefault="00B204A6" w:rsidP="00B204A6">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affix their signatures as proof of agreement with the content of this contract.</w:t>
      </w:r>
    </w:p>
    <w:p w14:paraId="1B918EB0" w14:textId="77777777" w:rsidR="00B204A6" w:rsidRPr="00E06724" w:rsidRDefault="00B204A6" w:rsidP="00B204A6">
      <w:pPr>
        <w:numPr>
          <w:ilvl w:val="0"/>
          <w:numId w:val="4"/>
        </w:numPr>
        <w:ind w:left="357" w:hanging="357"/>
        <w:jc w:val="both"/>
        <w:rPr>
          <w:rFonts w:asciiTheme="minorHAnsi" w:hAnsiTheme="minorHAnsi" w:cs="Arial"/>
          <w:sz w:val="22"/>
          <w:szCs w:val="22"/>
          <w:lang w:val="en-US"/>
        </w:rPr>
      </w:pPr>
      <w:r w:rsidRPr="00E06724">
        <w:rPr>
          <w:rFonts w:asciiTheme="minorHAnsi" w:hAnsiTheme="minorHAnsi" w:cs="Arial"/>
          <w:sz w:val="22"/>
          <w:szCs w:val="22"/>
          <w:lang w:val="en-US"/>
        </w:rPr>
        <w:t>The Contracting Parties declare that they have complied with the terms of this Agreement by mutual agreement since the date of signature of this Agreement and, in the event that the Agreement is published in the Register of Contracts, consider all their reciprocal services provided from the date of signing of this agreement until the date of entry into force of this contract as discharge of obligations provided under this contract.</w:t>
      </w:r>
    </w:p>
    <w:p w14:paraId="3A1BC85C" w14:textId="77777777" w:rsidR="00B204A6" w:rsidRDefault="00B204A6" w:rsidP="00B204A6">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agree with the publication of this contract in full version in the register of contracts pursuant to the Act no. 340/2015 Coll. (Law of the contracts registry).</w:t>
      </w:r>
    </w:p>
    <w:p w14:paraId="56E243C4" w14:textId="77777777" w:rsidR="00B204A6" w:rsidRPr="00F9561D" w:rsidRDefault="00B204A6" w:rsidP="00B204A6">
      <w:pPr>
        <w:ind w:right="252"/>
        <w:jc w:val="both"/>
        <w:rPr>
          <w:rFonts w:asciiTheme="minorHAnsi" w:hAnsiTheme="minorHAnsi" w:cs="Arial"/>
          <w:sz w:val="22"/>
          <w:szCs w:val="22"/>
          <w:lang w:val="en-US"/>
        </w:rPr>
      </w:pPr>
    </w:p>
    <w:p w14:paraId="414EA7F2" w14:textId="757CB2F2" w:rsidR="00B204A6" w:rsidRDefault="00B204A6" w:rsidP="00B204A6">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 xml:space="preserve">Appendix </w:t>
      </w:r>
      <w:r w:rsidR="00381149">
        <w:rPr>
          <w:rFonts w:asciiTheme="minorHAnsi" w:hAnsiTheme="minorHAnsi" w:cs="Arial"/>
          <w:sz w:val="22"/>
          <w:szCs w:val="22"/>
          <w:lang w:val="en-US"/>
        </w:rPr>
        <w:t>N</w:t>
      </w:r>
      <w:r>
        <w:rPr>
          <w:rFonts w:asciiTheme="minorHAnsi" w:hAnsiTheme="minorHAnsi" w:cs="Arial"/>
          <w:sz w:val="22"/>
          <w:szCs w:val="22"/>
          <w:lang w:val="en-US"/>
        </w:rPr>
        <w:t>o. 1</w:t>
      </w:r>
      <w:r w:rsidRPr="00F9561D">
        <w:rPr>
          <w:rFonts w:asciiTheme="minorHAnsi" w:hAnsiTheme="minorHAnsi" w:cs="Arial"/>
          <w:sz w:val="22"/>
          <w:szCs w:val="22"/>
          <w:lang w:val="en-US"/>
        </w:rPr>
        <w:t>: Training in fire</w:t>
      </w:r>
      <w:r>
        <w:rPr>
          <w:rFonts w:asciiTheme="minorHAnsi" w:hAnsiTheme="minorHAnsi" w:cs="Arial"/>
          <w:sz w:val="22"/>
          <w:szCs w:val="22"/>
          <w:lang w:val="en-US"/>
        </w:rPr>
        <w:t xml:space="preserve"> safety and occupational safety</w:t>
      </w:r>
    </w:p>
    <w:p w14:paraId="75309D59" w14:textId="7F4470FC" w:rsidR="00965295" w:rsidRDefault="00381149" w:rsidP="00B204A6">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 xml:space="preserve">Appendix No. 2: </w:t>
      </w:r>
      <w:r w:rsidR="00965295">
        <w:rPr>
          <w:rFonts w:asciiTheme="minorHAnsi" w:hAnsiTheme="minorHAnsi" w:cs="Arial"/>
          <w:sz w:val="22"/>
          <w:szCs w:val="22"/>
          <w:lang w:val="en-US"/>
        </w:rPr>
        <w:t>Music works list</w:t>
      </w:r>
    </w:p>
    <w:p w14:paraId="2ECDEB0B" w14:textId="58F30CF1" w:rsidR="00381149" w:rsidRDefault="00965295" w:rsidP="00B204A6">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 xml:space="preserve">Appendix No.3: </w:t>
      </w:r>
      <w:r w:rsidR="00381149">
        <w:rPr>
          <w:rFonts w:asciiTheme="minorHAnsi" w:hAnsiTheme="minorHAnsi" w:cs="Arial"/>
          <w:sz w:val="22"/>
          <w:szCs w:val="22"/>
          <w:lang w:val="en-US"/>
        </w:rPr>
        <w:t>Rooming list</w:t>
      </w:r>
    </w:p>
    <w:p w14:paraId="35CEB7A2" w14:textId="77777777" w:rsidR="00B204A6" w:rsidRDefault="00B204A6" w:rsidP="00B204A6">
      <w:pPr>
        <w:ind w:right="252"/>
        <w:jc w:val="both"/>
        <w:rPr>
          <w:rFonts w:asciiTheme="minorHAnsi" w:hAnsiTheme="minorHAnsi" w:cs="Arial"/>
          <w:sz w:val="22"/>
          <w:szCs w:val="22"/>
          <w:lang w:val="en-US"/>
        </w:rPr>
      </w:pPr>
    </w:p>
    <w:p w14:paraId="5667947F" w14:textId="77777777" w:rsidR="00B204A6" w:rsidRPr="00F9561D" w:rsidRDefault="00B204A6" w:rsidP="00B204A6">
      <w:pPr>
        <w:ind w:right="252"/>
        <w:jc w:val="both"/>
        <w:rPr>
          <w:rFonts w:asciiTheme="minorHAnsi" w:hAnsiTheme="minorHAnsi" w:cs="Arial"/>
          <w:sz w:val="22"/>
          <w:szCs w:val="22"/>
          <w:lang w:val="en-US"/>
        </w:rPr>
      </w:pPr>
    </w:p>
    <w:p w14:paraId="5EB8BEDA" w14:textId="61E44385" w:rsidR="00B204A6" w:rsidRPr="00F9561D" w:rsidRDefault="00B204A6" w:rsidP="00B204A6">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Brno, …….</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007424A8" w:rsidRPr="006C6102">
        <w:rPr>
          <w:rFonts w:asciiTheme="minorHAnsi" w:hAnsiTheme="minorHAnsi" w:cs="Arial"/>
          <w:snapToGrid w:val="0"/>
          <w:sz w:val="22"/>
          <w:szCs w:val="22"/>
          <w:lang w:val="en-US"/>
        </w:rPr>
        <w:t>Warszawa</w:t>
      </w:r>
      <w:r>
        <w:rPr>
          <w:rFonts w:asciiTheme="minorHAnsi" w:hAnsiTheme="minorHAnsi" w:cs="Arial"/>
          <w:sz w:val="22"/>
          <w:szCs w:val="22"/>
          <w:lang w:val="en-US"/>
        </w:rPr>
        <w:t xml:space="preserve">, </w:t>
      </w:r>
      <w:r w:rsidR="007424A8">
        <w:rPr>
          <w:rFonts w:asciiTheme="minorHAnsi" w:hAnsiTheme="minorHAnsi" w:cs="Arial"/>
          <w:sz w:val="22"/>
          <w:szCs w:val="22"/>
          <w:lang w:val="en-US"/>
        </w:rPr>
        <w:t>……</w:t>
      </w:r>
    </w:p>
    <w:p w14:paraId="707E8E8E" w14:textId="77777777" w:rsidR="00B204A6" w:rsidRPr="00F9561D" w:rsidRDefault="00B204A6" w:rsidP="00B204A6">
      <w:pPr>
        <w:ind w:right="252"/>
        <w:jc w:val="both"/>
        <w:rPr>
          <w:rFonts w:asciiTheme="minorHAnsi" w:hAnsiTheme="minorHAnsi" w:cs="Arial"/>
          <w:sz w:val="22"/>
          <w:szCs w:val="22"/>
          <w:lang w:val="en-US"/>
        </w:rPr>
      </w:pPr>
    </w:p>
    <w:p w14:paraId="422FC3DD" w14:textId="77777777" w:rsidR="00B204A6" w:rsidRPr="00F9561D" w:rsidRDefault="00B204A6" w:rsidP="00B204A6">
      <w:pPr>
        <w:ind w:right="252"/>
        <w:jc w:val="both"/>
        <w:rPr>
          <w:rFonts w:asciiTheme="minorHAnsi" w:hAnsiTheme="minorHAnsi" w:cs="Arial"/>
          <w:sz w:val="22"/>
          <w:szCs w:val="22"/>
          <w:lang w:val="en-US"/>
        </w:rPr>
      </w:pPr>
    </w:p>
    <w:p w14:paraId="3D79CCE0" w14:textId="77777777" w:rsidR="00B204A6" w:rsidRPr="00F9561D" w:rsidRDefault="00B204A6" w:rsidP="00B204A6">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Pr>
          <w:rFonts w:asciiTheme="minorHAnsi" w:hAnsiTheme="minorHAnsi" w:cs="Arial"/>
          <w:sz w:val="22"/>
          <w:szCs w:val="22"/>
          <w:lang w:val="en-US"/>
        </w:rPr>
        <w:tab/>
      </w:r>
      <w:r w:rsidRPr="00F9561D">
        <w:rPr>
          <w:rFonts w:asciiTheme="minorHAnsi" w:hAnsiTheme="minorHAnsi" w:cs="Arial"/>
          <w:sz w:val="22"/>
          <w:szCs w:val="22"/>
          <w:lang w:val="en-US"/>
        </w:rPr>
        <w:t>………………………………………….</w:t>
      </w:r>
    </w:p>
    <w:p w14:paraId="04B5942E" w14:textId="77777777" w:rsidR="00B204A6" w:rsidRPr="00F9561D" w:rsidRDefault="00B204A6" w:rsidP="00B204A6">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on behalf of the organizer</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t>on behalf of the performer</w:t>
      </w:r>
    </w:p>
    <w:p w14:paraId="45026447" w14:textId="1FF7A45D" w:rsidR="00B204A6" w:rsidRDefault="00B204A6" w:rsidP="00B204A6">
      <w:pPr>
        <w:pStyle w:val="Zkladntext"/>
        <w:rPr>
          <w:rFonts w:asciiTheme="minorHAnsi" w:hAnsiTheme="minorHAnsi" w:cs="Arial"/>
          <w:snapToGrid w:val="0"/>
          <w:sz w:val="22"/>
          <w:szCs w:val="22"/>
          <w:lang w:val="en-US"/>
        </w:rPr>
      </w:pPr>
      <w:r w:rsidRPr="003052EA">
        <w:rPr>
          <w:rFonts w:asciiTheme="minorHAnsi" w:hAnsiTheme="minorHAnsi" w:cs="Arial"/>
          <w:b/>
          <w:bCs/>
          <w:sz w:val="22"/>
          <w:szCs w:val="22"/>
          <w:lang w:val="en-US"/>
        </w:rPr>
        <w:t>Martin Glaser, Director</w:t>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Pr="00906E16">
        <w:rPr>
          <w:rFonts w:asciiTheme="minorHAnsi" w:hAnsiTheme="minorHAnsi" w:cs="Arial"/>
          <w:bCs/>
          <w:sz w:val="22"/>
          <w:szCs w:val="22"/>
          <w:lang w:val="en-US"/>
        </w:rPr>
        <w:tab/>
      </w:r>
      <w:r w:rsidR="007424A8" w:rsidRPr="006C6102">
        <w:rPr>
          <w:rFonts w:asciiTheme="minorHAnsi" w:hAnsiTheme="minorHAnsi" w:cs="Arial"/>
          <w:snapToGrid w:val="0"/>
          <w:sz w:val="22"/>
          <w:szCs w:val="22"/>
          <w:lang w:val="en-US"/>
        </w:rPr>
        <w:t xml:space="preserve">Roman </w:t>
      </w:r>
      <w:proofErr w:type="spellStart"/>
      <w:r w:rsidR="007424A8" w:rsidRPr="006C6102">
        <w:rPr>
          <w:rFonts w:asciiTheme="minorHAnsi" w:hAnsiTheme="minorHAnsi" w:cs="Arial"/>
          <w:snapToGrid w:val="0"/>
          <w:sz w:val="22"/>
          <w:szCs w:val="22"/>
          <w:lang w:val="en-US"/>
        </w:rPr>
        <w:t>Osadnik</w:t>
      </w:r>
      <w:proofErr w:type="spellEnd"/>
      <w:r w:rsidR="007424A8">
        <w:rPr>
          <w:rFonts w:asciiTheme="minorHAnsi" w:hAnsiTheme="minorHAnsi" w:cs="Arial"/>
          <w:snapToGrid w:val="0"/>
          <w:sz w:val="22"/>
          <w:szCs w:val="22"/>
          <w:lang w:val="en-US"/>
        </w:rPr>
        <w:t>, General Director</w:t>
      </w:r>
    </w:p>
    <w:p w14:paraId="36705DDA" w14:textId="77777777" w:rsidR="007424A8" w:rsidRDefault="007424A8" w:rsidP="00B204A6">
      <w:pPr>
        <w:pStyle w:val="Zkladntext"/>
        <w:rPr>
          <w:rFonts w:asciiTheme="minorHAnsi" w:hAnsiTheme="minorHAnsi" w:cs="Arial"/>
          <w:snapToGrid w:val="0"/>
          <w:sz w:val="22"/>
          <w:szCs w:val="22"/>
          <w:lang w:val="en-US"/>
        </w:rPr>
      </w:pPr>
    </w:p>
    <w:p w14:paraId="4F632188" w14:textId="54AF3B08" w:rsidR="007424A8" w:rsidRDefault="007424A8" w:rsidP="00B204A6">
      <w:pPr>
        <w:pStyle w:val="Zkladntext"/>
        <w:rPr>
          <w:rFonts w:asciiTheme="minorHAnsi" w:hAnsiTheme="minorHAnsi" w:cs="Arial"/>
          <w:snapToGrid w:val="0"/>
          <w:sz w:val="22"/>
          <w:szCs w:val="22"/>
          <w:lang w:val="en-US"/>
        </w:rPr>
      </w:pP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p>
    <w:p w14:paraId="66B739FA" w14:textId="77777777" w:rsidR="007424A8" w:rsidRDefault="007424A8" w:rsidP="00B204A6">
      <w:pPr>
        <w:pStyle w:val="Zkladntext"/>
        <w:rPr>
          <w:rFonts w:asciiTheme="minorHAnsi" w:hAnsiTheme="minorHAnsi" w:cs="Arial"/>
          <w:snapToGrid w:val="0"/>
          <w:sz w:val="22"/>
          <w:szCs w:val="22"/>
          <w:lang w:val="en-US"/>
        </w:rPr>
      </w:pPr>
    </w:p>
    <w:p w14:paraId="6BA497DC" w14:textId="77777777" w:rsidR="007424A8" w:rsidRDefault="007424A8" w:rsidP="00B204A6">
      <w:pPr>
        <w:pStyle w:val="Zkladntext"/>
        <w:rPr>
          <w:rFonts w:asciiTheme="minorHAnsi" w:hAnsiTheme="minorHAnsi" w:cs="Arial"/>
          <w:snapToGrid w:val="0"/>
          <w:sz w:val="22"/>
          <w:szCs w:val="22"/>
          <w:lang w:val="en-US"/>
        </w:rPr>
      </w:pPr>
    </w:p>
    <w:p w14:paraId="7A5F1194" w14:textId="77777777" w:rsidR="007424A8" w:rsidRDefault="007424A8" w:rsidP="00B204A6">
      <w:pPr>
        <w:pStyle w:val="Zkladntext"/>
        <w:rPr>
          <w:rFonts w:asciiTheme="minorHAnsi" w:hAnsiTheme="minorHAnsi" w:cs="Arial"/>
          <w:snapToGrid w:val="0"/>
          <w:sz w:val="22"/>
          <w:szCs w:val="22"/>
          <w:lang w:val="en-US"/>
        </w:rPr>
      </w:pPr>
    </w:p>
    <w:p w14:paraId="21EFD865" w14:textId="573C5C95" w:rsidR="007424A8" w:rsidRDefault="007424A8" w:rsidP="00B204A6">
      <w:pPr>
        <w:pStyle w:val="Zkladntext"/>
        <w:rPr>
          <w:rFonts w:asciiTheme="minorHAnsi" w:hAnsiTheme="minorHAnsi" w:cs="Arial"/>
          <w:snapToGrid w:val="0"/>
          <w:sz w:val="22"/>
          <w:szCs w:val="22"/>
          <w:lang w:val="en-US"/>
        </w:rPr>
      </w:pP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r>
      <w:r>
        <w:rPr>
          <w:rFonts w:asciiTheme="minorHAnsi" w:hAnsiTheme="minorHAnsi" w:cs="Arial"/>
          <w:snapToGrid w:val="0"/>
          <w:sz w:val="22"/>
          <w:szCs w:val="22"/>
          <w:lang w:val="en-US"/>
        </w:rPr>
        <w:tab/>
        <w:t>………………………………………………</w:t>
      </w:r>
    </w:p>
    <w:p w14:paraId="479DED92" w14:textId="77777777" w:rsidR="00A61627" w:rsidRDefault="007424A8" w:rsidP="007424A8">
      <w:pPr>
        <w:pStyle w:val="Zkladntext"/>
        <w:ind w:left="4248" w:firstLine="708"/>
        <w:rPr>
          <w:rFonts w:asciiTheme="minorHAnsi" w:hAnsiTheme="minorHAnsi" w:cs="Arial"/>
          <w:snapToGrid w:val="0"/>
          <w:sz w:val="22"/>
          <w:szCs w:val="22"/>
          <w:lang w:val="en-US"/>
        </w:rPr>
      </w:pPr>
      <w:r w:rsidRPr="006C6102">
        <w:rPr>
          <w:rFonts w:asciiTheme="minorHAnsi" w:hAnsiTheme="minorHAnsi" w:cs="Arial"/>
          <w:snapToGrid w:val="0"/>
          <w:sz w:val="22"/>
          <w:szCs w:val="22"/>
          <w:lang w:val="en-US"/>
        </w:rPr>
        <w:t>Jadwiga Jaworska - Chief Accountant</w:t>
      </w:r>
      <w:r>
        <w:rPr>
          <w:rFonts w:asciiTheme="minorHAnsi" w:hAnsiTheme="minorHAnsi" w:cs="Arial"/>
          <w:snapToGrid w:val="0"/>
          <w:sz w:val="22"/>
          <w:szCs w:val="22"/>
          <w:lang w:val="en-US"/>
        </w:rPr>
        <w:tab/>
      </w:r>
    </w:p>
    <w:p w14:paraId="6198B508" w14:textId="3B3DA98A" w:rsidR="007424A8" w:rsidRDefault="007424A8" w:rsidP="007424A8">
      <w:pPr>
        <w:pStyle w:val="Zkladntext"/>
        <w:ind w:left="4248" w:firstLine="708"/>
        <w:rPr>
          <w:rFonts w:ascii="Calibri" w:hAnsi="Calibri"/>
          <w:b/>
          <w:sz w:val="22"/>
          <w:szCs w:val="22"/>
        </w:rPr>
      </w:pPr>
      <w:r>
        <w:rPr>
          <w:rFonts w:asciiTheme="minorHAnsi" w:hAnsiTheme="minorHAnsi" w:cs="Arial"/>
          <w:snapToGrid w:val="0"/>
          <w:sz w:val="22"/>
          <w:szCs w:val="22"/>
          <w:lang w:val="en-US"/>
        </w:rPr>
        <w:tab/>
      </w:r>
    </w:p>
    <w:p w14:paraId="779AE8B6" w14:textId="10AFDD19" w:rsidR="00B204A6" w:rsidRPr="00EF5890" w:rsidRDefault="00B204A6" w:rsidP="00A61627">
      <w:pPr>
        <w:ind w:right="252"/>
        <w:jc w:val="center"/>
        <w:rPr>
          <w:rFonts w:asciiTheme="minorHAnsi" w:hAnsiTheme="minorHAnsi" w:cs="Arial"/>
          <w:b/>
          <w:bCs/>
          <w:sz w:val="22"/>
          <w:szCs w:val="22"/>
          <w:u w:val="single"/>
          <w:lang w:val="en-US"/>
        </w:rPr>
      </w:pPr>
      <w:r>
        <w:rPr>
          <w:rFonts w:ascii="Calibri" w:hAnsi="Calibri"/>
          <w:b/>
          <w:sz w:val="22"/>
          <w:szCs w:val="22"/>
        </w:rPr>
        <w:br w:type="page"/>
      </w:r>
    </w:p>
    <w:p w14:paraId="7417A296" w14:textId="20A2BB20" w:rsidR="00A61627" w:rsidRPr="00BF6445" w:rsidRDefault="00A61627" w:rsidP="00A61627">
      <w:pPr>
        <w:spacing w:line="276" w:lineRule="auto"/>
        <w:rPr>
          <w:rFonts w:eastAsia="Calibri"/>
          <w:b/>
          <w:noProof/>
          <w:sz w:val="32"/>
          <w:szCs w:val="22"/>
          <w:lang w:eastAsia="en-US"/>
        </w:rPr>
      </w:pPr>
      <w:r>
        <w:rPr>
          <w:rFonts w:eastAsia="Calibri"/>
          <w:b/>
          <w:noProof/>
          <w:sz w:val="32"/>
          <w:szCs w:val="22"/>
          <w:lang w:eastAsia="en-US"/>
        </w:rPr>
        <w:lastRenderedPageBreak/>
        <w:t>Annex No.1</w:t>
      </w:r>
    </w:p>
    <w:p w14:paraId="49C537C6" w14:textId="77777777" w:rsidR="00A61627" w:rsidRPr="00BF6445" w:rsidRDefault="00A61627" w:rsidP="00A61627">
      <w:pPr>
        <w:spacing w:line="276" w:lineRule="auto"/>
        <w:ind w:left="284" w:hanging="284"/>
        <w:jc w:val="center"/>
        <w:rPr>
          <w:rFonts w:eastAsia="Calibri"/>
          <w:b/>
          <w:noProof/>
          <w:sz w:val="32"/>
          <w:szCs w:val="22"/>
          <w:lang w:eastAsia="en-US"/>
        </w:rPr>
      </w:pPr>
      <w:r w:rsidRPr="00BF6445">
        <w:rPr>
          <w:rFonts w:eastAsia="Calibri"/>
          <w:b/>
          <w:noProof/>
          <w:sz w:val="32"/>
          <w:szCs w:val="22"/>
          <w:lang w:eastAsia="en-US"/>
        </w:rPr>
        <w:t>BINDING RULES FOR OCCUPATIONAL SAFETY AND FIRE PREVENTION</w:t>
      </w:r>
    </w:p>
    <w:p w14:paraId="2DF97455" w14:textId="77777777" w:rsidR="00A61627" w:rsidRPr="00BF6445" w:rsidRDefault="00A61627" w:rsidP="00A61627">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To ensure personal safety of contractors of National Theatre Brno at the premises of Veletrhy Brno, a.s. (Brno Exhibition Grounds), Výstaviště 1, Brno (hereinafter referred to as BVV)</w:t>
      </w:r>
    </w:p>
    <w:p w14:paraId="55F0ACB5" w14:textId="77777777" w:rsidR="00A61627" w:rsidRPr="00BF6445" w:rsidRDefault="00A61627" w:rsidP="00A61627">
      <w:pPr>
        <w:spacing w:line="276" w:lineRule="auto"/>
        <w:ind w:left="284" w:hanging="284"/>
        <w:jc w:val="center"/>
        <w:rPr>
          <w:rFonts w:eastAsia="Calibri"/>
          <w:noProof/>
          <w:sz w:val="22"/>
          <w:szCs w:val="22"/>
          <w:lang w:eastAsia="en-US"/>
        </w:rPr>
      </w:pPr>
    </w:p>
    <w:p w14:paraId="0D1E6EB4" w14:textId="77777777" w:rsidR="00A61627" w:rsidRPr="00BF6445" w:rsidRDefault="00A61627" w:rsidP="00A61627">
      <w:pPr>
        <w:spacing w:line="276" w:lineRule="auto"/>
        <w:ind w:left="284" w:hanging="284"/>
        <w:jc w:val="center"/>
        <w:rPr>
          <w:rFonts w:eastAsia="Calibri"/>
          <w:noProof/>
          <w:sz w:val="22"/>
          <w:szCs w:val="22"/>
          <w:lang w:eastAsia="en-US"/>
        </w:rPr>
      </w:pPr>
    </w:p>
    <w:p w14:paraId="6389A5C9" w14:textId="77777777" w:rsidR="00A61627" w:rsidRPr="00BF6445" w:rsidRDefault="00A61627" w:rsidP="00A61627">
      <w:pPr>
        <w:pStyle w:val="Odstavecseseznamem"/>
        <w:numPr>
          <w:ilvl w:val="0"/>
          <w:numId w:val="16"/>
        </w:numPr>
        <w:spacing w:line="276" w:lineRule="auto"/>
        <w:ind w:left="284" w:hanging="284"/>
        <w:rPr>
          <w:rFonts w:eastAsia="Calibri"/>
          <w:noProof/>
          <w:sz w:val="22"/>
          <w:szCs w:val="22"/>
          <w:lang w:eastAsia="en-US"/>
        </w:rPr>
      </w:pPr>
      <w:r w:rsidRPr="00BF6445">
        <w:rPr>
          <w:rFonts w:eastAsia="Calibri"/>
          <w:noProof/>
          <w:sz w:val="22"/>
          <w:szCs w:val="22"/>
          <w:lang w:eastAsia="en-US"/>
        </w:rPr>
        <w:t>The work activities related to assembly and disassembly may be performed always only in compliance with valid labour-law, safety and trade regulations, including fire prevention regulations, sanitary regulations, occupational safety regulations, and with the valid law on waste disposal.</w:t>
      </w:r>
    </w:p>
    <w:p w14:paraId="32AA0B47" w14:textId="77777777" w:rsidR="00A61627" w:rsidRPr="00BF6445" w:rsidRDefault="00A61627" w:rsidP="00A61627">
      <w:pPr>
        <w:pStyle w:val="Odstavecseseznamem"/>
        <w:numPr>
          <w:ilvl w:val="0"/>
          <w:numId w:val="16"/>
        </w:numPr>
        <w:spacing w:line="276" w:lineRule="auto"/>
        <w:ind w:left="284" w:hanging="284"/>
        <w:rPr>
          <w:rFonts w:eastAsia="Calibri"/>
          <w:noProof/>
          <w:sz w:val="22"/>
          <w:szCs w:val="22"/>
          <w:lang w:eastAsia="en-US"/>
        </w:rPr>
      </w:pPr>
      <w:r w:rsidRPr="00BF6445">
        <w:rPr>
          <w:rFonts w:eastAsia="Calibri"/>
          <w:noProof/>
          <w:sz w:val="22"/>
          <w:szCs w:val="22"/>
          <w:lang w:eastAsia="en-US"/>
        </w:rPr>
        <w:t>Electrical installations for the stage, which is to be connected to the distribution network of the BVV premises, have to fully comply with the requirements of valid Czech electrical engineering norms (ČSN 34 1090 Regulations for temporary electrical devices, mainly ČSN 33 2000-4-41 ed. 2 Protection from injuries caused by electric shock, and ČSN 33 2000-7-711 Single-purpose devices and devices in special buildings – expositions, shows, and booths).</w:t>
      </w:r>
    </w:p>
    <w:p w14:paraId="407F74EA" w14:textId="77777777" w:rsidR="00A61627" w:rsidRPr="00BF6445" w:rsidRDefault="00A61627" w:rsidP="00A61627">
      <w:pPr>
        <w:pStyle w:val="Odstavecseseznamem"/>
        <w:numPr>
          <w:ilvl w:val="0"/>
          <w:numId w:val="16"/>
        </w:numPr>
        <w:spacing w:line="276" w:lineRule="auto"/>
        <w:ind w:left="284" w:hanging="284"/>
        <w:rPr>
          <w:rFonts w:eastAsia="Calibri"/>
          <w:noProof/>
          <w:sz w:val="22"/>
          <w:szCs w:val="22"/>
          <w:lang w:eastAsia="en-US"/>
        </w:rPr>
      </w:pPr>
      <w:r w:rsidRPr="00BF6445">
        <w:rPr>
          <w:rFonts w:eastAsia="Calibri"/>
          <w:noProof/>
          <w:sz w:val="22"/>
          <w:szCs w:val="22"/>
          <w:lang w:eastAsia="en-US"/>
        </w:rPr>
        <w:t>The entrances and gates to the premises to be used during working on the stage, rehearsals, performances, and disassembly are described in the Organization Instructions issued for individual events.</w:t>
      </w:r>
    </w:p>
    <w:p w14:paraId="74B511D7"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617A6754"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Fire Prevention</w:t>
      </w:r>
    </w:p>
    <w:p w14:paraId="2FDAF608"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Smoking is forbidden in all the exhibition pavilions as well as in the inner areas open to the public, applying to electronic cigarettes as well. This ban fully applies to the preparation (assembly), performances, disassembly as well as to all the events held in the exhibition pavilions located at the exhibition grounds premises.</w:t>
      </w:r>
    </w:p>
    <w:p w14:paraId="7E1D55B0"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Smoking is allowed only at designated outdoor areas and at designated structurally-separated areas equipped with non-flammable ashtrays and marked by clearly visible graphical signs “Smoking allowed” at the entrance.</w:t>
      </w:r>
    </w:p>
    <w:p w14:paraId="466D3766"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It is forbidden to park vehicles equipped with a combustion engine inside the pavilions.</w:t>
      </w:r>
    </w:p>
    <w:p w14:paraId="66F324A3"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It is forbidden to use heating appliances inside the pavilions unless approved by the Fire Prevention and Occupational Safety departments of BVV in advance.</w:t>
      </w:r>
    </w:p>
    <w:p w14:paraId="18D1603A"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 xml:space="preserve"> The fire hydrants, tools in fire cabinets, portable fire extinguishers, fire alarms, etc. installed in the premises may be used only in case of fire. Any use, damage to or any other handling has to be immediately reported to the designated representative of National Theatre Brno.</w:t>
      </w:r>
    </w:p>
    <w:p w14:paraId="336550D6"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It is necessary to keep free access to all the electrical switchboards, main switches and valves, electronic fire protection system alarms, fire hydrants, fire extinguishers etc. In case any such device is accessible but not visible, its position has to be marked by a corresponding safety sign.</w:t>
      </w:r>
    </w:p>
    <w:p w14:paraId="50DAEB52"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Any fire safety defects that cannot be removed by means and efforts available shall be immediately reported to the designated representative of National Theatre Brno or fire patrol and at the pavilion reception. Any fire safety defects caused by third parties need to be reported as well.</w:t>
      </w:r>
    </w:p>
    <w:p w14:paraId="798290DC"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Emergency exists and routes are marked with green safety signs and have to be permanently kept free and unobstructed.</w:t>
      </w:r>
    </w:p>
    <w:p w14:paraId="20FC5397" w14:textId="77777777" w:rsidR="00A61627" w:rsidRPr="00BF6445" w:rsidRDefault="00A61627" w:rsidP="00A61627">
      <w:pPr>
        <w:pStyle w:val="Odstavecseseznamem"/>
        <w:numPr>
          <w:ilvl w:val="0"/>
          <w:numId w:val="17"/>
        </w:numPr>
        <w:spacing w:line="276" w:lineRule="auto"/>
        <w:ind w:left="284" w:hanging="284"/>
        <w:rPr>
          <w:rFonts w:eastAsia="Calibri"/>
          <w:noProof/>
          <w:sz w:val="22"/>
          <w:szCs w:val="22"/>
          <w:lang w:eastAsia="en-US"/>
        </w:rPr>
      </w:pPr>
      <w:r w:rsidRPr="00BF6445">
        <w:rPr>
          <w:rFonts w:eastAsia="Calibri"/>
          <w:noProof/>
          <w:sz w:val="22"/>
          <w:szCs w:val="22"/>
          <w:lang w:eastAsia="en-US"/>
        </w:rPr>
        <w:t>Fire regulations have been created for the BVV buildings and are visibly posted there; all the contractors of National Theatre Brno who access the BVV premises shall be obligated to get familiar with them and follow their provisions. If there are no fire regulations in the area, follow the instructions included in attachment No. 1 to these Binding Rules.</w:t>
      </w:r>
    </w:p>
    <w:p w14:paraId="0B1F9183"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551E1745"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Occupational Safety</w:t>
      </w:r>
    </w:p>
    <w:p w14:paraId="7E6F933F"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Occupational safety needs to be ensured according to Act No. 262/2006 Coll. of the Labour Code, as amended, and Act No. 309/2006 Coll., providing for further requirements of occupational safety, and Government Decree No. 101/2005 Coll. on more detailed requirements for working sites and working environments.</w:t>
      </w:r>
    </w:p>
    <w:p w14:paraId="1970C848"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Basic instructions</w:t>
      </w:r>
    </w:p>
    <w:p w14:paraId="16C03751"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Enter only the working sites, areas and facilities you have been sent to work at.</w:t>
      </w:r>
    </w:p>
    <w:p w14:paraId="6716EB00"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Use only marked routes. Keep left where there is no pavement.</w:t>
      </w:r>
    </w:p>
    <w:p w14:paraId="75425143"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Be careful not to hit or trip over any stored material or tools.</w:t>
      </w:r>
    </w:p>
    <w:p w14:paraId="0C34779F"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Do not enter switch rooms, transformer stations, and natural gas regulation stations.</w:t>
      </w:r>
    </w:p>
    <w:p w14:paraId="53DDC10A"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Do not work with any mechanical, electrical or any other equipment unless authorized to.</w:t>
      </w:r>
    </w:p>
    <w:p w14:paraId="7D4371E6"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Follow the instructions of transportation, safety, and fire prevention signs.</w:t>
      </w:r>
    </w:p>
    <w:p w14:paraId="1F757985"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Respect audio signals produced by vehicles transporting material.</w:t>
      </w:r>
    </w:p>
    <w:p w14:paraId="78C3AB9E" w14:textId="77777777" w:rsidR="00A61627" w:rsidRPr="00BF6445" w:rsidRDefault="00A61627" w:rsidP="00A61627">
      <w:pPr>
        <w:pStyle w:val="Odstavecseseznamem"/>
        <w:numPr>
          <w:ilvl w:val="0"/>
          <w:numId w:val="21"/>
        </w:numPr>
        <w:spacing w:line="276" w:lineRule="auto"/>
        <w:rPr>
          <w:rFonts w:eastAsia="Calibri"/>
          <w:noProof/>
          <w:sz w:val="22"/>
          <w:szCs w:val="22"/>
          <w:lang w:eastAsia="en-US"/>
        </w:rPr>
      </w:pPr>
      <w:r w:rsidRPr="00BF6445">
        <w:rPr>
          <w:rFonts w:eastAsia="Calibri"/>
          <w:noProof/>
          <w:sz w:val="22"/>
          <w:szCs w:val="22"/>
          <w:lang w:eastAsia="en-US"/>
        </w:rPr>
        <w:t>Do not enter the BVV working site under the influence of alcohol. It is forbidden to consume alcohol at or bring alcohol to the working sites.</w:t>
      </w:r>
    </w:p>
    <w:p w14:paraId="059BD778" w14:textId="77777777" w:rsidR="00A61627" w:rsidRPr="00BF6445" w:rsidRDefault="00A61627" w:rsidP="00A61627">
      <w:pPr>
        <w:spacing w:line="276" w:lineRule="auto"/>
        <w:rPr>
          <w:rFonts w:eastAsia="Calibri"/>
          <w:noProof/>
          <w:sz w:val="22"/>
          <w:szCs w:val="22"/>
          <w:lang w:eastAsia="en-US"/>
        </w:rPr>
      </w:pPr>
    </w:p>
    <w:p w14:paraId="46A5CEDD"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Transportation at the premises</w:t>
      </w:r>
    </w:p>
    <w:p w14:paraId="61FDDDEF"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When driving at the premises it is necessary to follow common valid legal regulations (Act No. 361/2000 Coll., as amended, on traffic, as well as Regulation No. 30/2001 Coll., on traffic regulations) and valid BVV Traffic Regulations.</w:t>
      </w:r>
    </w:p>
    <w:p w14:paraId="6337F802"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Speed limit:</w:t>
      </w:r>
    </w:p>
    <w:p w14:paraId="75324AED" w14:textId="77777777" w:rsidR="00A61627" w:rsidRPr="00BF6445" w:rsidRDefault="00A61627" w:rsidP="00A61627">
      <w:pPr>
        <w:pStyle w:val="Odstavecseseznamem"/>
        <w:numPr>
          <w:ilvl w:val="0"/>
          <w:numId w:val="23"/>
        </w:numPr>
        <w:spacing w:line="276" w:lineRule="auto"/>
        <w:rPr>
          <w:rFonts w:eastAsia="Calibri"/>
          <w:noProof/>
          <w:sz w:val="22"/>
          <w:szCs w:val="22"/>
          <w:lang w:eastAsia="en-US"/>
        </w:rPr>
      </w:pPr>
      <w:r w:rsidRPr="00BF6445">
        <w:rPr>
          <w:rFonts w:eastAsia="Calibri"/>
          <w:noProof/>
          <w:sz w:val="22"/>
          <w:szCs w:val="22"/>
          <w:lang w:eastAsia="en-US"/>
        </w:rPr>
        <w:t>30 kph/19 mph</w:t>
      </w:r>
      <w:r w:rsidRPr="00BF6445">
        <w:rPr>
          <w:rFonts w:eastAsia="Calibri"/>
          <w:noProof/>
          <w:sz w:val="22"/>
          <w:szCs w:val="22"/>
          <w:vertAlign w:val="superscript"/>
          <w:lang w:eastAsia="en-US"/>
        </w:rPr>
        <w:t>-1</w:t>
      </w:r>
      <w:r w:rsidRPr="00BF6445">
        <w:rPr>
          <w:rFonts w:eastAsia="Calibri"/>
          <w:noProof/>
          <w:sz w:val="22"/>
          <w:szCs w:val="22"/>
          <w:lang w:eastAsia="en-US"/>
        </w:rPr>
        <w:t xml:space="preserve"> (for all the vehicles at the BVV premises, unless there is a traffic sign showing a different speed limit);</w:t>
      </w:r>
    </w:p>
    <w:p w14:paraId="25715D03" w14:textId="77777777" w:rsidR="00A61627" w:rsidRPr="00BF6445" w:rsidRDefault="00A61627" w:rsidP="00A61627">
      <w:pPr>
        <w:pStyle w:val="Odstavecseseznamem"/>
        <w:numPr>
          <w:ilvl w:val="0"/>
          <w:numId w:val="23"/>
        </w:numPr>
        <w:spacing w:line="276" w:lineRule="auto"/>
        <w:rPr>
          <w:rFonts w:eastAsia="Calibri"/>
          <w:noProof/>
          <w:sz w:val="22"/>
          <w:szCs w:val="22"/>
          <w:lang w:eastAsia="en-US"/>
        </w:rPr>
      </w:pPr>
      <w:r w:rsidRPr="00BF6445">
        <w:rPr>
          <w:rFonts w:eastAsia="Calibri"/>
          <w:noProof/>
          <w:sz w:val="22"/>
          <w:szCs w:val="22"/>
          <w:lang w:eastAsia="en-US"/>
        </w:rPr>
        <w:t>5 kph/3 mph</w:t>
      </w:r>
      <w:r w:rsidRPr="00BF6445">
        <w:rPr>
          <w:rFonts w:eastAsia="Calibri"/>
          <w:noProof/>
          <w:sz w:val="22"/>
          <w:szCs w:val="22"/>
          <w:vertAlign w:val="superscript"/>
          <w:lang w:eastAsia="en-US"/>
        </w:rPr>
        <w:t>-1</w:t>
      </w:r>
      <w:r w:rsidRPr="00BF6445">
        <w:rPr>
          <w:rFonts w:eastAsia="Calibri"/>
          <w:noProof/>
          <w:sz w:val="22"/>
          <w:szCs w:val="22"/>
          <w:lang w:eastAsia="en-US"/>
        </w:rPr>
        <w:t xml:space="preserve"> in the pavilions, warehouses and other buildings.</w:t>
      </w:r>
    </w:p>
    <w:p w14:paraId="0909F9C2" w14:textId="77777777" w:rsidR="00A61627" w:rsidRPr="00BF6445" w:rsidRDefault="00A61627" w:rsidP="00A61627">
      <w:pPr>
        <w:pStyle w:val="Odstavecseseznamem"/>
        <w:spacing w:line="276" w:lineRule="auto"/>
        <w:ind w:left="284"/>
        <w:rPr>
          <w:rFonts w:eastAsia="Calibri"/>
          <w:noProof/>
          <w:sz w:val="22"/>
          <w:szCs w:val="22"/>
          <w:lang w:eastAsia="en-US"/>
        </w:rPr>
      </w:pPr>
    </w:p>
    <w:p w14:paraId="5EBF4DC2"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The drivers are obligated to observe the above-stated speed limits and adjust their speed to the nature of their load, visibility, conditions of the surfaces or current traffic.</w:t>
      </w:r>
    </w:p>
    <w:p w14:paraId="6C16F3D9"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In order to ensure safety of the visitors during trade fairs and exhibitions the traffic is substantially limited at the premises. If it is absolutely necessary to drive at the premises during these events, the drivers are obligated to give way to pedestrians and slow down to ensure their maximum safety.</w:t>
      </w:r>
    </w:p>
    <w:p w14:paraId="4795CD02" w14:textId="77777777" w:rsidR="00A61627" w:rsidRPr="00BF6445" w:rsidRDefault="00A61627" w:rsidP="00A61627">
      <w:pPr>
        <w:pStyle w:val="Odstavecseseznamem"/>
        <w:spacing w:line="276" w:lineRule="auto"/>
        <w:ind w:left="284"/>
        <w:rPr>
          <w:rFonts w:eastAsia="Calibri"/>
          <w:noProof/>
          <w:sz w:val="22"/>
          <w:szCs w:val="22"/>
          <w:lang w:eastAsia="en-US"/>
        </w:rPr>
      </w:pPr>
    </w:p>
    <w:p w14:paraId="58E6A542"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Assembly and disassembly</w:t>
      </w:r>
    </w:p>
    <w:p w14:paraId="235EC585"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During assembly, disassembly and any construction works performed at the BVV premises it is necessary to respect safety regulations for construction works according to Government Decree No. 591/2006 Coll. on minimum safety requirements and health protection during work at construction sites and Government Decree No. 101/2005 Coll. on more detailed requirements for working sites and environments.</w:t>
      </w:r>
    </w:p>
    <w:p w14:paraId="05CC526A" w14:textId="77777777" w:rsidR="00A61627" w:rsidRPr="00BF6445" w:rsidRDefault="00A61627" w:rsidP="00A61627">
      <w:pPr>
        <w:pStyle w:val="Odstavecseseznamem"/>
        <w:spacing w:line="276" w:lineRule="auto"/>
        <w:ind w:left="284"/>
        <w:rPr>
          <w:rFonts w:eastAsia="Calibri"/>
          <w:noProof/>
          <w:sz w:val="22"/>
          <w:szCs w:val="22"/>
          <w:lang w:eastAsia="en-US"/>
        </w:rPr>
      </w:pPr>
    </w:p>
    <w:p w14:paraId="0A8270D9"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Cables and technical cabling</w:t>
      </w:r>
    </w:p>
    <w:p w14:paraId="492FDB1F"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All the cables and technical cabling  have to be put into technical shafts; wherever a cable leads from a technical shaft to an exhibition it is necessary to prevent it from getting loose, e.g. by a cable duct or a cable protector. Neither cables nor technical cabling can be located on roads, routes or emergency exits. It is forbidden to pass electrical cables through doors or gates, as they could get cut off or damaged; the cables must always be secured by a protective lath.</w:t>
      </w:r>
    </w:p>
    <w:p w14:paraId="4BF60722" w14:textId="77777777" w:rsidR="00A61627" w:rsidRPr="00BF6445" w:rsidRDefault="00A61627" w:rsidP="00A61627">
      <w:pPr>
        <w:pStyle w:val="Odstavecseseznamem"/>
        <w:spacing w:line="276" w:lineRule="auto"/>
        <w:ind w:left="284"/>
        <w:rPr>
          <w:rFonts w:eastAsia="Calibri"/>
          <w:noProof/>
          <w:sz w:val="22"/>
          <w:szCs w:val="22"/>
          <w:lang w:eastAsia="en-US"/>
        </w:rPr>
      </w:pPr>
    </w:p>
    <w:p w14:paraId="387C7925"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Job-related injury</w:t>
      </w:r>
    </w:p>
    <w:p w14:paraId="1A405975"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lastRenderedPageBreak/>
        <w:t>In case a third-party employee or a visitor of a legal or natural person working at the BVV working sites suffers an injury, the tenant is obligated to immediately report the injury to the designated representative of National Theatre Brno; if needed, the first aid shall be called and medical treatment ensured. The first-aid kit is located at the pavilion reception and with the designated representative of National Theatre Brno. A doctor shall be present during each performance.</w:t>
      </w:r>
    </w:p>
    <w:p w14:paraId="31B4AF40" w14:textId="77777777" w:rsidR="00A61627" w:rsidRPr="00BF6445" w:rsidRDefault="00A61627" w:rsidP="00A61627">
      <w:pPr>
        <w:pStyle w:val="Odstavecseseznamem"/>
        <w:spacing w:line="276" w:lineRule="auto"/>
        <w:ind w:left="284"/>
        <w:rPr>
          <w:rFonts w:eastAsia="Calibri"/>
          <w:noProof/>
          <w:sz w:val="22"/>
          <w:szCs w:val="22"/>
          <w:lang w:eastAsia="en-US"/>
        </w:rPr>
      </w:pPr>
    </w:p>
    <w:p w14:paraId="7BB40A9B" w14:textId="77777777" w:rsidR="00A61627" w:rsidRPr="00BF6445" w:rsidRDefault="00A61627" w:rsidP="00A61627">
      <w:pPr>
        <w:pStyle w:val="Odstavecseseznamem"/>
        <w:numPr>
          <w:ilvl w:val="0"/>
          <w:numId w:val="18"/>
        </w:numPr>
        <w:spacing w:line="276" w:lineRule="auto"/>
        <w:ind w:left="284" w:hanging="284"/>
        <w:rPr>
          <w:rFonts w:eastAsia="Calibri"/>
          <w:noProof/>
          <w:sz w:val="22"/>
          <w:szCs w:val="22"/>
          <w:lang w:eastAsia="en-US"/>
        </w:rPr>
      </w:pPr>
      <w:r w:rsidRPr="00BF6445">
        <w:rPr>
          <w:rFonts w:eastAsia="Calibri"/>
          <w:noProof/>
          <w:sz w:val="22"/>
          <w:szCs w:val="22"/>
          <w:lang w:eastAsia="en-US"/>
        </w:rPr>
        <w:t>Information on other potential risks</w:t>
      </w:r>
    </w:p>
    <w:p w14:paraId="4507CCC7" w14:textId="77777777" w:rsidR="00A61627" w:rsidRPr="00BF6445" w:rsidRDefault="00A61627" w:rsidP="00A61627">
      <w:pPr>
        <w:pStyle w:val="Odstavecseseznamem"/>
        <w:spacing w:line="276" w:lineRule="auto"/>
        <w:ind w:left="284"/>
        <w:rPr>
          <w:rFonts w:eastAsia="Calibri"/>
          <w:noProof/>
          <w:sz w:val="22"/>
          <w:szCs w:val="22"/>
          <w:lang w:eastAsia="en-US"/>
        </w:rPr>
      </w:pPr>
      <w:r w:rsidRPr="00BF6445">
        <w:rPr>
          <w:rFonts w:eastAsia="Calibri"/>
          <w:noProof/>
          <w:sz w:val="22"/>
          <w:szCs w:val="22"/>
          <w:lang w:eastAsia="en-US"/>
        </w:rPr>
        <w:t>Other potential risks related to our activities are as follows:</w:t>
      </w:r>
    </w:p>
    <w:p w14:paraId="5747BA7E"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Falling down the stairs due to wet shoes or outsoles;</w:t>
      </w:r>
    </w:p>
    <w:p w14:paraId="75CA698F"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Slipping on muddy or icy surfaces, dangerous hollows and uneven terrain;</w:t>
      </w:r>
    </w:p>
    <w:p w14:paraId="71408177"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Hitting or tripping over stored material or tools;</w:t>
      </w:r>
    </w:p>
    <w:p w14:paraId="52B3AF6F"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Unauthorized entry to the working site or to a designated area when working at heights;</w:t>
      </w:r>
    </w:p>
    <w:p w14:paraId="525E233E"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Material falling down from certain height when transported vertically or upwards;</w:t>
      </w:r>
    </w:p>
    <w:p w14:paraId="007AED46"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Material or tools falling down from certain height due to careless handling;</w:t>
      </w:r>
    </w:p>
    <w:p w14:paraId="06ED518D"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People falling down from certain height due to failure to observe safeguarding;</w:t>
      </w:r>
    </w:p>
    <w:p w14:paraId="595E4DC3"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Risk of emergence of dust, noise or vibrations;</w:t>
      </w:r>
    </w:p>
    <w:p w14:paraId="11DA1862"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Getting burnt by fragments of metal during cutting, welding, etc.;</w:t>
      </w:r>
    </w:p>
    <w:p w14:paraId="76E61DFF"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Electric shock suffered when driving over incorrectly covered cables;</w:t>
      </w:r>
    </w:p>
    <w:p w14:paraId="7519BAE4"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suffered when driving over inlets of compressed air;</w:t>
      </w:r>
    </w:p>
    <w:p w14:paraId="7723B562"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and subsequent fire caused by driving over inlets of technical gases used for welding;</w:t>
      </w:r>
    </w:p>
    <w:p w14:paraId="2FF27AD8"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Fire caused by insufficient removal or covering of highly inflammable substances;</w:t>
      </w:r>
    </w:p>
    <w:p w14:paraId="045F8F42"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Vehicles transporting material;</w:t>
      </w:r>
    </w:p>
    <w:p w14:paraId="610781D5"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Failure to respect sound signals produced by the vehicles or some other designated signals;</w:t>
      </w:r>
    </w:p>
    <w:p w14:paraId="780CC4AF"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A hanging object falling down and causing injury to the person below or dangerously close to it;</w:t>
      </w:r>
    </w:p>
    <w:p w14:paraId="1CE25487"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Getting hit by a moving or manually controlled mechanism due to failure to observe the safety distance, i.e. at least 2 metres from its maximum reach, or at a place the person cannot see and does not leave even after a sound signal is produced;</w:t>
      </w:r>
    </w:p>
    <w:p w14:paraId="31D188B3"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suffered at a place where vehicles turn, reverse or move forward;</w:t>
      </w:r>
    </w:p>
    <w:p w14:paraId="4E7603B5"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caused by unauthorized use of tools, machines, devices, when removing covers, etc.;</w:t>
      </w:r>
    </w:p>
    <w:p w14:paraId="207917F0"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Performing any personal activities;</w:t>
      </w:r>
    </w:p>
    <w:p w14:paraId="60981C37"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Failure to report an imperfection or defect;</w:t>
      </w:r>
    </w:p>
    <w:p w14:paraId="467F5581"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or burns caused by failure to follow safety or fire prevention instructions;</w:t>
      </w:r>
    </w:p>
    <w:p w14:paraId="1E000271"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Failure to observe restrictive or informative traffic signs;</w:t>
      </w:r>
    </w:p>
    <w:p w14:paraId="016A74F5"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suffered when getting off/on a vehicle in a dangerous way;</w:t>
      </w:r>
    </w:p>
    <w:p w14:paraId="6C158E8D" w14:textId="77777777" w:rsidR="00A61627" w:rsidRPr="00BF6445" w:rsidRDefault="00A61627" w:rsidP="00A61627">
      <w:pPr>
        <w:pStyle w:val="Odstavecseseznamem"/>
        <w:numPr>
          <w:ilvl w:val="0"/>
          <w:numId w:val="22"/>
        </w:numPr>
        <w:spacing w:line="276" w:lineRule="auto"/>
        <w:rPr>
          <w:rFonts w:eastAsia="Calibri"/>
          <w:noProof/>
          <w:sz w:val="22"/>
          <w:szCs w:val="22"/>
          <w:lang w:eastAsia="en-US"/>
        </w:rPr>
      </w:pPr>
      <w:r w:rsidRPr="00BF6445">
        <w:rPr>
          <w:rFonts w:eastAsia="Calibri"/>
          <w:noProof/>
          <w:sz w:val="22"/>
          <w:szCs w:val="22"/>
          <w:lang w:eastAsia="en-US"/>
        </w:rPr>
        <w:t>Injury suffered upon unauthorized entry to an electrical switch room, transformer station, natural gas regulation station, boiler room or heat exchanger station.</w:t>
      </w:r>
    </w:p>
    <w:p w14:paraId="120AB63B" w14:textId="77777777" w:rsidR="00A61627" w:rsidRPr="00BF6445" w:rsidRDefault="00A61627" w:rsidP="00A61627">
      <w:pPr>
        <w:spacing w:line="276" w:lineRule="auto"/>
        <w:ind w:left="284" w:hanging="284"/>
        <w:rPr>
          <w:rFonts w:eastAsia="Calibri"/>
          <w:noProof/>
          <w:sz w:val="22"/>
          <w:szCs w:val="22"/>
          <w:lang w:eastAsia="en-US"/>
        </w:rPr>
      </w:pPr>
    </w:p>
    <w:p w14:paraId="3FFDAFF4" w14:textId="77777777" w:rsidR="00A61627" w:rsidRPr="00BF6445" w:rsidRDefault="00A61627" w:rsidP="00A61627">
      <w:pPr>
        <w:pStyle w:val="Odstavecseseznamem"/>
        <w:spacing w:line="276" w:lineRule="auto"/>
        <w:ind w:left="284" w:hanging="284"/>
        <w:jc w:val="right"/>
        <w:rPr>
          <w:rFonts w:eastAsia="Calibri"/>
          <w:noProof/>
          <w:sz w:val="22"/>
          <w:szCs w:val="22"/>
          <w:lang w:eastAsia="en-US"/>
        </w:rPr>
      </w:pPr>
      <w:r w:rsidRPr="00BF6445">
        <w:rPr>
          <w:rFonts w:eastAsia="Calibri"/>
          <w:noProof/>
          <w:sz w:val="22"/>
          <w:szCs w:val="22"/>
          <w:lang w:eastAsia="en-US"/>
        </w:rPr>
        <w:t>Attachment No. 1</w:t>
      </w:r>
    </w:p>
    <w:p w14:paraId="0253F82A"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What to do in case of fire?</w:t>
      </w:r>
    </w:p>
    <w:p w14:paraId="6A641289" w14:textId="77777777" w:rsidR="00A61627" w:rsidRPr="00BF6445" w:rsidRDefault="00A61627" w:rsidP="00A61627">
      <w:pPr>
        <w:spacing w:line="276" w:lineRule="auto"/>
        <w:rPr>
          <w:rFonts w:eastAsia="Calibri"/>
          <w:noProof/>
          <w:sz w:val="22"/>
          <w:szCs w:val="22"/>
          <w:lang w:eastAsia="en-US"/>
        </w:rPr>
      </w:pPr>
      <w:r w:rsidRPr="00BF6445">
        <w:rPr>
          <w:rFonts w:eastAsia="Calibri"/>
          <w:noProof/>
          <w:sz w:val="22"/>
          <w:szCs w:val="22"/>
          <w:lang w:eastAsia="en-US"/>
        </w:rPr>
        <w:t xml:space="preserve">Every person who spots or causes a fire is obligated to: </w:t>
      </w:r>
    </w:p>
    <w:p w14:paraId="1C280337" w14:textId="77777777" w:rsidR="00A61627" w:rsidRPr="00BF6445" w:rsidRDefault="00A61627" w:rsidP="00A61627">
      <w:pPr>
        <w:pStyle w:val="Odstavecseseznamem"/>
        <w:numPr>
          <w:ilvl w:val="0"/>
          <w:numId w:val="20"/>
        </w:numPr>
        <w:spacing w:line="276" w:lineRule="auto"/>
        <w:rPr>
          <w:rFonts w:eastAsia="Calibri"/>
          <w:noProof/>
          <w:sz w:val="22"/>
          <w:szCs w:val="22"/>
          <w:lang w:eastAsia="en-US"/>
        </w:rPr>
      </w:pPr>
      <w:r w:rsidRPr="00BF6445">
        <w:rPr>
          <w:rFonts w:eastAsia="Calibri"/>
          <w:noProof/>
          <w:sz w:val="22"/>
          <w:szCs w:val="22"/>
          <w:lang w:eastAsia="en-US"/>
        </w:rPr>
        <w:t>take necessary measures to save people in danger;</w:t>
      </w:r>
    </w:p>
    <w:p w14:paraId="46101F9C" w14:textId="77777777" w:rsidR="00A61627" w:rsidRPr="00BF6445" w:rsidRDefault="00A61627" w:rsidP="00A61627">
      <w:pPr>
        <w:pStyle w:val="Odstavecseseznamem"/>
        <w:numPr>
          <w:ilvl w:val="0"/>
          <w:numId w:val="20"/>
        </w:numPr>
        <w:spacing w:line="276" w:lineRule="auto"/>
        <w:rPr>
          <w:rFonts w:eastAsia="Calibri"/>
          <w:noProof/>
          <w:sz w:val="22"/>
          <w:szCs w:val="22"/>
          <w:lang w:eastAsia="en-US"/>
        </w:rPr>
      </w:pPr>
      <w:r w:rsidRPr="00BF6445">
        <w:rPr>
          <w:rFonts w:eastAsia="Calibri"/>
          <w:noProof/>
          <w:sz w:val="22"/>
          <w:szCs w:val="22"/>
          <w:lang w:eastAsia="en-US"/>
        </w:rPr>
        <w:t>extinguish the fire using suitable available means, if possible, or take necessary measures to prevent it from spreading (e.g. remove flammable substances and objects, close the doors and windows, etc.);</w:t>
      </w:r>
    </w:p>
    <w:p w14:paraId="73997A36" w14:textId="77777777" w:rsidR="00A61627" w:rsidRPr="00BF6445" w:rsidRDefault="00A61627" w:rsidP="00A61627">
      <w:pPr>
        <w:pStyle w:val="Odstavecseseznamem"/>
        <w:numPr>
          <w:ilvl w:val="0"/>
          <w:numId w:val="20"/>
        </w:numPr>
        <w:spacing w:line="276" w:lineRule="auto"/>
        <w:rPr>
          <w:rFonts w:eastAsia="Calibri"/>
          <w:noProof/>
          <w:sz w:val="22"/>
          <w:szCs w:val="22"/>
          <w:lang w:eastAsia="en-US"/>
        </w:rPr>
      </w:pPr>
      <w:r w:rsidRPr="00BF6445">
        <w:rPr>
          <w:rFonts w:eastAsia="Calibri"/>
          <w:noProof/>
          <w:sz w:val="22"/>
          <w:szCs w:val="22"/>
          <w:lang w:eastAsia="en-US"/>
        </w:rPr>
        <w:t>start a fire alarm and inform the people around in case the fire is too serious to extinguish on his/her own or using the means available.</w:t>
      </w:r>
    </w:p>
    <w:p w14:paraId="61F261F3"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2AA49CB1" w14:textId="77777777" w:rsidR="00A61627" w:rsidRPr="00BF6445" w:rsidRDefault="00A61627" w:rsidP="00A61627">
      <w:pPr>
        <w:pStyle w:val="Odstavecseseznamem"/>
        <w:spacing w:line="276" w:lineRule="auto"/>
        <w:ind w:left="993" w:hanging="284"/>
        <w:rPr>
          <w:rFonts w:eastAsia="Calibri"/>
          <w:noProof/>
          <w:sz w:val="22"/>
          <w:szCs w:val="22"/>
          <w:lang w:eastAsia="en-US"/>
        </w:rPr>
      </w:pPr>
      <w:r w:rsidRPr="00BF6445">
        <w:rPr>
          <w:rFonts w:eastAsia="Calibri"/>
          <w:noProof/>
          <w:sz w:val="22"/>
          <w:szCs w:val="22"/>
          <w:lang w:eastAsia="en-US"/>
        </w:rPr>
        <w:lastRenderedPageBreak/>
        <w:t>FIRE ALARM IS ACTIVATED:</w:t>
      </w:r>
    </w:p>
    <w:p w14:paraId="081BFDFB" w14:textId="77777777" w:rsidR="00A61627" w:rsidRPr="00BF6445" w:rsidRDefault="00A61627" w:rsidP="00A61627">
      <w:pPr>
        <w:pStyle w:val="Odstavecseseznamem"/>
        <w:numPr>
          <w:ilvl w:val="0"/>
          <w:numId w:val="19"/>
        </w:numPr>
        <w:spacing w:line="276" w:lineRule="auto"/>
        <w:ind w:left="993" w:hanging="284"/>
        <w:rPr>
          <w:rFonts w:eastAsia="Calibri"/>
          <w:noProof/>
          <w:sz w:val="22"/>
          <w:szCs w:val="22"/>
          <w:lang w:eastAsia="en-US"/>
        </w:rPr>
      </w:pPr>
      <w:r w:rsidRPr="00BF6445">
        <w:rPr>
          <w:rFonts w:eastAsia="Calibri"/>
          <w:noProof/>
          <w:sz w:val="22"/>
          <w:szCs w:val="22"/>
          <w:lang w:eastAsia="en-US"/>
        </w:rPr>
        <w:t>automatically by a sensor of the electrical fire prevention system</w:t>
      </w:r>
    </w:p>
    <w:p w14:paraId="34EB4B32" w14:textId="77777777" w:rsidR="00A61627" w:rsidRPr="00BF6445" w:rsidRDefault="00A61627" w:rsidP="00A61627">
      <w:pPr>
        <w:pStyle w:val="Odstavecseseznamem"/>
        <w:numPr>
          <w:ilvl w:val="0"/>
          <w:numId w:val="19"/>
        </w:numPr>
        <w:spacing w:line="276" w:lineRule="auto"/>
        <w:ind w:left="993" w:hanging="284"/>
        <w:rPr>
          <w:rFonts w:eastAsia="Calibri"/>
          <w:noProof/>
          <w:sz w:val="22"/>
          <w:szCs w:val="22"/>
          <w:lang w:eastAsia="en-US"/>
        </w:rPr>
      </w:pPr>
      <w:r w:rsidRPr="00BF6445">
        <w:rPr>
          <w:rFonts w:eastAsia="Calibri"/>
          <w:noProof/>
          <w:sz w:val="22"/>
          <w:szCs w:val="22"/>
          <w:lang w:eastAsia="en-US"/>
        </w:rPr>
        <w:t>manually by switching the button</w:t>
      </w:r>
    </w:p>
    <w:p w14:paraId="41B07BCE" w14:textId="77777777" w:rsidR="00A61627" w:rsidRPr="00BF6445" w:rsidRDefault="00A61627" w:rsidP="00A61627">
      <w:pPr>
        <w:pStyle w:val="Odstavecseseznamem"/>
        <w:numPr>
          <w:ilvl w:val="0"/>
          <w:numId w:val="19"/>
        </w:numPr>
        <w:spacing w:line="276" w:lineRule="auto"/>
        <w:ind w:left="993" w:hanging="284"/>
        <w:rPr>
          <w:rFonts w:eastAsia="Calibri"/>
          <w:noProof/>
          <w:sz w:val="22"/>
          <w:szCs w:val="22"/>
          <w:lang w:eastAsia="en-US"/>
        </w:rPr>
      </w:pPr>
      <w:r w:rsidRPr="00BF6445">
        <w:rPr>
          <w:rFonts w:eastAsia="Calibri"/>
          <w:noProof/>
          <w:sz w:val="22"/>
          <w:szCs w:val="22"/>
          <w:lang w:eastAsia="en-US"/>
        </w:rPr>
        <w:t>by calling “FIRE, FIRE!” (“HOŘÍ! – HOŘÍ!“ in Czech)</w:t>
      </w:r>
    </w:p>
    <w:p w14:paraId="2A8A61FB"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19DDB35A" w14:textId="77777777" w:rsidR="00A61627" w:rsidRPr="00BF6445" w:rsidRDefault="00A61627" w:rsidP="00A61627">
      <w:pPr>
        <w:pStyle w:val="Odstavecseseznamem"/>
        <w:numPr>
          <w:ilvl w:val="0"/>
          <w:numId w:val="20"/>
        </w:numPr>
        <w:spacing w:line="276" w:lineRule="auto"/>
        <w:rPr>
          <w:rFonts w:eastAsia="Calibri"/>
          <w:noProof/>
          <w:sz w:val="22"/>
          <w:szCs w:val="22"/>
          <w:lang w:eastAsia="en-US"/>
        </w:rPr>
      </w:pPr>
      <w:r w:rsidRPr="00BF6445">
        <w:rPr>
          <w:rFonts w:eastAsia="Calibri"/>
          <w:noProof/>
          <w:sz w:val="22"/>
          <w:szCs w:val="22"/>
          <w:lang w:eastAsia="en-US"/>
        </w:rPr>
        <w:t>immediately report the fire or make sure it is reported at 112 emergency number while giving following information: place of fire, what is on fire, who is calling, and where s/he is calling from.</w:t>
      </w:r>
    </w:p>
    <w:p w14:paraId="69363D03" w14:textId="77777777" w:rsidR="00A61627" w:rsidRPr="00BF6445" w:rsidRDefault="00A61627" w:rsidP="00A61627">
      <w:pPr>
        <w:spacing w:line="276" w:lineRule="auto"/>
        <w:ind w:left="708"/>
        <w:rPr>
          <w:rFonts w:eastAsia="Calibri"/>
          <w:noProof/>
          <w:sz w:val="22"/>
          <w:szCs w:val="22"/>
          <w:lang w:eastAsia="en-US"/>
        </w:rPr>
      </w:pPr>
      <w:r w:rsidRPr="00BF6445">
        <w:rPr>
          <w:rFonts w:eastAsia="Calibri"/>
          <w:noProof/>
          <w:sz w:val="22"/>
          <w:szCs w:val="22"/>
          <w:lang w:eastAsia="en-US"/>
        </w:rPr>
        <w:t>Never hang up first; always wait for potential questions asked by the operator.</w:t>
      </w:r>
    </w:p>
    <w:p w14:paraId="60CF9A91" w14:textId="77777777" w:rsidR="00A61627" w:rsidRPr="00BF6445" w:rsidRDefault="00A61627" w:rsidP="00A61627">
      <w:pPr>
        <w:spacing w:line="276" w:lineRule="auto"/>
        <w:rPr>
          <w:rFonts w:eastAsia="Calibri"/>
          <w:noProof/>
          <w:sz w:val="22"/>
          <w:szCs w:val="22"/>
          <w:lang w:eastAsia="en-US"/>
        </w:rPr>
      </w:pPr>
      <w:r w:rsidRPr="00BF6445">
        <w:rPr>
          <w:rFonts w:eastAsia="Calibri"/>
          <w:noProof/>
          <w:sz w:val="22"/>
          <w:szCs w:val="22"/>
          <w:lang w:eastAsia="en-US"/>
        </w:rPr>
        <w:tab/>
        <w:t>Then report the fire to the designated representative of National Theatre Brno.</w:t>
      </w:r>
    </w:p>
    <w:p w14:paraId="17699DE5" w14:textId="77777777" w:rsidR="00A61627" w:rsidRPr="00BF6445" w:rsidRDefault="00A61627" w:rsidP="00A61627">
      <w:pPr>
        <w:spacing w:line="276" w:lineRule="auto"/>
        <w:rPr>
          <w:rFonts w:eastAsia="Calibri"/>
          <w:noProof/>
          <w:sz w:val="22"/>
          <w:szCs w:val="22"/>
          <w:lang w:eastAsia="en-US"/>
        </w:rPr>
      </w:pPr>
    </w:p>
    <w:p w14:paraId="49DB1F46" w14:textId="77777777" w:rsidR="00A61627" w:rsidRPr="00BF6445" w:rsidRDefault="00A61627" w:rsidP="00A61627">
      <w:pPr>
        <w:spacing w:line="276" w:lineRule="auto"/>
        <w:rPr>
          <w:rFonts w:eastAsia="Calibri"/>
          <w:noProof/>
          <w:sz w:val="22"/>
          <w:szCs w:val="22"/>
          <w:lang w:eastAsia="en-US"/>
        </w:rPr>
      </w:pPr>
      <w:r w:rsidRPr="00BF6445">
        <w:rPr>
          <w:rFonts w:eastAsia="Calibri"/>
          <w:noProof/>
          <w:sz w:val="22"/>
          <w:szCs w:val="22"/>
          <w:lang w:eastAsia="en-US"/>
        </w:rPr>
        <w:t>Evacuation shall take place according to the evacuation plan. All the people shall assemble at a designated area and wait for further instructions.</w:t>
      </w:r>
    </w:p>
    <w:p w14:paraId="764BAC66" w14:textId="77777777" w:rsidR="00A61627" w:rsidRPr="00BF6445" w:rsidRDefault="00A61627" w:rsidP="00A61627">
      <w:pPr>
        <w:spacing w:line="276" w:lineRule="auto"/>
        <w:rPr>
          <w:rFonts w:eastAsia="Calibri"/>
          <w:noProof/>
          <w:sz w:val="22"/>
          <w:szCs w:val="22"/>
          <w:lang w:eastAsia="en-US"/>
        </w:rPr>
      </w:pPr>
    </w:p>
    <w:p w14:paraId="5021BB71"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Other important telephone numbers:</w:t>
      </w:r>
    </w:p>
    <w:p w14:paraId="3920B797"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First aid: 112</w:t>
      </w:r>
    </w:p>
    <w:p w14:paraId="372FF805"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Firemen: 112</w:t>
      </w:r>
    </w:p>
    <w:p w14:paraId="464A9B54"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Police: 112</w:t>
      </w:r>
    </w:p>
    <w:p w14:paraId="3735B23E"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2203CE5D" w14:textId="77777777" w:rsidR="00A61627" w:rsidRPr="00BF6445" w:rsidRDefault="00A61627" w:rsidP="00A61627">
      <w:pPr>
        <w:pStyle w:val="Odstavecseseznamem"/>
        <w:spacing w:line="276" w:lineRule="auto"/>
        <w:ind w:left="284" w:hanging="284"/>
        <w:jc w:val="right"/>
        <w:rPr>
          <w:rFonts w:eastAsia="Calibri"/>
          <w:noProof/>
          <w:sz w:val="22"/>
          <w:szCs w:val="22"/>
          <w:lang w:eastAsia="en-US"/>
        </w:rPr>
      </w:pPr>
      <w:r w:rsidRPr="00BF6445">
        <w:rPr>
          <w:rFonts w:eastAsia="Calibri"/>
          <w:noProof/>
          <w:sz w:val="22"/>
          <w:szCs w:val="22"/>
          <w:lang w:eastAsia="en-US"/>
        </w:rPr>
        <w:t>Attachment No. 2</w:t>
      </w:r>
    </w:p>
    <w:p w14:paraId="07109776"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Safety signs</w:t>
      </w:r>
    </w:p>
    <w:p w14:paraId="228F3CE5"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b/>
          <w:noProof/>
          <w:sz w:val="22"/>
          <w:szCs w:val="22"/>
          <w:lang w:eastAsia="en-US"/>
        </w:rPr>
        <w:t>Restrictive signs</w:t>
      </w:r>
      <w:r w:rsidRPr="00BF6445">
        <w:rPr>
          <w:rFonts w:eastAsia="Calibri"/>
          <w:noProof/>
          <w:sz w:val="22"/>
          <w:szCs w:val="22"/>
          <w:lang w:eastAsia="en-US"/>
        </w:rPr>
        <w:t xml:space="preserve"> – round signs with a black pictogram on a white background with a red edge, crossed out.</w:t>
      </w:r>
    </w:p>
    <w:p w14:paraId="6C1FEB6A" w14:textId="77777777" w:rsidR="00A61627" w:rsidRPr="00BF6445" w:rsidRDefault="00A61627" w:rsidP="00A61627">
      <w:pPr>
        <w:spacing w:before="240" w:line="276" w:lineRule="auto"/>
        <w:ind w:left="284" w:hanging="284"/>
        <w:rPr>
          <w:noProof/>
          <w:color w:val="0070C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07"/>
        <w:gridCol w:w="1419"/>
        <w:gridCol w:w="94"/>
        <w:gridCol w:w="1532"/>
        <w:gridCol w:w="1507"/>
        <w:gridCol w:w="1507"/>
      </w:tblGrid>
      <w:tr w:rsidR="00A61627" w:rsidRPr="00BF6445" w14:paraId="37B378E3" w14:textId="77777777" w:rsidTr="00CC17BE">
        <w:trPr>
          <w:trHeight w:val="1467"/>
        </w:trPr>
        <w:tc>
          <w:tcPr>
            <w:tcW w:w="1607" w:type="dxa"/>
          </w:tcPr>
          <w:p w14:paraId="1F9733A0"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6C39F14" wp14:editId="49BABB80">
                  <wp:extent cx="828000" cy="828000"/>
                  <wp:effectExtent l="0" t="0" r="0" b="0"/>
                  <wp:docPr id="45" name="Obraz 1" descr="Zna&amp;ccaron;ka Zákaz vstupu s otev&amp;rcaron;eným ohn&amp;ecaro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amp;ccaron;ka Zákaz vstupu s otev&amp;rcaron;eným ohn&amp;ecaron;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7" w:type="dxa"/>
          </w:tcPr>
          <w:p w14:paraId="06A44D2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1BB7F372" wp14:editId="7B031D00">
                  <wp:extent cx="828000" cy="828000"/>
                  <wp:effectExtent l="0" t="0" r="0" b="0"/>
                  <wp:docPr id="42" name="Obraz 2" descr="Zna&amp;ccaron;ka Kou&amp;rcaron;ení zakáz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amp;ccaron;ka Kou&amp;rcaron;ení zakázá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6" w:type="dxa"/>
            <w:gridSpan w:val="2"/>
          </w:tcPr>
          <w:p w14:paraId="68319F32"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417C78DE" wp14:editId="5F35BDD4">
                  <wp:extent cx="828000" cy="828000"/>
                  <wp:effectExtent l="0" t="0" r="0" b="0"/>
                  <wp:docPr id="44" name="Obraz 3" descr="Zna&amp;ccaron;ka Pr&amp;uring;chod zakáz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amp;ccaron;ka Pr&amp;uring;chod zakázán"/>
                          <pic:cNvPicPr>
                            <a:picLocks noChangeAspect="1" noChangeArrowheads="1"/>
                          </pic:cNvPicPr>
                        </pic:nvPicPr>
                        <pic:blipFill rotWithShape="1">
                          <a:blip r:embed="rId9">
                            <a:extLst>
                              <a:ext uri="{28A0092B-C50C-407E-A947-70E740481C1C}">
                                <a14:useLocalDpi xmlns:a14="http://schemas.microsoft.com/office/drawing/2010/main" val="0"/>
                              </a:ext>
                            </a:extLst>
                          </a:blip>
                          <a:srcRect l="17133" t="2448" r="16433" b="30769"/>
                          <a:stretch/>
                        </pic:blipFill>
                        <pic:spPr bwMode="auto">
                          <a:xfrm>
                            <a:off x="0" y="0"/>
                            <a:ext cx="828000" cy="82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dxa"/>
          </w:tcPr>
          <w:p w14:paraId="52B537ED"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2BC05E69" wp14:editId="0DF2A74F">
                  <wp:extent cx="828000" cy="828000"/>
                  <wp:effectExtent l="0" t="0" r="0" b="0"/>
                  <wp:docPr id="43" name="Obraz 4" descr="Zna&amp;ccaron;ka Zákaz vstupu nepovolaným osob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amp;ccaron;ka Zákaz vstupu nepovolaným osobá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545" w:type="dxa"/>
          </w:tcPr>
          <w:p w14:paraId="0D2F551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10927EA" wp14:editId="474D07E9">
                  <wp:extent cx="828000" cy="828000"/>
                  <wp:effectExtent l="0" t="0" r="0" b="0"/>
                  <wp:docPr id="46" name="Obraz 5" descr="Zna&amp;ccaron;ka Nehas vodou ani p&amp;ecaron;novými p&amp;rcaron;í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amp;ccaron;ka Nehas vodou ani p&amp;ecaron;novými p&amp;rcaron;ístro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606" w:type="dxa"/>
          </w:tcPr>
          <w:p w14:paraId="6BE12774"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1354F8E" wp14:editId="2539F997">
                  <wp:extent cx="828000" cy="828000"/>
                  <wp:effectExtent l="0" t="0" r="0" b="0"/>
                  <wp:docPr id="47" name="Obraz 6" descr="Zna&amp;ccaron;ka Voda nevhodná k pi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amp;ccaron;ka Voda nevhodná k pití"/>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r>
      <w:tr w:rsidR="00A61627" w:rsidRPr="00BF6445" w14:paraId="0FFCB4AB" w14:textId="77777777" w:rsidTr="00CC17BE">
        <w:tc>
          <w:tcPr>
            <w:tcW w:w="1607" w:type="dxa"/>
          </w:tcPr>
          <w:p w14:paraId="7B317E18"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No naked flames</w:t>
            </w:r>
          </w:p>
        </w:tc>
        <w:tc>
          <w:tcPr>
            <w:tcW w:w="1607" w:type="dxa"/>
          </w:tcPr>
          <w:p w14:paraId="34BF528F"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No smoking</w:t>
            </w:r>
          </w:p>
        </w:tc>
        <w:tc>
          <w:tcPr>
            <w:tcW w:w="1430" w:type="dxa"/>
          </w:tcPr>
          <w:p w14:paraId="2ACF0AE5"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Do not pass</w:t>
            </w:r>
          </w:p>
        </w:tc>
        <w:tc>
          <w:tcPr>
            <w:tcW w:w="1843" w:type="dxa"/>
            <w:gridSpan w:val="2"/>
          </w:tcPr>
          <w:p w14:paraId="63E1CFF3"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No unauthorised entry</w:t>
            </w:r>
          </w:p>
        </w:tc>
        <w:tc>
          <w:tcPr>
            <w:tcW w:w="1545" w:type="dxa"/>
          </w:tcPr>
          <w:p w14:paraId="68F39888"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Do not  extinguish with water</w:t>
            </w:r>
          </w:p>
        </w:tc>
        <w:tc>
          <w:tcPr>
            <w:tcW w:w="1606" w:type="dxa"/>
          </w:tcPr>
          <w:p w14:paraId="642F91E4"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Water not suitable for drinking</w:t>
            </w:r>
          </w:p>
        </w:tc>
      </w:tr>
    </w:tbl>
    <w:p w14:paraId="6CABB99E" w14:textId="77777777" w:rsidR="00A61627" w:rsidRPr="00BF6445" w:rsidRDefault="00A61627" w:rsidP="00A61627">
      <w:pPr>
        <w:spacing w:line="276" w:lineRule="auto"/>
        <w:ind w:left="284" w:hanging="284"/>
        <w:rPr>
          <w:noProof/>
          <w:color w:val="0070C0"/>
        </w:rPr>
      </w:pPr>
    </w:p>
    <w:p w14:paraId="12FCD6C4"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b/>
          <w:noProof/>
          <w:sz w:val="22"/>
          <w:szCs w:val="22"/>
          <w:lang w:eastAsia="en-US"/>
        </w:rPr>
        <w:t>Warning signs</w:t>
      </w:r>
      <w:r w:rsidRPr="00BF6445">
        <w:rPr>
          <w:rFonts w:eastAsia="Calibri"/>
          <w:noProof/>
          <w:sz w:val="22"/>
          <w:szCs w:val="22"/>
          <w:lang w:eastAsia="en-US"/>
        </w:rPr>
        <w:t xml:space="preserve"> – triangular signs with a black pictogram on a yellow background with a black edge.</w:t>
      </w:r>
    </w:p>
    <w:p w14:paraId="08C7D421" w14:textId="77777777" w:rsidR="00A61627" w:rsidRPr="00BF6445" w:rsidRDefault="00A61627" w:rsidP="00A61627">
      <w:pPr>
        <w:spacing w:line="276" w:lineRule="auto"/>
        <w:rPr>
          <w:rFonts w:eastAsia="Calibri"/>
          <w:i/>
          <w:noProof/>
          <w:sz w:val="22"/>
          <w:szCs w:val="22"/>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494"/>
        <w:gridCol w:w="1493"/>
        <w:gridCol w:w="1493"/>
        <w:gridCol w:w="1493"/>
        <w:gridCol w:w="1605"/>
      </w:tblGrid>
      <w:tr w:rsidR="00A61627" w:rsidRPr="00BF6445" w14:paraId="742BE782" w14:textId="77777777" w:rsidTr="00CC17BE">
        <w:trPr>
          <w:trHeight w:val="1467"/>
        </w:trPr>
        <w:tc>
          <w:tcPr>
            <w:tcW w:w="1494" w:type="dxa"/>
          </w:tcPr>
          <w:p w14:paraId="7521AEE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sz w:val="18"/>
                <w:szCs w:val="18"/>
              </w:rPr>
              <w:drawing>
                <wp:inline distT="0" distB="0" distL="0" distR="0" wp14:anchorId="3C28EB33" wp14:editId="08D3D919">
                  <wp:extent cx="828000" cy="828000"/>
                  <wp:effectExtent l="0" t="0" r="0" b="0"/>
                  <wp:docPr id="18" name="Obraz 7" descr="Zna&amp;ccaron;ka Nebezpe&amp;ccaron;í - Elekt&amp;rcaro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amp;ccaron;ka Nebezpe&amp;ccaron;í - Elekt&amp;rcaron;i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4" w:type="dxa"/>
          </w:tcPr>
          <w:p w14:paraId="2840E277"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sz w:val="18"/>
                <w:szCs w:val="18"/>
              </w:rPr>
              <w:drawing>
                <wp:inline distT="0" distB="0" distL="0" distR="0" wp14:anchorId="423C5831" wp14:editId="20102DEA">
                  <wp:extent cx="828000" cy="828000"/>
                  <wp:effectExtent l="0" t="0" r="0" b="0"/>
                  <wp:docPr id="10" name="Obraz 8" descr="Zna&amp;ccaron;ka Nebezpe&amp;ccaron;í zakop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amp;ccaron;ka Nebezpe&amp;ccaron;í zakopnut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14:paraId="5C3CA866"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sz w:val="18"/>
                <w:szCs w:val="18"/>
              </w:rPr>
              <w:drawing>
                <wp:inline distT="0" distB="0" distL="0" distR="0" wp14:anchorId="27BE22E1" wp14:editId="444CE668">
                  <wp:extent cx="828000" cy="828000"/>
                  <wp:effectExtent l="0" t="0" r="0" b="0"/>
                  <wp:docPr id="11" name="Obraz 9" descr="Zna&amp;ccaron;ka Nebezpe&amp;ccaron;í pá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amp;ccaron;ka Nebezpe&amp;ccaron;í pád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14:paraId="1E154199"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sz w:val="18"/>
                <w:szCs w:val="18"/>
              </w:rPr>
              <w:drawing>
                <wp:inline distT="0" distB="0" distL="0" distR="0" wp14:anchorId="5530075C" wp14:editId="2E973D9F">
                  <wp:extent cx="828000" cy="828000"/>
                  <wp:effectExtent l="0" t="0" r="0" b="0"/>
                  <wp:docPr id="21" name="Obraz 10" descr="Zna&amp;ccaron;ka Po&amp;zcaron;árn&amp;ecaron; nebezpe&amp;ccaron;né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amp;ccaron;ka Po&amp;zcaron;árn&amp;ecaron; nebezpe&amp;ccaron;né lát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93" w:type="dxa"/>
          </w:tcPr>
          <w:p w14:paraId="30825DA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B23D77F" wp14:editId="290F2211">
                  <wp:extent cx="828000" cy="828000"/>
                  <wp:effectExtent l="0" t="0" r="0" b="0"/>
                  <wp:docPr id="12" name="Obraz 11" descr="Zna&amp;ccaron;ka Nebezpe&amp;ccaron;í st&amp;rcaron;etu s vozí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Zna&amp;ccaron;ka Nebezpe&amp;ccaron;í st&amp;rcaron;etu s vozík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89" t="2916" r="4999" b="7084"/>
                          <a:stretch/>
                        </pic:blipFill>
                        <pic:spPr bwMode="auto">
                          <a:xfrm>
                            <a:off x="0" y="0"/>
                            <a:ext cx="828000" cy="82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05" w:type="dxa"/>
          </w:tcPr>
          <w:p w14:paraId="1450A08C" w14:textId="77777777" w:rsidR="00A61627" w:rsidRPr="00BF6445" w:rsidRDefault="00A61627" w:rsidP="00CC17BE">
            <w:pPr>
              <w:spacing w:line="276" w:lineRule="auto"/>
              <w:ind w:left="284" w:hanging="284"/>
              <w:jc w:val="center"/>
              <w:rPr>
                <w:noProof/>
                <w:color w:val="0070C0"/>
                <w:sz w:val="18"/>
                <w:szCs w:val="18"/>
              </w:rPr>
            </w:pPr>
            <w:r w:rsidRPr="00BF6445">
              <w:rPr>
                <w:rFonts w:ascii="Arial CE" w:hAnsi="Arial CE" w:cs="Arial CE"/>
                <w:noProof/>
                <w:color w:val="0000FF"/>
                <w:sz w:val="22"/>
                <w:szCs w:val="22"/>
              </w:rPr>
              <w:drawing>
                <wp:inline distT="0" distB="0" distL="0" distR="0" wp14:anchorId="449AB4A0" wp14:editId="7E103EC7">
                  <wp:extent cx="900000" cy="900000"/>
                  <wp:effectExtent l="0" t="0" r="0" b="0"/>
                  <wp:docPr id="14" name="Obraz 12" descr="Podlahová značka - Výstraha, 50 c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lahová značka - Výstraha, 50 cm">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A61627" w:rsidRPr="00BF6445" w14:paraId="6C94206F" w14:textId="77777777" w:rsidTr="00CC17BE">
        <w:tc>
          <w:tcPr>
            <w:tcW w:w="1494" w:type="dxa"/>
          </w:tcPr>
          <w:p w14:paraId="535D5F76"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Danger – electricity</w:t>
            </w:r>
          </w:p>
        </w:tc>
        <w:tc>
          <w:tcPr>
            <w:tcW w:w="1494" w:type="dxa"/>
          </w:tcPr>
          <w:p w14:paraId="402407CF"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Tripping hazard</w:t>
            </w:r>
          </w:p>
        </w:tc>
        <w:tc>
          <w:tcPr>
            <w:tcW w:w="1493" w:type="dxa"/>
          </w:tcPr>
          <w:p w14:paraId="414C7727"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Fall hazard</w:t>
            </w:r>
          </w:p>
        </w:tc>
        <w:tc>
          <w:tcPr>
            <w:tcW w:w="1493" w:type="dxa"/>
          </w:tcPr>
          <w:p w14:paraId="2D83DCAD"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Danger! Flammable material</w:t>
            </w:r>
          </w:p>
        </w:tc>
        <w:tc>
          <w:tcPr>
            <w:tcW w:w="1493" w:type="dxa"/>
          </w:tcPr>
          <w:p w14:paraId="36B59398"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Watch out! Forklift trucks</w:t>
            </w:r>
          </w:p>
        </w:tc>
        <w:tc>
          <w:tcPr>
            <w:tcW w:w="1605" w:type="dxa"/>
          </w:tcPr>
          <w:p w14:paraId="6EEBF147"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Warning, alert, risk, general danger</w:t>
            </w:r>
          </w:p>
        </w:tc>
      </w:tr>
    </w:tbl>
    <w:p w14:paraId="09AD350B" w14:textId="77777777" w:rsidR="00A61627" w:rsidRPr="00BF6445" w:rsidRDefault="00A61627" w:rsidP="00A61627">
      <w:pPr>
        <w:pStyle w:val="Odstavecseseznamem"/>
        <w:spacing w:line="276" w:lineRule="auto"/>
        <w:ind w:left="284" w:hanging="284"/>
        <w:rPr>
          <w:rFonts w:eastAsia="Calibri"/>
          <w:b/>
          <w:noProof/>
          <w:sz w:val="22"/>
          <w:szCs w:val="22"/>
          <w:lang w:eastAsia="en-US"/>
        </w:rPr>
      </w:pPr>
    </w:p>
    <w:p w14:paraId="54D89E11"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b/>
          <w:noProof/>
          <w:sz w:val="22"/>
          <w:szCs w:val="22"/>
          <w:lang w:eastAsia="en-US"/>
        </w:rPr>
        <w:t>Regulatory signs</w:t>
      </w:r>
      <w:r w:rsidRPr="00BF6445">
        <w:rPr>
          <w:rFonts w:eastAsia="Calibri"/>
          <w:noProof/>
          <w:sz w:val="22"/>
          <w:szCs w:val="22"/>
          <w:lang w:eastAsia="en-US"/>
        </w:rPr>
        <w:t xml:space="preserve"> – round signs with a white pictogram on a blue background</w:t>
      </w:r>
    </w:p>
    <w:p w14:paraId="1534DF6D" w14:textId="77777777" w:rsidR="00A61627" w:rsidRPr="00BF6445" w:rsidRDefault="00A61627" w:rsidP="00A61627">
      <w:pPr>
        <w:pStyle w:val="Odstavecseseznamem"/>
        <w:spacing w:line="276" w:lineRule="auto"/>
        <w:ind w:left="284" w:hanging="284"/>
        <w:rPr>
          <w:rFonts w:eastAsia="Calibri"/>
          <w:noProof/>
          <w:sz w:val="22"/>
          <w:szCs w:val="22"/>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546"/>
        <w:gridCol w:w="1546"/>
        <w:gridCol w:w="1546"/>
        <w:gridCol w:w="1546"/>
        <w:gridCol w:w="1343"/>
      </w:tblGrid>
      <w:tr w:rsidR="00A61627" w:rsidRPr="00BF6445" w14:paraId="791618D1" w14:textId="77777777" w:rsidTr="00CC17BE">
        <w:trPr>
          <w:trHeight w:val="1467"/>
        </w:trPr>
        <w:tc>
          <w:tcPr>
            <w:tcW w:w="1519" w:type="dxa"/>
          </w:tcPr>
          <w:p w14:paraId="286C05A2"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lastRenderedPageBreak/>
              <w:drawing>
                <wp:inline distT="0" distB="0" distL="0" distR="0" wp14:anchorId="504564A2" wp14:editId="11327CF0">
                  <wp:extent cx="864000" cy="864000"/>
                  <wp:effectExtent l="0" t="0" r="0" b="0"/>
                  <wp:docPr id="72" name="Obraz 13" descr="Zna&amp;ccaron;ka Pou&amp;zcaron;ívej ochranné brý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amp;ccaron;ka Pou&amp;zcaron;ívej ochranné brý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14:paraId="5320D1B2"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58EFADBF" wp14:editId="7DE958D1">
                  <wp:extent cx="864000" cy="864000"/>
                  <wp:effectExtent l="0" t="0" r="0" b="0"/>
                  <wp:docPr id="4" name="Obraz 14" descr="Zna&amp;ccaron;ka Nasa&amp;dcaron; ochrannou p&amp;rcaron;il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na&amp;ccaron;ka Nasa&amp;dcaron; ochrannou p&amp;rcaron;ilb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14:paraId="2D197C32"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C01415C" wp14:editId="573554F1">
                  <wp:extent cx="864000" cy="864000"/>
                  <wp:effectExtent l="0" t="0" r="0" b="0"/>
                  <wp:docPr id="74" name="Obraz 15" descr="Zna&amp;ccaron;ka Pou&amp;zcaron;ij chráni&amp;ccaron;e sl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amp;ccaron;ka Pou&amp;zcaron;ij chráni&amp;ccaron;e sluch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467" w:type="dxa"/>
          </w:tcPr>
          <w:p w14:paraId="45BE5E89"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4087865" wp14:editId="43FF822C">
                  <wp:extent cx="864000" cy="864000"/>
                  <wp:effectExtent l="0" t="0" r="0" b="0"/>
                  <wp:docPr id="2" name="Obraz 16" descr="Zna&amp;ccaron;ka Pou&amp;zcaron;ij ochranný št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na&amp;ccaron;ka Pou&amp;zcaron;ij ochranný ští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0" w:type="dxa"/>
          </w:tcPr>
          <w:p w14:paraId="333D757A"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C31B6C3" wp14:editId="5A3D3C71">
                  <wp:extent cx="864000" cy="864000"/>
                  <wp:effectExtent l="0" t="0" r="0" b="0"/>
                  <wp:docPr id="3" name="Obraz 17" descr="Zna&amp;ccaron;ka Pou&amp;zcaron;ívej ochranné ruk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amp;ccaron;ka Pou&amp;zcaron;ívej ochranné rukavi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526" w:type="dxa"/>
          </w:tcPr>
          <w:p w14:paraId="57D09CA4"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anchor distT="0" distB="0" distL="114300" distR="114300" simplePos="0" relativeHeight="251660288" behindDoc="1" locked="0" layoutInCell="1" allowOverlap="1" wp14:anchorId="7A44A093" wp14:editId="35D12C53">
                  <wp:simplePos x="0" y="0"/>
                  <wp:positionH relativeFrom="column">
                    <wp:posOffset>3175</wp:posOffset>
                  </wp:positionH>
                  <wp:positionV relativeFrom="paragraph">
                    <wp:posOffset>3175</wp:posOffset>
                  </wp:positionV>
                  <wp:extent cx="864000" cy="864000"/>
                  <wp:effectExtent l="0" t="0" r="0" b="0"/>
                  <wp:wrapNone/>
                  <wp:docPr id="5" name="Obraz 18" descr="Zna&amp;ccaron;ka Za&amp;rcaron;ízení smí obsluhovat jen pov&amp;ecaron;&amp;rcaron;en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amp;ccaron;ka Za&amp;rcaron;ízení smí obsluhovat jen pov&amp;ecaron;&amp;rcaron;ený ..."/>
                          <pic:cNvPicPr>
                            <a:picLocks noChangeAspect="1" noChangeArrowheads="1"/>
                          </pic:cNvPicPr>
                        </pic:nvPicPr>
                        <pic:blipFill rotWithShape="1">
                          <a:blip r:embed="rId25">
                            <a:extLst>
                              <a:ext uri="{28A0092B-C50C-407E-A947-70E740481C1C}">
                                <a14:useLocalDpi xmlns:a14="http://schemas.microsoft.com/office/drawing/2010/main" val="0"/>
                              </a:ext>
                            </a:extLst>
                          </a:blip>
                          <a:srcRect l="16084" t="2098" r="15735" b="30070"/>
                          <a:stretch/>
                        </pic:blipFill>
                        <pic:spPr bwMode="auto">
                          <a:xfrm>
                            <a:off x="0" y="0"/>
                            <a:ext cx="864000" cy="86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61627" w:rsidRPr="00BF6445" w14:paraId="2B67669D" w14:textId="77777777" w:rsidTr="00CC17BE">
        <w:tc>
          <w:tcPr>
            <w:tcW w:w="1519" w:type="dxa"/>
          </w:tcPr>
          <w:p w14:paraId="5FC2F093"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Wear safety goggles</w:t>
            </w:r>
          </w:p>
        </w:tc>
        <w:tc>
          <w:tcPr>
            <w:tcW w:w="1520" w:type="dxa"/>
          </w:tcPr>
          <w:p w14:paraId="549431E9"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Wear helmet</w:t>
            </w:r>
          </w:p>
        </w:tc>
        <w:tc>
          <w:tcPr>
            <w:tcW w:w="1520" w:type="dxa"/>
          </w:tcPr>
          <w:p w14:paraId="544B90CF"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Wear ear protection</w:t>
            </w:r>
          </w:p>
        </w:tc>
        <w:tc>
          <w:tcPr>
            <w:tcW w:w="1467" w:type="dxa"/>
          </w:tcPr>
          <w:p w14:paraId="71FF34E1"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Wear face protection</w:t>
            </w:r>
          </w:p>
        </w:tc>
        <w:tc>
          <w:tcPr>
            <w:tcW w:w="1520" w:type="dxa"/>
          </w:tcPr>
          <w:p w14:paraId="669C9A37"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 xml:space="preserve">Wear protective gloves </w:t>
            </w:r>
          </w:p>
        </w:tc>
        <w:tc>
          <w:tcPr>
            <w:tcW w:w="1526" w:type="dxa"/>
          </w:tcPr>
          <w:p w14:paraId="20D52133"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General command</w:t>
            </w:r>
          </w:p>
        </w:tc>
      </w:tr>
    </w:tbl>
    <w:p w14:paraId="38D85AA5" w14:textId="77777777" w:rsidR="00A61627" w:rsidRPr="00BF6445" w:rsidRDefault="00A61627" w:rsidP="00A61627">
      <w:pPr>
        <w:pStyle w:val="Odstavecseseznamem"/>
        <w:spacing w:line="276" w:lineRule="auto"/>
        <w:ind w:left="284" w:hanging="284"/>
        <w:rPr>
          <w:rFonts w:eastAsia="Calibri"/>
          <w:b/>
          <w:noProof/>
          <w:sz w:val="22"/>
          <w:szCs w:val="22"/>
          <w:lang w:eastAsia="en-US"/>
        </w:rPr>
      </w:pPr>
    </w:p>
    <w:p w14:paraId="5F1A3BF7"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Signs showing a risk of hitting obstacles or falling</w:t>
      </w:r>
    </w:p>
    <w:p w14:paraId="0C7B4C46" w14:textId="77777777" w:rsidR="00A61627" w:rsidRPr="00BF6445" w:rsidRDefault="00A61627" w:rsidP="00A61627">
      <w:pPr>
        <w:pStyle w:val="Odstavecseseznamem"/>
        <w:spacing w:line="276" w:lineRule="auto"/>
        <w:ind w:left="284" w:hanging="284"/>
        <w:rPr>
          <w:rFonts w:eastAsia="Calibri"/>
          <w:b/>
          <w:noProof/>
          <w:sz w:val="22"/>
          <w:szCs w:val="22"/>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61627" w:rsidRPr="00BF6445" w14:paraId="4F8C89B7" w14:textId="77777777" w:rsidTr="00CC17BE">
        <w:trPr>
          <w:trHeight w:val="794"/>
        </w:trPr>
        <w:tc>
          <w:tcPr>
            <w:tcW w:w="4819" w:type="dxa"/>
          </w:tcPr>
          <w:p w14:paraId="7129CF3A"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49E4EFC" wp14:editId="3848E36D">
                  <wp:extent cx="2284730" cy="389771"/>
                  <wp:effectExtent l="19050" t="19050" r="20320" b="10795"/>
                  <wp:docPr id="7"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2979" r="27241"/>
                          <a:stretch/>
                        </pic:blipFill>
                        <pic:spPr bwMode="auto">
                          <a:xfrm>
                            <a:off x="0" y="0"/>
                            <a:ext cx="2367889" cy="40395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4819" w:type="dxa"/>
          </w:tcPr>
          <w:p w14:paraId="6BFFCDF1"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5F49AA2E" wp14:editId="55CE3F1E">
                  <wp:extent cx="2288101" cy="384175"/>
                  <wp:effectExtent l="19050" t="19050" r="17145" b="15875"/>
                  <wp:docPr id="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4856"/>
                          <a:stretch/>
                        </pic:blipFill>
                        <pic:spPr bwMode="auto">
                          <a:xfrm>
                            <a:off x="0" y="0"/>
                            <a:ext cx="2742334" cy="46044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A61627" w:rsidRPr="00BF6445" w14:paraId="372DDBFB" w14:textId="77777777" w:rsidTr="00CC17BE">
        <w:tc>
          <w:tcPr>
            <w:tcW w:w="4819" w:type="dxa"/>
          </w:tcPr>
          <w:p w14:paraId="5D8C125C"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When red and white colours are used</w:t>
            </w:r>
          </w:p>
        </w:tc>
        <w:tc>
          <w:tcPr>
            <w:tcW w:w="4819" w:type="dxa"/>
          </w:tcPr>
          <w:p w14:paraId="61A94E4D" w14:textId="77777777" w:rsidR="00A61627" w:rsidRPr="00BF6445" w:rsidRDefault="00A61627" w:rsidP="00CC17BE">
            <w:pPr>
              <w:spacing w:line="276" w:lineRule="auto"/>
              <w:ind w:left="284" w:hanging="284"/>
              <w:jc w:val="center"/>
              <w:rPr>
                <w:noProof/>
                <w:color w:val="0070C0"/>
                <w:sz w:val="18"/>
                <w:szCs w:val="18"/>
              </w:rPr>
            </w:pPr>
            <w:r w:rsidRPr="00BF6445">
              <w:rPr>
                <w:rFonts w:eastAsia="Calibri"/>
                <w:noProof/>
                <w:sz w:val="22"/>
                <w:szCs w:val="22"/>
                <w:lang w:eastAsia="en-US"/>
              </w:rPr>
              <w:t>When black and yellow colours are used</w:t>
            </w:r>
          </w:p>
        </w:tc>
      </w:tr>
    </w:tbl>
    <w:p w14:paraId="755CF742"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0A869F55" w14:textId="77777777" w:rsidR="00A61627" w:rsidRPr="00BF6445" w:rsidRDefault="00A61627" w:rsidP="00A61627">
      <w:pPr>
        <w:pStyle w:val="Odstavecseseznamem"/>
        <w:spacing w:line="276" w:lineRule="auto"/>
        <w:ind w:left="284" w:hanging="284"/>
        <w:rPr>
          <w:rFonts w:eastAsia="Calibri"/>
          <w:b/>
          <w:noProof/>
          <w:sz w:val="22"/>
          <w:szCs w:val="22"/>
          <w:lang w:eastAsia="en-US"/>
        </w:rPr>
      </w:pPr>
      <w:r w:rsidRPr="00BF6445">
        <w:rPr>
          <w:rFonts w:eastAsia="Calibri"/>
          <w:b/>
          <w:noProof/>
          <w:sz w:val="22"/>
          <w:szCs w:val="22"/>
          <w:lang w:eastAsia="en-US"/>
        </w:rPr>
        <w:t>Informative signs</w:t>
      </w:r>
    </w:p>
    <w:p w14:paraId="699B3932"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noProof/>
          <w:sz w:val="22"/>
          <w:szCs w:val="22"/>
          <w:lang w:eastAsia="en-US"/>
        </w:rPr>
        <w:t>Informative signs marking emergency exits and routes or first-aid station and devices to call the first aid are of a rectangular or square shape with a white pictogram on a green background.</w:t>
      </w:r>
    </w:p>
    <w:p w14:paraId="02EE31A6"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06F351CC" w14:textId="77777777" w:rsidR="00A61627" w:rsidRPr="00BF6445" w:rsidRDefault="00A61627" w:rsidP="00A61627">
      <w:pPr>
        <w:pStyle w:val="Odstavecseseznamem"/>
        <w:spacing w:line="276" w:lineRule="auto"/>
        <w:ind w:left="284" w:hanging="284"/>
        <w:rPr>
          <w:rFonts w:eastAsia="Calibri"/>
          <w:i/>
          <w:noProof/>
          <w:sz w:val="22"/>
          <w:szCs w:val="22"/>
          <w:lang w:eastAsia="en-US"/>
        </w:rPr>
      </w:pP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A61627" w:rsidRPr="00BF6445" w14:paraId="2703D436" w14:textId="77777777" w:rsidTr="00CC17BE">
        <w:trPr>
          <w:trHeight w:val="964"/>
        </w:trPr>
        <w:tc>
          <w:tcPr>
            <w:tcW w:w="1927" w:type="dxa"/>
            <w:vAlign w:val="center"/>
          </w:tcPr>
          <w:p w14:paraId="3F95C432"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6DD99958" wp14:editId="4FDCA5ED">
                  <wp:extent cx="1079499" cy="628650"/>
                  <wp:effectExtent l="0" t="0" r="6985" b="0"/>
                  <wp:docPr id="85" name="Obraz 21" descr="Tabulka - Nouzový východ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bulka - Nouzový východ vpravo"/>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0295" b="21470"/>
                          <a:stretch/>
                        </pic:blipFill>
                        <pic:spPr bwMode="auto">
                          <a:xfrm>
                            <a:off x="0" y="0"/>
                            <a:ext cx="1080000" cy="6289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6F948EC3"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5ED650BC" wp14:editId="5EE41BC1">
                  <wp:extent cx="1079500" cy="600075"/>
                  <wp:effectExtent l="0" t="0" r="6350" b="9525"/>
                  <wp:docPr id="98" name="Obraz 22" descr="Tabulka - Nouzový východ vl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bulka - Nouzový východ vlevo"/>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2059" b="22353"/>
                          <a:stretch/>
                        </pic:blipFill>
                        <pic:spPr bwMode="auto">
                          <a:xfrm>
                            <a:off x="0" y="0"/>
                            <a:ext cx="1080000" cy="600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3135D33D"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009A4AF" wp14:editId="3CFFCB28">
                  <wp:extent cx="1079500" cy="571500"/>
                  <wp:effectExtent l="0" t="0" r="6350" b="0"/>
                  <wp:docPr id="100" name="Obraz 23" descr="Tabulka - Nouzový východ vpravo nah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bulka - Nouzový východ vpravo nahoru"/>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2941" b="24118"/>
                          <a:stretch/>
                        </pic:blipFill>
                        <pic:spPr bwMode="auto">
                          <a:xfrm>
                            <a:off x="0" y="0"/>
                            <a:ext cx="1080000" cy="571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78F5A37F"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C21817E" wp14:editId="6C718EF2">
                  <wp:extent cx="1079500" cy="552450"/>
                  <wp:effectExtent l="0" t="0" r="6350" b="0"/>
                  <wp:docPr id="99" name="Obraz 24" descr="Tabulka - Nouzový východ vlevo dol&amp;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bulka - Nouzový východ vlevo dol&amp;uri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3824" b="25000"/>
                          <a:stretch/>
                        </pic:blipFill>
                        <pic:spPr bwMode="auto">
                          <a:xfrm>
                            <a:off x="0" y="0"/>
                            <a:ext cx="1080000" cy="55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028E4543"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5B85C164" wp14:editId="3558ED53">
                  <wp:extent cx="1079500" cy="371475"/>
                  <wp:effectExtent l="0" t="0" r="6350" b="9525"/>
                  <wp:docPr id="101" name="Obraz 25" descr="Tabulka - Nouzový východ -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bulka - Nouzový východ - EXIT"/>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32647" b="32941"/>
                          <a:stretch/>
                        </pic:blipFill>
                        <pic:spPr bwMode="auto">
                          <a:xfrm>
                            <a:off x="0" y="0"/>
                            <a:ext cx="1080000" cy="3716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61627" w:rsidRPr="00BF6445" w14:paraId="22895C23" w14:textId="77777777" w:rsidTr="00CC17BE">
        <w:tc>
          <w:tcPr>
            <w:tcW w:w="1927" w:type="dxa"/>
          </w:tcPr>
          <w:p w14:paraId="58F0F04A"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 xml:space="preserve">To emergency exit </w:t>
            </w:r>
          </w:p>
        </w:tc>
        <w:tc>
          <w:tcPr>
            <w:tcW w:w="1928" w:type="dxa"/>
          </w:tcPr>
          <w:p w14:paraId="2E3F1B1B"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To emergency exit</w:t>
            </w:r>
          </w:p>
        </w:tc>
        <w:tc>
          <w:tcPr>
            <w:tcW w:w="1928" w:type="dxa"/>
          </w:tcPr>
          <w:p w14:paraId="45FF9494"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To emergency exit</w:t>
            </w:r>
          </w:p>
        </w:tc>
        <w:tc>
          <w:tcPr>
            <w:tcW w:w="1928" w:type="dxa"/>
          </w:tcPr>
          <w:p w14:paraId="78F3CD53"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To emergency exit</w:t>
            </w:r>
          </w:p>
        </w:tc>
        <w:tc>
          <w:tcPr>
            <w:tcW w:w="1928" w:type="dxa"/>
          </w:tcPr>
          <w:p w14:paraId="3C18E802"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To emergency exit</w:t>
            </w:r>
          </w:p>
        </w:tc>
      </w:tr>
      <w:tr w:rsidR="00A61627" w:rsidRPr="00BF6445" w14:paraId="29138243" w14:textId="77777777" w:rsidTr="00CC17BE">
        <w:trPr>
          <w:gridAfter w:val="1"/>
          <w:wAfter w:w="1928" w:type="dxa"/>
        </w:trPr>
        <w:tc>
          <w:tcPr>
            <w:tcW w:w="1927" w:type="dxa"/>
          </w:tcPr>
          <w:p w14:paraId="0AA0622A"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2F955462" wp14:editId="0ED2F52B">
                  <wp:extent cx="1080000" cy="1080000"/>
                  <wp:effectExtent l="0" t="0" r="6350" b="6350"/>
                  <wp:docPr id="102" name="Obraz 26" descr="Tabulka - Shroma&amp;zcaron;dišt&amp;e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bulka - Shroma&amp;zcaron;dišt&amp;ecar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45E2A89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4E1423A0" wp14:editId="75A78305">
                  <wp:extent cx="1080000" cy="1080000"/>
                  <wp:effectExtent l="0" t="0" r="6350" b="6350"/>
                  <wp:docPr id="103" name="Obraz 27" descr="Tabulka - První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bulka - První pomo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236B9A8E"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65A451D" wp14:editId="401A2B66">
                  <wp:extent cx="1080000" cy="1080000"/>
                  <wp:effectExtent l="0" t="0" r="6350" b="6350"/>
                  <wp:docPr id="110" name="Obraz 28" descr="http://www.knezek.cz/e-shop/img_produkty/velke/aed-tab-13181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ezek.cz/e-shop/img_produkty/velke/aed-tab-131815805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7214F54D" w14:textId="77777777" w:rsidR="00A61627" w:rsidRPr="00BF6445" w:rsidRDefault="00A61627" w:rsidP="00CC17BE">
            <w:pPr>
              <w:spacing w:line="276" w:lineRule="auto"/>
              <w:ind w:left="284" w:hanging="284"/>
              <w:jc w:val="center"/>
              <w:rPr>
                <w:noProof/>
                <w:color w:val="0070C0"/>
                <w:sz w:val="18"/>
                <w:szCs w:val="18"/>
              </w:rPr>
            </w:pPr>
          </w:p>
        </w:tc>
      </w:tr>
      <w:tr w:rsidR="00A61627" w:rsidRPr="00BF6445" w14:paraId="25A9AC58" w14:textId="77777777" w:rsidTr="00CC17BE">
        <w:trPr>
          <w:gridAfter w:val="2"/>
          <w:wAfter w:w="3856" w:type="dxa"/>
        </w:trPr>
        <w:tc>
          <w:tcPr>
            <w:tcW w:w="1927" w:type="dxa"/>
          </w:tcPr>
          <w:p w14:paraId="6C78FE68"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Assembly point</w:t>
            </w:r>
          </w:p>
        </w:tc>
        <w:tc>
          <w:tcPr>
            <w:tcW w:w="1928" w:type="dxa"/>
          </w:tcPr>
          <w:p w14:paraId="78C4D337"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First aid</w:t>
            </w:r>
          </w:p>
        </w:tc>
        <w:tc>
          <w:tcPr>
            <w:tcW w:w="1928" w:type="dxa"/>
          </w:tcPr>
          <w:p w14:paraId="31E7D380"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Automated external defibrillator</w:t>
            </w:r>
          </w:p>
        </w:tc>
      </w:tr>
    </w:tbl>
    <w:p w14:paraId="79457372" w14:textId="77777777" w:rsidR="00A61627" w:rsidRPr="00BF6445" w:rsidRDefault="00A61627" w:rsidP="00A61627">
      <w:pPr>
        <w:pStyle w:val="Odstavecseseznamem"/>
        <w:spacing w:line="276" w:lineRule="auto"/>
        <w:ind w:left="284" w:hanging="284"/>
        <w:rPr>
          <w:rFonts w:eastAsia="Calibri"/>
          <w:b/>
          <w:noProof/>
          <w:sz w:val="22"/>
          <w:szCs w:val="22"/>
          <w:lang w:eastAsia="en-US"/>
        </w:rPr>
      </w:pPr>
    </w:p>
    <w:p w14:paraId="786AE78E"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b/>
          <w:noProof/>
          <w:sz w:val="22"/>
          <w:szCs w:val="22"/>
          <w:lang w:eastAsia="en-US"/>
        </w:rPr>
        <w:t>Informative signs</w:t>
      </w:r>
      <w:r w:rsidRPr="00BF6445">
        <w:rPr>
          <w:rFonts w:eastAsia="Calibri"/>
          <w:noProof/>
          <w:sz w:val="22"/>
          <w:szCs w:val="22"/>
          <w:lang w:eastAsia="en-US"/>
        </w:rPr>
        <w:t xml:space="preserve"> to mark fire protection means and fire prevention devices</w:t>
      </w:r>
    </w:p>
    <w:p w14:paraId="38421844" w14:textId="77777777" w:rsidR="00A61627" w:rsidRPr="00BF6445" w:rsidRDefault="00A61627" w:rsidP="00A61627">
      <w:pPr>
        <w:spacing w:line="276" w:lineRule="auto"/>
        <w:rPr>
          <w:noProof/>
          <w:color w:val="0070C0"/>
        </w:rPr>
      </w:pP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A61627" w:rsidRPr="00BF6445" w14:paraId="6434AA33" w14:textId="77777777" w:rsidTr="00CC17BE">
        <w:trPr>
          <w:trHeight w:val="1467"/>
        </w:trPr>
        <w:tc>
          <w:tcPr>
            <w:tcW w:w="1927" w:type="dxa"/>
          </w:tcPr>
          <w:p w14:paraId="5AA9AEE9"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46FFB4EE" wp14:editId="5ACCF63C">
                  <wp:extent cx="900000" cy="900000"/>
                  <wp:effectExtent l="0" t="0" r="0" b="0"/>
                  <wp:docPr id="33" name="Obraz 29" descr="Zna&amp;ccaron;ka Hasicí p&amp;rcaron;í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amp;ccaron;ka Hasicí p&amp;rcaron;ístroj"/>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BF6445">
              <w:rPr>
                <w:noProof/>
                <w:color w:val="0070C0"/>
              </w:rPr>
              <w:t xml:space="preserve"> </w:t>
            </w:r>
          </w:p>
        </w:tc>
        <w:tc>
          <w:tcPr>
            <w:tcW w:w="1928" w:type="dxa"/>
          </w:tcPr>
          <w:p w14:paraId="3AA8020D"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040F4B98" wp14:editId="59D3B9FE">
                  <wp:extent cx="900000" cy="900000"/>
                  <wp:effectExtent l="0" t="0" r="0" b="0"/>
                  <wp:docPr id="34" name="Obraz 30" descr="Zna&amp;ccaron;ka Hlasi&amp;ccaron; po&amp;zcaron;á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amp;ccaron;ka Hlasi&amp;ccaron; po&amp;zcaron;ár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5A638BA8" w14:textId="77777777" w:rsidR="00A61627" w:rsidRPr="00BF6445" w:rsidRDefault="00A61627" w:rsidP="00CC17BE">
            <w:pPr>
              <w:spacing w:line="276" w:lineRule="auto"/>
              <w:ind w:left="284" w:hanging="284"/>
              <w:jc w:val="center"/>
              <w:rPr>
                <w:noProof/>
                <w:color w:val="0070C0"/>
              </w:rPr>
            </w:pPr>
            <w:r w:rsidRPr="00BF6445">
              <w:rPr>
                <w:noProof/>
                <w:color w:val="0070C0"/>
              </w:rPr>
              <w:drawing>
                <wp:inline distT="0" distB="0" distL="0" distR="0" wp14:anchorId="2A9332D2" wp14:editId="6C116B31">
                  <wp:extent cx="900000" cy="900000"/>
                  <wp:effectExtent l="0" t="0" r="0" b="0"/>
                  <wp:docPr id="36" name="Obraz 31" descr="Zna&amp;ccaron;ka Po&amp;zcaron;ární ha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amp;ccaron;ka Po&amp;zcaron;ární hadi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37F18B31"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734A2CE3" wp14:editId="7FA8E47E">
                  <wp:extent cx="900000" cy="900000"/>
                  <wp:effectExtent l="0" t="0" r="0" b="0"/>
                  <wp:docPr id="37" name="Obraz 32" descr="Zna&amp;ccaron;ka Ohlašovna po&amp;zcaron;á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na&amp;ccaron;ka Ohlašovna po&amp;zcaron;ár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4875A480" w14:textId="77777777" w:rsidR="00A61627" w:rsidRPr="00BF6445" w:rsidRDefault="00A61627" w:rsidP="00CC17BE">
            <w:pPr>
              <w:spacing w:line="276" w:lineRule="auto"/>
              <w:ind w:left="284" w:hanging="284"/>
              <w:jc w:val="center"/>
              <w:rPr>
                <w:noProof/>
                <w:color w:val="0070C0"/>
                <w:sz w:val="18"/>
                <w:szCs w:val="18"/>
              </w:rPr>
            </w:pPr>
          </w:p>
        </w:tc>
      </w:tr>
      <w:tr w:rsidR="00A61627" w:rsidRPr="00BF6445" w14:paraId="332ED951" w14:textId="77777777" w:rsidTr="00CC17BE">
        <w:tc>
          <w:tcPr>
            <w:tcW w:w="1927" w:type="dxa"/>
          </w:tcPr>
          <w:p w14:paraId="53724F5A"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Fire extinguisher</w:t>
            </w:r>
          </w:p>
        </w:tc>
        <w:tc>
          <w:tcPr>
            <w:tcW w:w="1928" w:type="dxa"/>
          </w:tcPr>
          <w:p w14:paraId="635B0DF4"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Fire alarm call point</w:t>
            </w:r>
          </w:p>
        </w:tc>
        <w:tc>
          <w:tcPr>
            <w:tcW w:w="1928" w:type="dxa"/>
          </w:tcPr>
          <w:p w14:paraId="373336D0"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Fire hose</w:t>
            </w:r>
          </w:p>
        </w:tc>
        <w:tc>
          <w:tcPr>
            <w:tcW w:w="1928" w:type="dxa"/>
          </w:tcPr>
          <w:p w14:paraId="42CA95FD"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Fire emergency phone</w:t>
            </w:r>
          </w:p>
        </w:tc>
        <w:tc>
          <w:tcPr>
            <w:tcW w:w="1928" w:type="dxa"/>
          </w:tcPr>
          <w:p w14:paraId="70E8EF3D" w14:textId="77777777" w:rsidR="00A61627" w:rsidRPr="00BF6445" w:rsidRDefault="00A61627" w:rsidP="00CC17BE">
            <w:pPr>
              <w:spacing w:line="276" w:lineRule="auto"/>
              <w:ind w:left="284" w:hanging="284"/>
              <w:jc w:val="center"/>
              <w:rPr>
                <w:rFonts w:eastAsia="Calibri"/>
                <w:noProof/>
                <w:sz w:val="22"/>
                <w:szCs w:val="22"/>
                <w:lang w:eastAsia="en-US"/>
              </w:rPr>
            </w:pPr>
          </w:p>
        </w:tc>
      </w:tr>
    </w:tbl>
    <w:p w14:paraId="2753D078" w14:textId="77777777" w:rsidR="00A61627" w:rsidRPr="00BF6445" w:rsidRDefault="00A61627" w:rsidP="00A61627">
      <w:pPr>
        <w:spacing w:line="276" w:lineRule="auto"/>
        <w:ind w:left="284" w:hanging="284"/>
        <w:jc w:val="center"/>
        <w:rPr>
          <w:rFonts w:eastAsia="Calibri"/>
          <w:noProof/>
          <w:sz w:val="22"/>
          <w:szCs w:val="22"/>
          <w:lang w:eastAsia="en-US"/>
        </w:rPr>
      </w:pPr>
    </w:p>
    <w:p w14:paraId="55714F7A" w14:textId="77777777" w:rsidR="00A61627" w:rsidRPr="00BF6445" w:rsidRDefault="00A61627" w:rsidP="00A61627">
      <w:pPr>
        <w:pStyle w:val="Odstavecseseznamem"/>
        <w:spacing w:line="276" w:lineRule="auto"/>
        <w:ind w:left="284" w:hanging="284"/>
        <w:rPr>
          <w:rFonts w:eastAsia="Calibri"/>
          <w:noProof/>
          <w:sz w:val="22"/>
          <w:szCs w:val="22"/>
          <w:lang w:eastAsia="en-US"/>
        </w:rPr>
      </w:pPr>
      <w:r w:rsidRPr="00BF6445">
        <w:rPr>
          <w:rFonts w:eastAsia="Calibri"/>
          <w:b/>
          <w:noProof/>
          <w:sz w:val="22"/>
          <w:szCs w:val="22"/>
          <w:lang w:eastAsia="en-US"/>
        </w:rPr>
        <w:t>Warning symbols</w:t>
      </w:r>
      <w:r w:rsidRPr="00BF6445">
        <w:rPr>
          <w:rFonts w:eastAsia="Calibri"/>
          <w:noProof/>
          <w:sz w:val="22"/>
          <w:szCs w:val="22"/>
          <w:lang w:eastAsia="en-US"/>
        </w:rPr>
        <w:t xml:space="preserve"> – marking chemical substances and mixtures</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A61627" w:rsidRPr="00BF6445" w14:paraId="6E3B32D4" w14:textId="77777777" w:rsidTr="00CC17BE">
        <w:trPr>
          <w:trHeight w:val="1467"/>
        </w:trPr>
        <w:tc>
          <w:tcPr>
            <w:tcW w:w="1927" w:type="dxa"/>
          </w:tcPr>
          <w:p w14:paraId="7702EAE3"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lastRenderedPageBreak/>
              <w:drawing>
                <wp:inline distT="0" distB="0" distL="0" distR="0" wp14:anchorId="0D52A27F" wp14:editId="3630AB31">
                  <wp:extent cx="900000" cy="900000"/>
                  <wp:effectExtent l="0" t="0" r="0" b="0"/>
                  <wp:docPr id="61" name="Obraz 33" descr="GH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S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45F9F210"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04245477" wp14:editId="00C90EA9">
                  <wp:extent cx="900000" cy="900000"/>
                  <wp:effectExtent l="0" t="0" r="0" b="0"/>
                  <wp:docPr id="62" name="Obraz 34"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HS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20C8235C"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C440A10" wp14:editId="1942E926">
                  <wp:extent cx="900000" cy="900000"/>
                  <wp:effectExtent l="0" t="0" r="0" b="0"/>
                  <wp:docPr id="63" name="Obraz 35"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HS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39014834"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36F713DF" wp14:editId="3FC22D46">
                  <wp:extent cx="900000" cy="900000"/>
                  <wp:effectExtent l="0" t="0" r="0" b="0"/>
                  <wp:docPr id="64" name="Obraz 36"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HS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013BCD2F" w14:textId="77777777" w:rsidR="00A61627" w:rsidRPr="00BF6445" w:rsidRDefault="00A61627" w:rsidP="00CC17BE">
            <w:pPr>
              <w:spacing w:line="276" w:lineRule="auto"/>
              <w:ind w:left="284" w:hanging="284"/>
              <w:jc w:val="center"/>
              <w:rPr>
                <w:noProof/>
                <w:color w:val="0070C0"/>
                <w:sz w:val="18"/>
                <w:szCs w:val="18"/>
              </w:rPr>
            </w:pPr>
            <w:r w:rsidRPr="00BF6445">
              <w:rPr>
                <w:noProof/>
                <w:color w:val="0070C0"/>
              </w:rPr>
              <w:drawing>
                <wp:inline distT="0" distB="0" distL="0" distR="0" wp14:anchorId="174FB96A" wp14:editId="6888C8F5">
                  <wp:extent cx="900000" cy="900000"/>
                  <wp:effectExtent l="0" t="0" r="0" b="0"/>
                  <wp:docPr id="65" name="Obraz 37"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HS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A61627" w:rsidRPr="00BF6445" w14:paraId="019271AF" w14:textId="77777777" w:rsidTr="00CC17BE">
        <w:tc>
          <w:tcPr>
            <w:tcW w:w="1927" w:type="dxa"/>
          </w:tcPr>
          <w:p w14:paraId="7019D60A"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 xml:space="preserve">GHS01 – explosive </w:t>
            </w:r>
          </w:p>
        </w:tc>
        <w:tc>
          <w:tcPr>
            <w:tcW w:w="1928" w:type="dxa"/>
          </w:tcPr>
          <w:p w14:paraId="2A354016"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 xml:space="preserve">GHS02 – flammable </w:t>
            </w:r>
          </w:p>
        </w:tc>
        <w:tc>
          <w:tcPr>
            <w:tcW w:w="1928" w:type="dxa"/>
          </w:tcPr>
          <w:p w14:paraId="57E8489C"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GHS03 – oxidizing</w:t>
            </w:r>
          </w:p>
        </w:tc>
        <w:tc>
          <w:tcPr>
            <w:tcW w:w="1928" w:type="dxa"/>
          </w:tcPr>
          <w:p w14:paraId="0536607E"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GHS04 – gas under pressure</w:t>
            </w:r>
          </w:p>
        </w:tc>
        <w:tc>
          <w:tcPr>
            <w:tcW w:w="1928" w:type="dxa"/>
          </w:tcPr>
          <w:p w14:paraId="122070C2" w14:textId="77777777" w:rsidR="00A61627" w:rsidRPr="00BF6445" w:rsidRDefault="00A61627" w:rsidP="00CC17BE">
            <w:pPr>
              <w:spacing w:line="276" w:lineRule="auto"/>
              <w:ind w:left="284" w:hanging="284"/>
              <w:jc w:val="center"/>
              <w:rPr>
                <w:rFonts w:eastAsia="Calibri"/>
                <w:noProof/>
                <w:sz w:val="22"/>
                <w:szCs w:val="22"/>
                <w:lang w:eastAsia="en-US"/>
              </w:rPr>
            </w:pPr>
            <w:r w:rsidRPr="00BF6445">
              <w:rPr>
                <w:rFonts w:eastAsia="Calibri"/>
                <w:noProof/>
                <w:sz w:val="22"/>
                <w:szCs w:val="22"/>
                <w:lang w:eastAsia="en-US"/>
              </w:rPr>
              <w:t>GHS05 – corrosive</w:t>
            </w:r>
          </w:p>
        </w:tc>
      </w:tr>
    </w:tbl>
    <w:p w14:paraId="6A200AAF" w14:textId="77777777" w:rsidR="00A61627" w:rsidRPr="00BF6445" w:rsidRDefault="00A61627" w:rsidP="00A61627">
      <w:pPr>
        <w:pStyle w:val="Odstavecseseznamem"/>
        <w:spacing w:line="276" w:lineRule="auto"/>
        <w:ind w:left="284" w:hanging="284"/>
        <w:rPr>
          <w:rFonts w:eastAsia="Calibri"/>
          <w:noProof/>
          <w:sz w:val="22"/>
          <w:szCs w:val="22"/>
          <w:lang w:eastAsia="en-US"/>
        </w:rPr>
      </w:pPr>
    </w:p>
    <w:p w14:paraId="6C23284D" w14:textId="77777777" w:rsidR="0079060D" w:rsidRPr="00B204A6" w:rsidRDefault="0079060D">
      <w:pPr>
        <w:rPr>
          <w:lang w:val="en-US"/>
        </w:rPr>
      </w:pPr>
    </w:p>
    <w:sectPr w:rsidR="0079060D" w:rsidRPr="00B204A6" w:rsidSect="0081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0F6F"/>
    <w:multiLevelType w:val="hybridMultilevel"/>
    <w:tmpl w:val="699E3B42"/>
    <w:lvl w:ilvl="0" w:tplc="407896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1157D"/>
    <w:multiLevelType w:val="hybridMultilevel"/>
    <w:tmpl w:val="607249C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5" w15:restartNumberingAfterBreak="0">
    <w:nsid w:val="23453DBD"/>
    <w:multiLevelType w:val="hybridMultilevel"/>
    <w:tmpl w:val="0AAA8C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11CAD"/>
    <w:multiLevelType w:val="hybridMultilevel"/>
    <w:tmpl w:val="88300304"/>
    <w:lvl w:ilvl="0" w:tplc="F5B48BB2">
      <w:start w:val="1"/>
      <w:numFmt w:val="lowerLetter"/>
      <w:lvlText w:val="%1)"/>
      <w:lvlJc w:val="left"/>
      <w:pPr>
        <w:tabs>
          <w:tab w:val="num" w:pos="717"/>
        </w:tabs>
        <w:ind w:left="717" w:hanging="360"/>
      </w:pPr>
      <w:rPr>
        <w:rFonts w:hint="default"/>
        <w:color w:val="000000" w:themeColor="text1"/>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D106CDB"/>
    <w:multiLevelType w:val="hybridMultilevel"/>
    <w:tmpl w:val="D0CE01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8C0232"/>
    <w:multiLevelType w:val="hybridMultilevel"/>
    <w:tmpl w:val="9174AE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4C7843"/>
    <w:multiLevelType w:val="multilevel"/>
    <w:tmpl w:val="CE16B510"/>
    <w:lvl w:ilvl="0">
      <w:start w:val="17"/>
      <w:numFmt w:val="decimal"/>
      <w:lvlText w:val="%1"/>
      <w:lvlJc w:val="left"/>
      <w:pPr>
        <w:ind w:left="480" w:hanging="480"/>
      </w:pPr>
      <w:rPr>
        <w:rFonts w:hint="default"/>
      </w:rPr>
    </w:lvl>
    <w:lvl w:ilvl="1">
      <w:start w:val="5"/>
      <w:numFmt w:val="decimalZero"/>
      <w:lvlText w:val="%1.%2"/>
      <w:lvlJc w:val="left"/>
      <w:pPr>
        <w:ind w:left="119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07510C9"/>
    <w:multiLevelType w:val="hybridMultilevel"/>
    <w:tmpl w:val="799E22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106EA4"/>
    <w:multiLevelType w:val="hybridMultilevel"/>
    <w:tmpl w:val="B4B071EA"/>
    <w:lvl w:ilvl="0" w:tplc="A330F446">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B23AC9"/>
    <w:multiLevelType w:val="hybridMultilevel"/>
    <w:tmpl w:val="85744F86"/>
    <w:lvl w:ilvl="0" w:tplc="8A102D9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8D584B"/>
    <w:multiLevelType w:val="hybridMultilevel"/>
    <w:tmpl w:val="E0C460C2"/>
    <w:lvl w:ilvl="0" w:tplc="5AAA90C8">
      <w:start w:val="1"/>
      <w:numFmt w:val="decimal"/>
      <w:lvlText w:val="%1."/>
      <w:lvlJc w:val="left"/>
      <w:pPr>
        <w:tabs>
          <w:tab w:val="num" w:pos="540"/>
        </w:tabs>
        <w:ind w:left="540" w:hanging="360"/>
      </w:pPr>
      <w:rPr>
        <w:rFonts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6C464D6"/>
    <w:multiLevelType w:val="hybridMultilevel"/>
    <w:tmpl w:val="81A63C16"/>
    <w:lvl w:ilvl="0" w:tplc="04050017">
      <w:start w:val="1"/>
      <w:numFmt w:val="lowerLetter"/>
      <w:lvlText w:val="%1)"/>
      <w:lvlJc w:val="left"/>
      <w:pPr>
        <w:tabs>
          <w:tab w:val="num" w:pos="540"/>
        </w:tabs>
        <w:ind w:left="54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7"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6E895CC6"/>
    <w:multiLevelType w:val="hybridMultilevel"/>
    <w:tmpl w:val="5DB8B3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738D4194"/>
    <w:multiLevelType w:val="hybridMultilevel"/>
    <w:tmpl w:val="2856B6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213D1C"/>
    <w:multiLevelType w:val="hybridMultilevel"/>
    <w:tmpl w:val="220EE5B4"/>
    <w:lvl w:ilvl="0" w:tplc="04050017">
      <w:start w:val="1"/>
      <w:numFmt w:val="lowerLetter"/>
      <w:lvlText w:val="%1)"/>
      <w:lvlJc w:val="left"/>
      <w:pPr>
        <w:tabs>
          <w:tab w:val="num" w:pos="900"/>
        </w:tabs>
        <w:ind w:left="900" w:hanging="360"/>
      </w:pPr>
      <w:rPr>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2" w15:restartNumberingAfterBreak="0">
    <w:nsid w:val="7A98607D"/>
    <w:multiLevelType w:val="hybridMultilevel"/>
    <w:tmpl w:val="BEB6BFAA"/>
    <w:lvl w:ilvl="0" w:tplc="A2C859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37362184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515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703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121681">
    <w:abstractNumId w:val="15"/>
  </w:num>
  <w:num w:numId="5" w16cid:durableId="1560245593">
    <w:abstractNumId w:val="13"/>
  </w:num>
  <w:num w:numId="6" w16cid:durableId="955526681">
    <w:abstractNumId w:val="2"/>
  </w:num>
  <w:num w:numId="7" w16cid:durableId="511260821">
    <w:abstractNumId w:val="6"/>
  </w:num>
  <w:num w:numId="8" w16cid:durableId="1926725471">
    <w:abstractNumId w:val="12"/>
  </w:num>
  <w:num w:numId="9" w16cid:durableId="912085531">
    <w:abstractNumId w:val="14"/>
  </w:num>
  <w:num w:numId="10" w16cid:durableId="17706477">
    <w:abstractNumId w:val="1"/>
  </w:num>
  <w:num w:numId="11" w16cid:durableId="1884754468">
    <w:abstractNumId w:val="21"/>
  </w:num>
  <w:num w:numId="12" w16cid:durableId="544873617">
    <w:abstractNumId w:val="9"/>
  </w:num>
  <w:num w:numId="13" w16cid:durableId="933781349">
    <w:abstractNumId w:val="4"/>
  </w:num>
  <w:num w:numId="14" w16cid:durableId="1794323801">
    <w:abstractNumId w:val="16"/>
  </w:num>
  <w:num w:numId="15" w16cid:durableId="631138094">
    <w:abstractNumId w:val="0"/>
  </w:num>
  <w:num w:numId="16" w16cid:durableId="1534733657">
    <w:abstractNumId w:val="5"/>
  </w:num>
  <w:num w:numId="17" w16cid:durableId="1286736603">
    <w:abstractNumId w:val="8"/>
  </w:num>
  <w:num w:numId="18" w16cid:durableId="1009720872">
    <w:abstractNumId w:val="18"/>
  </w:num>
  <w:num w:numId="19" w16cid:durableId="885339705">
    <w:abstractNumId w:val="22"/>
  </w:num>
  <w:num w:numId="20" w16cid:durableId="1169759555">
    <w:abstractNumId w:val="20"/>
  </w:num>
  <w:num w:numId="21" w16cid:durableId="1587347740">
    <w:abstractNumId w:val="7"/>
  </w:num>
  <w:num w:numId="22" w16cid:durableId="1002124325">
    <w:abstractNumId w:val="10"/>
  </w:num>
  <w:num w:numId="23" w16cid:durableId="1743478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A6"/>
    <w:rsid w:val="00006DA5"/>
    <w:rsid w:val="00016D70"/>
    <w:rsid w:val="00027360"/>
    <w:rsid w:val="00053AE1"/>
    <w:rsid w:val="00067086"/>
    <w:rsid w:val="00067995"/>
    <w:rsid w:val="00091998"/>
    <w:rsid w:val="000B609B"/>
    <w:rsid w:val="000D37CD"/>
    <w:rsid w:val="000D4CA2"/>
    <w:rsid w:val="0015745F"/>
    <w:rsid w:val="001606FD"/>
    <w:rsid w:val="00166B9D"/>
    <w:rsid w:val="001729AB"/>
    <w:rsid w:val="001C70E2"/>
    <w:rsid w:val="001E4501"/>
    <w:rsid w:val="001F7273"/>
    <w:rsid w:val="0021428C"/>
    <w:rsid w:val="0022321D"/>
    <w:rsid w:val="00247A24"/>
    <w:rsid w:val="0025069A"/>
    <w:rsid w:val="00264CAD"/>
    <w:rsid w:val="002C0562"/>
    <w:rsid w:val="002E4D39"/>
    <w:rsid w:val="002E5953"/>
    <w:rsid w:val="002F69AA"/>
    <w:rsid w:val="00301498"/>
    <w:rsid w:val="003279E9"/>
    <w:rsid w:val="00355A13"/>
    <w:rsid w:val="00381149"/>
    <w:rsid w:val="003A1D1F"/>
    <w:rsid w:val="003B3981"/>
    <w:rsid w:val="003C2599"/>
    <w:rsid w:val="003F4BAE"/>
    <w:rsid w:val="00437A38"/>
    <w:rsid w:val="004418A0"/>
    <w:rsid w:val="00467B7F"/>
    <w:rsid w:val="004F4CFF"/>
    <w:rsid w:val="0050436E"/>
    <w:rsid w:val="005E5607"/>
    <w:rsid w:val="006116C1"/>
    <w:rsid w:val="00614A23"/>
    <w:rsid w:val="006840CC"/>
    <w:rsid w:val="006C3EF5"/>
    <w:rsid w:val="006C6102"/>
    <w:rsid w:val="006D1466"/>
    <w:rsid w:val="00721B1D"/>
    <w:rsid w:val="0072688B"/>
    <w:rsid w:val="007365DD"/>
    <w:rsid w:val="007370A6"/>
    <w:rsid w:val="007424A8"/>
    <w:rsid w:val="00746BB8"/>
    <w:rsid w:val="00772C3F"/>
    <w:rsid w:val="00776DAF"/>
    <w:rsid w:val="0079060D"/>
    <w:rsid w:val="007A6185"/>
    <w:rsid w:val="0080219B"/>
    <w:rsid w:val="0081368B"/>
    <w:rsid w:val="00826FF3"/>
    <w:rsid w:val="00862D92"/>
    <w:rsid w:val="00864C5B"/>
    <w:rsid w:val="00904947"/>
    <w:rsid w:val="009120E0"/>
    <w:rsid w:val="00923C8B"/>
    <w:rsid w:val="00946C6D"/>
    <w:rsid w:val="00965295"/>
    <w:rsid w:val="00985D8C"/>
    <w:rsid w:val="009C2F49"/>
    <w:rsid w:val="009E60D4"/>
    <w:rsid w:val="00A559FB"/>
    <w:rsid w:val="00A5663A"/>
    <w:rsid w:val="00A61627"/>
    <w:rsid w:val="00A8001A"/>
    <w:rsid w:val="00A85E66"/>
    <w:rsid w:val="00B05FC8"/>
    <w:rsid w:val="00B204A6"/>
    <w:rsid w:val="00B4612E"/>
    <w:rsid w:val="00B56960"/>
    <w:rsid w:val="00B6282A"/>
    <w:rsid w:val="00BC7B93"/>
    <w:rsid w:val="00C07FAF"/>
    <w:rsid w:val="00C12427"/>
    <w:rsid w:val="00C267E1"/>
    <w:rsid w:val="00C41EBF"/>
    <w:rsid w:val="00C61E45"/>
    <w:rsid w:val="00C95743"/>
    <w:rsid w:val="00D50229"/>
    <w:rsid w:val="00D60726"/>
    <w:rsid w:val="00D72295"/>
    <w:rsid w:val="00DF2A8C"/>
    <w:rsid w:val="00DF3345"/>
    <w:rsid w:val="00E1109E"/>
    <w:rsid w:val="00E13630"/>
    <w:rsid w:val="00E27DE1"/>
    <w:rsid w:val="00E61204"/>
    <w:rsid w:val="00E74F66"/>
    <w:rsid w:val="00E92E41"/>
    <w:rsid w:val="00EB47D5"/>
    <w:rsid w:val="00FA1329"/>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064E"/>
  <w15:chartTrackingRefBased/>
  <w15:docId w15:val="{30060062-B901-4BFF-8D31-61A69D21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04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B204A6"/>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04A6"/>
    <w:rPr>
      <w:rFonts w:ascii="Cambria" w:eastAsia="Times New Roman" w:hAnsi="Cambria" w:cs="Times New Roman"/>
      <w:b/>
      <w:bCs/>
      <w:kern w:val="32"/>
      <w:sz w:val="32"/>
      <w:szCs w:val="32"/>
      <w:lang w:eastAsia="cs-CZ"/>
    </w:rPr>
  </w:style>
  <w:style w:type="paragraph" w:styleId="Zkladntext">
    <w:name w:val="Body Text"/>
    <w:basedOn w:val="Normln"/>
    <w:link w:val="ZkladntextChar"/>
    <w:uiPriority w:val="99"/>
    <w:rsid w:val="00B204A6"/>
    <w:pPr>
      <w:snapToGrid w:val="0"/>
    </w:pPr>
  </w:style>
  <w:style w:type="character" w:customStyle="1" w:styleId="ZkladntextChar">
    <w:name w:val="Základní text Char"/>
    <w:basedOn w:val="Standardnpsmoodstavce"/>
    <w:link w:val="Zkladntext"/>
    <w:uiPriority w:val="99"/>
    <w:rsid w:val="00B204A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204A6"/>
    <w:pPr>
      <w:spacing w:after="120" w:line="480" w:lineRule="auto"/>
    </w:pPr>
  </w:style>
  <w:style w:type="character" w:customStyle="1" w:styleId="ZkladntextodsazenChar">
    <w:name w:val="Základní text odsazený Char"/>
    <w:basedOn w:val="Standardnpsmoodstavce"/>
    <w:link w:val="Zkladntextodsazen"/>
    <w:rsid w:val="00B204A6"/>
    <w:rPr>
      <w:rFonts w:ascii="Times New Roman" w:eastAsia="Times New Roman" w:hAnsi="Times New Roman" w:cs="Times New Roman"/>
      <w:sz w:val="24"/>
      <w:szCs w:val="24"/>
      <w:lang w:eastAsia="cs-CZ"/>
    </w:rPr>
  </w:style>
  <w:style w:type="character" w:customStyle="1" w:styleId="hps">
    <w:name w:val="hps"/>
    <w:basedOn w:val="Standardnpsmoodstavce"/>
    <w:rsid w:val="00B204A6"/>
  </w:style>
  <w:style w:type="paragraph" w:styleId="Odstavecseseznamem">
    <w:name w:val="List Paragraph"/>
    <w:basedOn w:val="Normln"/>
    <w:uiPriority w:val="34"/>
    <w:qFormat/>
    <w:rsid w:val="00B204A6"/>
    <w:pPr>
      <w:ind w:left="720"/>
      <w:contextualSpacing/>
    </w:pPr>
  </w:style>
  <w:style w:type="character" w:styleId="Hypertextovodkaz">
    <w:name w:val="Hyperlink"/>
    <w:basedOn w:val="Standardnpsmoodstavce"/>
    <w:uiPriority w:val="99"/>
    <w:unhideWhenUsed/>
    <w:rsid w:val="00B204A6"/>
    <w:rPr>
      <w:color w:val="0563C1" w:themeColor="hyperlink"/>
      <w:u w:val="single"/>
    </w:rPr>
  </w:style>
  <w:style w:type="character" w:styleId="Siln">
    <w:name w:val="Strong"/>
    <w:basedOn w:val="Standardnpsmoodstavce"/>
    <w:uiPriority w:val="22"/>
    <w:qFormat/>
    <w:rsid w:val="00B204A6"/>
    <w:rPr>
      <w:b/>
      <w:bCs/>
    </w:rPr>
  </w:style>
  <w:style w:type="character" w:styleId="Odkaznakoment">
    <w:name w:val="annotation reference"/>
    <w:basedOn w:val="Standardnpsmoodstavce"/>
    <w:uiPriority w:val="99"/>
    <w:semiHidden/>
    <w:unhideWhenUsed/>
    <w:rsid w:val="00FA1329"/>
    <w:rPr>
      <w:sz w:val="16"/>
      <w:szCs w:val="16"/>
    </w:rPr>
  </w:style>
  <w:style w:type="paragraph" w:styleId="Textkomente">
    <w:name w:val="annotation text"/>
    <w:basedOn w:val="Normln"/>
    <w:link w:val="TextkomenteChar"/>
    <w:uiPriority w:val="99"/>
    <w:unhideWhenUsed/>
    <w:rsid w:val="00FA1329"/>
    <w:rPr>
      <w:sz w:val="20"/>
      <w:szCs w:val="20"/>
    </w:rPr>
  </w:style>
  <w:style w:type="character" w:customStyle="1" w:styleId="TextkomenteChar">
    <w:name w:val="Text komentáře Char"/>
    <w:basedOn w:val="Standardnpsmoodstavce"/>
    <w:link w:val="Textkomente"/>
    <w:uiPriority w:val="99"/>
    <w:rsid w:val="00FA13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1329"/>
    <w:rPr>
      <w:b/>
      <w:bCs/>
    </w:rPr>
  </w:style>
  <w:style w:type="character" w:customStyle="1" w:styleId="PedmtkomenteChar">
    <w:name w:val="Předmět komentáře Char"/>
    <w:basedOn w:val="TextkomenteChar"/>
    <w:link w:val="Pedmtkomente"/>
    <w:uiPriority w:val="99"/>
    <w:semiHidden/>
    <w:rsid w:val="00FA1329"/>
    <w:rPr>
      <w:rFonts w:ascii="Times New Roman" w:eastAsia="Times New Roman" w:hAnsi="Times New Roman" w:cs="Times New Roman"/>
      <w:b/>
      <w:bCs/>
      <w:sz w:val="20"/>
      <w:szCs w:val="20"/>
      <w:lang w:eastAsia="cs-CZ"/>
    </w:rPr>
  </w:style>
  <w:style w:type="paragraph" w:styleId="Revize">
    <w:name w:val="Revision"/>
    <w:hidden/>
    <w:uiPriority w:val="99"/>
    <w:semiHidden/>
    <w:rsid w:val="009E60D4"/>
    <w:pPr>
      <w:spacing w:after="0"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uiPriority w:val="99"/>
    <w:rsid w:val="006C6102"/>
    <w:rPr>
      <w:rFonts w:ascii="Calibri" w:eastAsia="Calibri" w:hAnsi="Calibri"/>
      <w:sz w:val="22"/>
      <w:szCs w:val="22"/>
    </w:rPr>
  </w:style>
  <w:style w:type="table" w:styleId="Mkatabulky">
    <w:name w:val="Table Grid"/>
    <w:basedOn w:val="Normlntabulka"/>
    <w:uiPriority w:val="99"/>
    <w:rsid w:val="00A61627"/>
    <w:pPr>
      <w:spacing w:after="0" w:line="240" w:lineRule="auto"/>
    </w:pPr>
    <w:rPr>
      <w:rFonts w:ascii="Times New Roman" w:eastAsia="Calibri"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E27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appyend.cz/podlahova-znacka-vystraha-50-cm/" TargetMode="External"/><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s://www.google.com/maps/search/V%C3%BDstavi%C5%A1t%C4%9B+405%2F1%0D%0A+++++603+00+Brno%0D%0A+++++Czechy?entry=gmail&amp;source=g" TargetMode="Externa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hyperlink" Target="https://www.google.com/maps/search/V%C3%BDstavi%C5%A1t%C4%9B+405%2F1%0D%0A+++++603+00+Brno%0D%0A+++++Czechy?entry=gmail&amp;source=g" TargetMode="Externa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3464</Words>
  <Characters>20440</Characters>
  <Application>Microsoft Office Word</Application>
  <DocSecurity>0</DocSecurity>
  <Lines>170</Lines>
  <Paragraphs>47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3</cp:revision>
  <dcterms:created xsi:type="dcterms:W3CDTF">2024-04-23T12:19:00Z</dcterms:created>
  <dcterms:modified xsi:type="dcterms:W3CDTF">2024-05-21T13:19:00Z</dcterms:modified>
</cp:coreProperties>
</file>