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5D" w:rsidRDefault="003E49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E495D" w:rsidRDefault="004966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Smlouva o výkonu stavebního dozoru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Zemský hřebčinec Písek s.p.o.</w:t>
      </w:r>
      <w:r>
        <w:rPr>
          <w:rFonts w:asciiTheme="minorHAnsi" w:hAnsiTheme="minorHAnsi" w:cstheme="minorHAnsi"/>
          <w:sz w:val="22"/>
          <w:szCs w:val="22"/>
        </w:rPr>
        <w:t>, IČ 712 94 562, se sídlem Písek</w:t>
      </w:r>
      <w:r w:rsidR="00577CB0">
        <w:rPr>
          <w:rFonts w:asciiTheme="minorHAnsi" w:hAnsiTheme="minorHAnsi" w:cstheme="minorHAnsi"/>
          <w:sz w:val="22"/>
          <w:szCs w:val="22"/>
        </w:rPr>
        <w:t xml:space="preserve"> 39701</w:t>
      </w:r>
      <w:r>
        <w:rPr>
          <w:rFonts w:asciiTheme="minorHAnsi" w:hAnsiTheme="minorHAnsi" w:cstheme="minorHAnsi"/>
          <w:sz w:val="22"/>
          <w:szCs w:val="22"/>
        </w:rPr>
        <w:t xml:space="preserve">, U Hřebčince 479, zastoupená ředitelkou </w:t>
      </w:r>
      <w:r w:rsidR="00716708">
        <w:rPr>
          <w:rFonts w:asciiTheme="minorHAnsi" w:hAnsiTheme="minorHAnsi" w:cstheme="minorHAnsi"/>
          <w:sz w:val="22"/>
          <w:szCs w:val="22"/>
        </w:rPr>
        <w:t>Ing. Hanou Stránskou, Ph.D.</w:t>
      </w:r>
      <w:r>
        <w:rPr>
          <w:rFonts w:asciiTheme="minorHAnsi" w:hAnsiTheme="minorHAnsi" w:cstheme="minorHAnsi"/>
          <w:sz w:val="22"/>
          <w:szCs w:val="22"/>
        </w:rPr>
        <w:t xml:space="preserve">, jmenovanou na základě jmenovací listiny ze dne 21.7.2022, č.j. 44651/2022-MZE-13142, zapsaná v registru ekonomických subjektů v ARES (dále jen „objednatel“) </w:t>
      </w: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3E495D" w:rsidRDefault="005516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Ing.</w:t>
      </w:r>
      <w:r w:rsidR="00496613">
        <w:rPr>
          <w:rFonts w:asciiTheme="minorHAnsi" w:hAnsiTheme="minorHAnsi" w:cstheme="minorHAnsi"/>
          <w:b/>
          <w:bCs/>
          <w:sz w:val="22"/>
          <w:szCs w:val="22"/>
        </w:rPr>
        <w:t xml:space="preserve"> František Šilha</w:t>
      </w:r>
      <w:r w:rsidR="00496613">
        <w:rPr>
          <w:rFonts w:asciiTheme="minorHAnsi" w:hAnsiTheme="minorHAnsi" w:cstheme="minorHAnsi"/>
          <w:sz w:val="22"/>
          <w:szCs w:val="22"/>
        </w:rPr>
        <w:t xml:space="preserve">,  IČ 11319437, DIČ </w:t>
      </w:r>
      <w:r w:rsidR="00056D5B">
        <w:rPr>
          <w:rFonts w:asciiTheme="minorHAnsi" w:hAnsiTheme="minorHAnsi" w:cstheme="minorHAnsi"/>
          <w:sz w:val="22"/>
          <w:szCs w:val="22"/>
        </w:rPr>
        <w:t>***</w:t>
      </w:r>
      <w:bookmarkStart w:id="0" w:name="_GoBack"/>
      <w:bookmarkEnd w:id="0"/>
      <w:r w:rsidR="00496613">
        <w:rPr>
          <w:rFonts w:asciiTheme="minorHAnsi" w:hAnsiTheme="minorHAnsi" w:cstheme="minorHAnsi"/>
          <w:sz w:val="22"/>
          <w:szCs w:val="22"/>
        </w:rPr>
        <w:t>, autorizovaný inženýr AO č.0100887, se sídlem Písek</w:t>
      </w:r>
      <w:r w:rsidR="00577CB0">
        <w:rPr>
          <w:rFonts w:asciiTheme="minorHAnsi" w:hAnsiTheme="minorHAnsi" w:cstheme="minorHAnsi"/>
          <w:sz w:val="22"/>
          <w:szCs w:val="22"/>
        </w:rPr>
        <w:t xml:space="preserve"> 39701</w:t>
      </w:r>
      <w:r w:rsidR="00496613">
        <w:rPr>
          <w:rFonts w:asciiTheme="minorHAnsi" w:hAnsiTheme="minorHAnsi" w:cstheme="minorHAnsi"/>
          <w:sz w:val="22"/>
          <w:szCs w:val="22"/>
        </w:rPr>
        <w:t xml:space="preserve">, Denisova 892/6 (dále jen „stavební dozor“) 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 Úvodní ustanovení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Objednatel má příslušnost hospodařit s majetkem státu, a to mimo jiné i s nemovitostmi v areálu na adrese Písek</w:t>
      </w:r>
      <w:r w:rsidR="00DD6ECF">
        <w:rPr>
          <w:rFonts w:asciiTheme="minorHAnsi" w:hAnsiTheme="minorHAnsi" w:cstheme="minorHAnsi"/>
          <w:sz w:val="22"/>
          <w:szCs w:val="22"/>
        </w:rPr>
        <w:t xml:space="preserve"> 397 01, U Hřebčince </w:t>
      </w:r>
      <w:r>
        <w:rPr>
          <w:rFonts w:asciiTheme="minorHAnsi" w:hAnsiTheme="minorHAnsi" w:cstheme="minorHAnsi"/>
          <w:sz w:val="22"/>
          <w:szCs w:val="22"/>
        </w:rPr>
        <w:t xml:space="preserve">479, dále jen nemovitosti. </w:t>
      </w: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Objednatel prohlašuje, že má zájem rekonstruovat </w:t>
      </w:r>
      <w:r w:rsidR="00716708">
        <w:rPr>
          <w:rFonts w:asciiTheme="minorHAnsi" w:hAnsiTheme="minorHAnsi" w:cstheme="minorHAnsi"/>
          <w:sz w:val="22"/>
          <w:szCs w:val="22"/>
        </w:rPr>
        <w:t>podlahy ve 4 stájích hříbárny Nový Dvůr</w:t>
      </w:r>
      <w:r>
        <w:rPr>
          <w:rFonts w:asciiTheme="minorHAnsi" w:hAnsiTheme="minorHAnsi" w:cstheme="minorHAnsi"/>
          <w:sz w:val="22"/>
          <w:szCs w:val="22"/>
        </w:rPr>
        <w:t xml:space="preserve">, dle smlouvy o dílo, uzavřené se zhotovitelem </w:t>
      </w:r>
      <w:r w:rsidR="00716708">
        <w:rPr>
          <w:rFonts w:asciiTheme="minorHAnsi" w:hAnsiTheme="minorHAnsi" w:cstheme="minorHAnsi"/>
          <w:sz w:val="22"/>
          <w:szCs w:val="22"/>
        </w:rPr>
        <w:t>INTESTA CZ s.r.o</w:t>
      </w:r>
      <w:r w:rsidR="00706FE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Pro potřeby řádného provedení díla hodlá objednatel pověřit stavební dozor výkonem odborného dozoru (dále jen „činnost“) nad prováděním rekonstrukce. </w:t>
      </w: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Stavební dozor prohlašuje, že je právně a odborně způsobilý k uzavření této smlouvy a k výkonu činnosti podle této smlouvy. 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II. Předmět smlouvy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Stavební dozor se zavazuje vykonávat činnost spočívající v kontrole řádného provádění stavebních prací při stavebních úpravách a opravách dle čl. I. vše v souladu s touto smlouvou, pr</w:t>
      </w:r>
      <w:r w:rsidR="00706FE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jektovou dokumentací a právními předpisy.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Stavební dozor se tuto činnost zavazuje vykonávat osobně, popř. jinou jím pověřenou osobou s potřebnou kvalifikací, a na účet objednatele, s odbornou péčí a dle podmínek v této smlouvě, zejména v čl. IV., uvedených nebo stranami dohodnutých.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Objednatel se zavazuje zaplatit stavebnímu dozoru za výkon činnosti úplatu a náhradu nákladů dle v článku III. této smlouvy.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Objednatel se zavazuje vystavit včas stavebnímu dozoru potřebnou plnou moc, bude-li vyžadovat zařízení záležitosti související s výkonem činnosti uskutečnění právních úkonů jménem objednatele. 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III. Úplata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541A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Smluvní strany </w:t>
      </w:r>
      <w:r w:rsidR="00496613">
        <w:rPr>
          <w:rFonts w:asciiTheme="minorHAnsi" w:hAnsiTheme="minorHAnsi" w:cstheme="minorHAnsi"/>
          <w:sz w:val="22"/>
          <w:szCs w:val="22"/>
        </w:rPr>
        <w:t xml:space="preserve">sjednaly </w:t>
      </w:r>
      <w:r w:rsidR="006A56EA">
        <w:rPr>
          <w:rFonts w:asciiTheme="minorHAnsi" w:hAnsiTheme="minorHAnsi" w:cstheme="minorHAnsi"/>
          <w:sz w:val="22"/>
          <w:szCs w:val="22"/>
        </w:rPr>
        <w:t>dle zák. 526/1990 Sb.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="006A56EA">
        <w:rPr>
          <w:rFonts w:asciiTheme="minorHAnsi" w:hAnsiTheme="minorHAnsi" w:cstheme="minorHAnsi"/>
          <w:sz w:val="22"/>
          <w:szCs w:val="22"/>
        </w:rPr>
        <w:t xml:space="preserve"> aktuálním znění </w:t>
      </w:r>
      <w:r>
        <w:rPr>
          <w:rFonts w:asciiTheme="minorHAnsi" w:hAnsiTheme="minorHAnsi" w:cstheme="minorHAnsi"/>
          <w:sz w:val="22"/>
          <w:szCs w:val="22"/>
        </w:rPr>
        <w:t xml:space="preserve">odměnu ve výši </w:t>
      </w:r>
      <w:r w:rsidR="00063EDF" w:rsidRPr="00063EDF">
        <w:rPr>
          <w:rFonts w:asciiTheme="minorHAnsi" w:hAnsiTheme="minorHAnsi" w:cstheme="minorHAnsi"/>
          <w:sz w:val="22"/>
          <w:szCs w:val="22"/>
        </w:rPr>
        <w:t>145</w:t>
      </w:r>
      <w:r w:rsidR="006A56EA" w:rsidRPr="00063EDF">
        <w:rPr>
          <w:rFonts w:asciiTheme="minorHAnsi" w:hAnsiTheme="minorHAnsi" w:cstheme="minorHAnsi"/>
          <w:sz w:val="22"/>
          <w:szCs w:val="22"/>
        </w:rPr>
        <w:t>.000,-</w:t>
      </w:r>
      <w:r w:rsidR="00DB5F4F" w:rsidRPr="00063EDF">
        <w:rPr>
          <w:rFonts w:asciiTheme="minorHAnsi" w:hAnsiTheme="minorHAnsi" w:cstheme="minorHAnsi"/>
          <w:sz w:val="22"/>
          <w:szCs w:val="22"/>
        </w:rPr>
        <w:t xml:space="preserve"> </w:t>
      </w:r>
      <w:r w:rsidR="006A56EA" w:rsidRPr="00063EDF">
        <w:rPr>
          <w:rFonts w:asciiTheme="minorHAnsi" w:hAnsiTheme="minorHAnsi" w:cstheme="minorHAnsi"/>
          <w:sz w:val="22"/>
          <w:szCs w:val="22"/>
        </w:rPr>
        <w:t>Kč.</w:t>
      </w:r>
      <w:r w:rsidR="001269ED" w:rsidRPr="00063EDF">
        <w:rPr>
          <w:rFonts w:asciiTheme="minorHAnsi" w:hAnsiTheme="minorHAnsi" w:cstheme="minorHAnsi"/>
          <w:sz w:val="22"/>
          <w:szCs w:val="22"/>
        </w:rPr>
        <w:t xml:space="preserve"> Odměna</w:t>
      </w:r>
      <w:r w:rsidR="001269ED">
        <w:rPr>
          <w:rFonts w:asciiTheme="minorHAnsi" w:hAnsiTheme="minorHAnsi" w:cstheme="minorHAnsi"/>
          <w:sz w:val="22"/>
          <w:szCs w:val="22"/>
        </w:rPr>
        <w:t xml:space="preserve"> je sjednána ve smyslu Honorářového řádu České komory autorizovaných inženýrů a architektů.</w:t>
      </w:r>
    </w:p>
    <w:p w:rsidR="003E495D" w:rsidRPr="00A25B16" w:rsidRDefault="001269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9661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Ve </w:t>
      </w:r>
      <w:r w:rsidRPr="00A25B16">
        <w:rPr>
          <w:rFonts w:asciiTheme="minorHAnsi" w:hAnsiTheme="minorHAnsi" w:cstheme="minorHAnsi"/>
          <w:sz w:val="22"/>
          <w:szCs w:val="22"/>
        </w:rPr>
        <w:t>sjednané ceně jsou zahrnuty veškeré náklady spojené se sjednanými výkony.</w:t>
      </w:r>
    </w:p>
    <w:p w:rsidR="003E495D" w:rsidRDefault="001269ED">
      <w:pPr>
        <w:jc w:val="both"/>
        <w:rPr>
          <w:rFonts w:asciiTheme="minorHAnsi" w:hAnsiTheme="minorHAnsi" w:cstheme="minorHAnsi"/>
          <w:sz w:val="22"/>
          <w:szCs w:val="22"/>
        </w:rPr>
      </w:pPr>
      <w:r w:rsidRPr="00A25B16">
        <w:rPr>
          <w:rFonts w:asciiTheme="minorHAnsi" w:hAnsiTheme="minorHAnsi" w:cstheme="minorHAnsi"/>
          <w:sz w:val="22"/>
          <w:szCs w:val="22"/>
        </w:rPr>
        <w:t>3</w:t>
      </w:r>
      <w:r w:rsidR="00496613" w:rsidRPr="00A25B16">
        <w:rPr>
          <w:rFonts w:asciiTheme="minorHAnsi" w:hAnsiTheme="minorHAnsi" w:cstheme="minorHAnsi"/>
          <w:sz w:val="22"/>
          <w:szCs w:val="22"/>
        </w:rPr>
        <w:t xml:space="preserve">. Stavební dozor je povinen nejpozději do 10. </w:t>
      </w:r>
      <w:r w:rsidR="00A25B16" w:rsidRPr="00A25B16">
        <w:rPr>
          <w:rFonts w:asciiTheme="minorHAnsi" w:hAnsiTheme="minorHAnsi" w:cstheme="minorHAnsi"/>
          <w:sz w:val="22"/>
          <w:szCs w:val="22"/>
        </w:rPr>
        <w:t xml:space="preserve">dne následujícího měsíce </w:t>
      </w:r>
      <w:r w:rsidR="007F10D1" w:rsidRPr="00A25B16">
        <w:rPr>
          <w:rFonts w:asciiTheme="minorHAnsi" w:hAnsiTheme="minorHAnsi" w:cstheme="minorHAnsi"/>
          <w:sz w:val="22"/>
          <w:szCs w:val="22"/>
        </w:rPr>
        <w:t>od doručení protokolu o předání díla</w:t>
      </w:r>
      <w:r w:rsidR="000C5013" w:rsidRPr="00A25B16">
        <w:rPr>
          <w:rFonts w:asciiTheme="minorHAnsi" w:hAnsiTheme="minorHAnsi" w:cstheme="minorHAnsi"/>
          <w:sz w:val="22"/>
          <w:szCs w:val="22"/>
        </w:rPr>
        <w:t xml:space="preserve"> (2 </w:t>
      </w:r>
      <w:r w:rsidR="00021771" w:rsidRPr="00A25B16">
        <w:rPr>
          <w:rFonts w:asciiTheme="minorHAnsi" w:hAnsiTheme="minorHAnsi" w:cstheme="minorHAnsi"/>
          <w:sz w:val="22"/>
          <w:szCs w:val="22"/>
        </w:rPr>
        <w:t>etapy)</w:t>
      </w:r>
      <w:r w:rsidR="007F10D1" w:rsidRPr="00A25B16">
        <w:rPr>
          <w:rFonts w:asciiTheme="minorHAnsi" w:hAnsiTheme="minorHAnsi" w:cstheme="minorHAnsi"/>
          <w:sz w:val="22"/>
          <w:szCs w:val="22"/>
        </w:rPr>
        <w:t xml:space="preserve"> </w:t>
      </w:r>
      <w:r w:rsidR="00496613" w:rsidRPr="00A25B16">
        <w:rPr>
          <w:rFonts w:asciiTheme="minorHAnsi" w:hAnsiTheme="minorHAnsi" w:cstheme="minorHAnsi"/>
          <w:sz w:val="22"/>
          <w:szCs w:val="22"/>
        </w:rPr>
        <w:t>vyúčt</w:t>
      </w:r>
      <w:r w:rsidR="007F10D1" w:rsidRPr="00A25B16">
        <w:rPr>
          <w:rFonts w:asciiTheme="minorHAnsi" w:hAnsiTheme="minorHAnsi" w:cstheme="minorHAnsi"/>
          <w:sz w:val="22"/>
          <w:szCs w:val="22"/>
        </w:rPr>
        <w:t>ovat vykonanou činnost</w:t>
      </w:r>
      <w:r w:rsidR="00496613" w:rsidRPr="00A25B16">
        <w:rPr>
          <w:rFonts w:asciiTheme="minorHAnsi" w:hAnsiTheme="minorHAnsi" w:cstheme="minorHAnsi"/>
          <w:sz w:val="22"/>
          <w:szCs w:val="22"/>
        </w:rPr>
        <w:t xml:space="preserve"> a daňový doklad (dále jen „faktura“) doručit objednateli. Smluvní strany se dohodly, že faktura je splatná do 30 dnů od jejího doručení.</w:t>
      </w:r>
    </w:p>
    <w:p w:rsidR="007F10D1" w:rsidRDefault="001269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96613">
        <w:rPr>
          <w:rFonts w:asciiTheme="minorHAnsi" w:hAnsiTheme="minorHAnsi" w:cstheme="minorHAnsi"/>
          <w:sz w:val="22"/>
          <w:szCs w:val="22"/>
        </w:rPr>
        <w:t>. Úplatu sjednanou v bodě 1. je objednatel povinen uhradit stavebnímu dozo</w:t>
      </w:r>
      <w:r w:rsidR="00A25B16">
        <w:rPr>
          <w:rFonts w:asciiTheme="minorHAnsi" w:hAnsiTheme="minorHAnsi" w:cstheme="minorHAnsi"/>
          <w:sz w:val="22"/>
          <w:szCs w:val="22"/>
        </w:rPr>
        <w:t>ru na základě vystavených faktur</w:t>
      </w:r>
      <w:r w:rsidR="007F10D1">
        <w:rPr>
          <w:rFonts w:asciiTheme="minorHAnsi" w:hAnsiTheme="minorHAnsi" w:cstheme="minorHAnsi"/>
          <w:sz w:val="22"/>
          <w:szCs w:val="22"/>
        </w:rPr>
        <w:t>.</w:t>
      </w:r>
    </w:p>
    <w:p w:rsidR="003E495D" w:rsidRDefault="00B74F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95D" w:rsidRDefault="004966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IV. Práva a povinnosti smluvních stran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Stavební dozor se zavazuje zejména: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1.1. uskutečňovat činnost podle pokynů objednatele a v souladu s jeho zájmy, které stavební dozor zná nebo musí znát;</w:t>
      </w:r>
    </w:p>
    <w:p w:rsidR="00716708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 kontrolovat řádné provádění prací; zjistí-li, že zhotovitel provádí stavbu v rozporu se svými povinnostmi vyplývajícími ze smlouvy o dílo nebo v rozporu s PD, je povinen dožadovat se toho, aby zhotovitel odstranil vady vzniklé vadným prováděním a stavbu prováděl řádným způsobem. O tom je povinen provést zápis do</w:t>
      </w:r>
    </w:p>
    <w:p w:rsidR="00716708" w:rsidRDefault="007167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6708" w:rsidRDefault="007167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6708" w:rsidRDefault="007167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stavebního deníku. Jestliže zhotovitel tak neučiní ani v přiměřené lhůtě k tomu poskytnuté a postup zhotovitele by nepochybně vedl k porušení smlouvy o dílo, je stavební dozor povinen o tom neprodleně vyrozumět objednatele a upozornit jej na možnost odstoupení od smlouvy;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1.3. dostavit se na výzvu zhotovitele k převzetí a kontrole prací, které budou zakryty. Pokud se stavební dozor nedostaví ve sjednané lhůtě od původního termínu, má se za to, že práce převzal bez připomínek nebo souhlasí se stanoviskem zhotovitele; v takovém případě odpovídá objednateli za případnou škodu, která nezkontrolováním prací, které budou zakryty</w:t>
      </w:r>
      <w:r w:rsidR="00706FE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vznikne;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1.4. dohlížet na kvalitu a druh používaného materiálu a technických postupů, zejména odpovídají-li PD a stavebnímu povolení;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1.5. zapisovat své stanovisko k odchylkám od PD nebo od povinností stanovených ve smlouvě o dílo do stavebního deníku a o těchto odchylkách vyrozumět objednatele;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1.6. zajistit součinnost zhotovitele a objednatele při změně PD či uzavírání dodatků ke smlouvě o dílo;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1.7. kontrolovat zápisy učiněné zhotovitelem ve stavebním deníku o provedené práci, zda jsou v souladu se skutečně provedenou prací, a tyto zápisy po provedení kontroly podepisovat;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1.8. zapisovat zjištěný nesoulad zapsaných provedených prací se skutečným stavem do stavebního deníku;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1.9. kontrolovat odstraňování vad a nedodělků v průběhu provádění stavby;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1.10. nejpozději při započetí výkonu činnosti uzavřít, pro celou dobu platnosti této smlouvy, pojištění z odpovědnosti za škody způsobené výkonem činnosti;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V. Doba trvání smlouvy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Stavební dozor se zavazuje provádět výkon činnosti dle čl. II. této smlouvy po celou dobu realizace činnosti dle čl. I. této smlouvy, a to počínaje dnem podpisu této smlouvy</w:t>
      </w:r>
      <w:r w:rsidR="007F10D1">
        <w:rPr>
          <w:rFonts w:asciiTheme="minorHAnsi" w:hAnsiTheme="minorHAnsi" w:cstheme="minorHAnsi"/>
          <w:sz w:val="22"/>
          <w:szCs w:val="22"/>
        </w:rPr>
        <w:t xml:space="preserve"> a konče </w:t>
      </w:r>
      <w:r w:rsidR="00895DBB">
        <w:rPr>
          <w:rFonts w:asciiTheme="minorHAnsi" w:hAnsiTheme="minorHAnsi" w:cstheme="minorHAnsi"/>
          <w:sz w:val="22"/>
          <w:szCs w:val="22"/>
        </w:rPr>
        <w:t>30.9.2025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25B16">
        <w:rPr>
          <w:rFonts w:asciiTheme="minorHAnsi" w:hAnsiTheme="minorHAnsi" w:cstheme="minorHAnsi"/>
          <w:sz w:val="22"/>
          <w:szCs w:val="22"/>
        </w:rPr>
        <w:t xml:space="preserve">(2 etapy) </w:t>
      </w:r>
      <w:r>
        <w:rPr>
          <w:rFonts w:asciiTheme="minorHAnsi" w:hAnsiTheme="minorHAnsi" w:cstheme="minorHAnsi"/>
          <w:sz w:val="22"/>
          <w:szCs w:val="22"/>
        </w:rPr>
        <w:t>V případě prodloužení realizace stavby bude proveden dodatek k této smlouvě, týkající se úplaty za práci nad rámec této smlouvy.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VI. Ukončení smlouvy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Smlouva o výkonu stavebního dozoru končí: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1.1. uplynutím doby, na kterou byla sjednána;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 písemnou dohodou;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1.3. výpovědí;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1.4. odstoupením;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1.5. dokončením a předáním díla;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Odstoupení od smlouvy musí být písemné, musí v něm být uveden důvod odstoupení a musí být doručeno druhé smluvní straně, jinak je neplatné. Právní účinky odstoupení od smlouvy nastávají okamžikem doručení oznámení o odstoupení od smlouvy.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Výpověď musí být písemná a musí být doručena druhé straně jinak je neplatná.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3.1. objednatel může smlouvu kdykoli částečně nebo v celém rozsahu vypovědět. Výpověď nabývá účinnosti dnem, kdy se o ní stavební dozor dověděl nebo mohl dovědět.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3.2. Stavební dozor může smlouvu vypovědět s účinností ke konci kalendářního měsíce následujícího po měsíci</w:t>
      </w:r>
      <w:r w:rsidR="00706FE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 němž byla výpověď doručena objednateli nebo i v době kratší, ale jen se souhlasem stavebníka.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3.3. Od účinnosti výpovědi je stavební dozor povinen nepokračovat ve výkonu činnosti. Je však povinen stavebníka upozornit na opatření potřebná k tomu, aby se zabránilo vzniku škodám bezprostředně hrozícím nedokončením činnosti. Jestliže tato opatření nemůže stavebník učinit ani pomocí jiných osob a požádá stavební dozor, aby je učinil sám, je stavební dozor k tomu povinen. Za činnost řádně uskutečněnou do účinnosti výpovědi, popř. za další činnost dle předchozí věty má stavební dozor nárok na úhradu adekvátních nákladů a odpovídající část sjednané úplaty dle čl. III.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5B16" w:rsidRDefault="00A25B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VII. Závěrečná ustanovení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Pokud nebylo v této smlouvě stanoveno jinak, platí v ostatním příslušná ustanovení občanského zákoníku a předpisů souvisejících v platném znění. 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Tato smlouva je vyhotovena ve 2 vyhotoveních, každé s platností originálu, z nichž každý z účastníků obdrží po jednom vyhotovení. 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Změny a doplňky této smlouvy mohou být učiněny pouze po dohodě stran, formou písemného číslovaného dodatku ke smlouvě.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Obě smluvní strany výslovně prohlašují, že žádné ustanovení této smlouvy nepovažují za obchodní tajemství podle § 504 NOZ a udělují svolení k jejich užití a zveřejnění bez jakýchkoliv podmínek. </w:t>
      </w:r>
    </w:p>
    <w:p w:rsidR="003E495D" w:rsidRDefault="005068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Stavební dozor</w:t>
      </w:r>
      <w:r w:rsidR="00496613">
        <w:rPr>
          <w:rFonts w:asciiTheme="minorHAnsi" w:hAnsiTheme="minorHAnsi" w:cstheme="minorHAnsi"/>
          <w:sz w:val="22"/>
          <w:szCs w:val="22"/>
        </w:rPr>
        <w:t xml:space="preserve"> bere na vědomí, že objednatel je povinen uveřejnit tuto smlouvu v registru smluv dle zák. č. 340/2015 Sb. zákona o registru smluv a tuto povinnost zajistí sám objednatel. 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3E495D" w:rsidRDefault="00496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3E495D" w:rsidRDefault="003E49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Písku dne </w:t>
      </w:r>
      <w:r w:rsidR="00A25B16">
        <w:rPr>
          <w:rFonts w:asciiTheme="minorHAnsi" w:hAnsiTheme="minorHAnsi" w:cstheme="minorHAnsi"/>
          <w:sz w:val="22"/>
          <w:szCs w:val="22"/>
        </w:rPr>
        <w:t>16.5.2024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Zemský hřebčinec Písek s.p.o.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Ing. František Šilha </w:t>
      </w:r>
    </w:p>
    <w:p w:rsidR="003E495D" w:rsidRDefault="004966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3E495D" w:rsidRDefault="003E495D">
      <w:pPr>
        <w:rPr>
          <w:rFonts w:asciiTheme="minorHAnsi" w:hAnsiTheme="minorHAnsi" w:cstheme="minorHAnsi"/>
          <w:sz w:val="22"/>
          <w:szCs w:val="22"/>
        </w:rPr>
      </w:pPr>
    </w:p>
    <w:sectPr w:rsidR="003E495D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EA" w:rsidRDefault="004C53EA">
      <w:pPr>
        <w:rPr>
          <w:rFonts w:hint="eastAsia"/>
        </w:rPr>
      </w:pPr>
      <w:r>
        <w:separator/>
      </w:r>
    </w:p>
  </w:endnote>
  <w:endnote w:type="continuationSeparator" w:id="0">
    <w:p w:rsidR="004C53EA" w:rsidRDefault="004C53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016103"/>
      <w:docPartObj>
        <w:docPartGallery w:val="Page Numbers (Bottom of Page)"/>
        <w:docPartUnique/>
      </w:docPartObj>
    </w:sdtPr>
    <w:sdtEndPr/>
    <w:sdtContent>
      <w:p w:rsidR="003E495D" w:rsidRDefault="00496613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 w:rsidR="00056D5B">
          <w:rPr>
            <w:rFonts w:ascii="Calibri" w:hAnsi="Calibri" w:cs="Calibri"/>
            <w:noProof/>
            <w:sz w:val="22"/>
            <w:szCs w:val="22"/>
          </w:rPr>
          <w:t>3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3E495D" w:rsidRDefault="003E495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EA" w:rsidRDefault="004C53EA">
      <w:pPr>
        <w:rPr>
          <w:rFonts w:hint="eastAsia"/>
        </w:rPr>
      </w:pPr>
      <w:r>
        <w:separator/>
      </w:r>
    </w:p>
  </w:footnote>
  <w:footnote w:type="continuationSeparator" w:id="0">
    <w:p w:rsidR="004C53EA" w:rsidRDefault="004C53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5D" w:rsidRDefault="00496613">
    <w:pPr>
      <w:pStyle w:val="Zhlav"/>
      <w:rPr>
        <w:rFonts w:hint="eastAsia"/>
      </w:rPr>
    </w:pPr>
    <w:r>
      <w:rPr>
        <w:noProof/>
        <w:lang w:eastAsia="cs-CZ" w:bidi="ar-SA"/>
      </w:rPr>
      <mc:AlternateContent>
        <mc:Choice Requires="wps">
          <w:drawing>
            <wp:anchor distT="6350" distB="635" distL="6350" distR="6350" simplePos="0" relativeHeight="4" behindDoc="1" locked="0" layoutInCell="0" allowOverlap="1" wp14:anchorId="53325A11">
              <wp:simplePos x="0" y="0"/>
              <wp:positionH relativeFrom="column">
                <wp:posOffset>-329565</wp:posOffset>
              </wp:positionH>
              <wp:positionV relativeFrom="paragraph">
                <wp:posOffset>285750</wp:posOffset>
              </wp:positionV>
              <wp:extent cx="686435" cy="735330"/>
              <wp:effectExtent l="0" t="0" r="0" b="8890"/>
              <wp:wrapNone/>
              <wp:docPr id="1" name="Obdélník se zakulacenými rohy na opačné straně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7347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délník se zakulacenými rohy na opačné straně 7" o:allowincell="f" style="position:absolute;margin-left:-25.95pt;margin-top:22.5pt;width:53.95pt;height:57.8pt" wp14:anchorId="53325A11" type="_x0000_t75">
              <v:imagedata r:id="rId2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5D"/>
    <w:rsid w:val="00021771"/>
    <w:rsid w:val="00056B9B"/>
    <w:rsid w:val="00056D5B"/>
    <w:rsid w:val="00063EDF"/>
    <w:rsid w:val="000A6D82"/>
    <w:rsid w:val="000C5013"/>
    <w:rsid w:val="001269ED"/>
    <w:rsid w:val="001F6DDD"/>
    <w:rsid w:val="003E495D"/>
    <w:rsid w:val="0049542A"/>
    <w:rsid w:val="00496613"/>
    <w:rsid w:val="004C53EA"/>
    <w:rsid w:val="00506801"/>
    <w:rsid w:val="005202C2"/>
    <w:rsid w:val="00541AC2"/>
    <w:rsid w:val="005516A5"/>
    <w:rsid w:val="00577CB0"/>
    <w:rsid w:val="00604BBB"/>
    <w:rsid w:val="00652785"/>
    <w:rsid w:val="006A56EA"/>
    <w:rsid w:val="00706FEE"/>
    <w:rsid w:val="00716708"/>
    <w:rsid w:val="00762B13"/>
    <w:rsid w:val="007A3E57"/>
    <w:rsid w:val="007A571D"/>
    <w:rsid w:val="007E74BF"/>
    <w:rsid w:val="007F10D1"/>
    <w:rsid w:val="00895DBB"/>
    <w:rsid w:val="0099248E"/>
    <w:rsid w:val="00A25B16"/>
    <w:rsid w:val="00B74F47"/>
    <w:rsid w:val="00CB529E"/>
    <w:rsid w:val="00DB5F4F"/>
    <w:rsid w:val="00DD6ECF"/>
    <w:rsid w:val="00F61B41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D9B6F-6869-4944-A098-9E9A2E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629A"/>
    <w:rPr>
      <w:rFonts w:ascii="Segoe UI" w:hAnsi="Segoe UI" w:cs="Mangal"/>
      <w:sz w:val="18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C183F"/>
    <w:rPr>
      <w:rFonts w:cs="Mangal"/>
      <w:sz w:val="24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C183F"/>
    <w:rPr>
      <w:rFonts w:cs="Mangal"/>
      <w:sz w:val="24"/>
      <w:szCs w:val="21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629A"/>
    <w:rPr>
      <w:rFonts w:ascii="Segoe UI" w:hAnsi="Segoe UI" w:cs="Mangal"/>
      <w:sz w:val="18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C183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C183F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1137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dc:description/>
  <cp:lastModifiedBy>Štěpánka Mikešová</cp:lastModifiedBy>
  <cp:revision>9</cp:revision>
  <cp:lastPrinted>2024-05-22T06:02:00Z</cp:lastPrinted>
  <dcterms:created xsi:type="dcterms:W3CDTF">2024-05-17T05:29:00Z</dcterms:created>
  <dcterms:modified xsi:type="dcterms:W3CDTF">2024-05-22T10:30:00Z</dcterms:modified>
  <dc:language>cs-CZ</dc:language>
</cp:coreProperties>
</file>