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  <w:b/>
          <w:bCs/>
        </w:rPr>
        <w:t>Č.j.: SPU 194071 /2024/Vaš UID: spuess920af87a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Farma Přistoupil s.r.o. </w:t>
      </w:r>
      <w:r>
        <w:rPr>
          <w:rStyle w:val="CharStyle3"/>
        </w:rPr>
        <w:t>IČO: 19304358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C, vložka 50472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Vchynice 49, 410 02 Vchynice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jednatelem: Jaroslava Přistoupilová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240" w:line="240" w:lineRule="auto"/>
        <w:ind w:left="0" w:right="0" w:firstLine="260"/>
        <w:jc w:val="left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bookmarkStart w:id="0" w:name="bookmark0"/>
      <w:r>
        <w:rPr>
          <w:rStyle w:val="CharStyle6"/>
          <w:b/>
          <w:bCs/>
        </w:rPr>
        <w:t>PACHTOVNÍ SMLOUVU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2" w:name="bookmark2"/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104N24/38</w:t>
      </w:r>
      <w:bookmarkEnd w:id="2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6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Březno, Velemín a Vchynice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Předmět pachtu přechází z nájemních smluv 16N01/38, 85N04/38 </w:t>
      </w:r>
      <w:r>
        <w:rPr>
          <w:rStyle w:val="CharStyle3"/>
          <w:i/>
          <w:iCs/>
          <w:lang w:val="en-US" w:eastAsia="en-US" w:bidi="en-US"/>
        </w:rPr>
        <w:t xml:space="preserve">a </w:t>
      </w:r>
      <w:r>
        <w:rPr>
          <w:rStyle w:val="CharStyle3"/>
          <w:i/>
          <w:iCs/>
        </w:rPr>
        <w:t>266N11/38 Jaroslava Přistoupilová (dříve xx xxx xxxxxxxxxx)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8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Čl. </w:t>
      </w:r>
      <w:r>
        <w:rPr>
          <w:rStyle w:val="CharStyle3"/>
          <w:b/>
          <w:bCs/>
          <w:lang w:val="en-US" w:eastAsia="en-US" w:bidi="en-US"/>
        </w:rPr>
        <w:t>Ill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8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6.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2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2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2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2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11"/>
          <w:b/>
          <w:bCs/>
        </w:rPr>
        <w:t>ČI. V</w:t>
      </w:r>
      <w:bookmarkEnd w:id="5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11.684,-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jedenácttisícšestsetosmdesátčtyři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3.895,- Kč </w:t>
      </w:r>
      <w:r>
        <w:rPr>
          <w:rStyle w:val="CharStyle3"/>
        </w:rPr>
        <w:t>(slovy: třitisíceosmsetdevadesátpět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10412438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10412438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11"/>
          <w:b/>
          <w:bCs/>
        </w:rPr>
        <w:t>ČI. VI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60" w:right="0" w:hanging="86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rStyle w:val="CharStyle11"/>
          <w:b/>
          <w:bCs/>
        </w:rPr>
        <w:t>ČI. VII</w:t>
      </w:r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r>
        <w:rPr>
          <w:rStyle w:val="CharStyle11"/>
          <w:b/>
          <w:bCs/>
        </w:rPr>
        <w:t>ČI. Vlil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r>
        <w:rPr>
          <w:rStyle w:val="CharStyle11"/>
          <w:b/>
          <w:bCs/>
        </w:rPr>
        <w:t>ČI. IX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rStyle w:val="CharStyle11"/>
          <w:b/>
          <w:bCs/>
        </w:rPr>
        <w:t>ČI. X</w:t>
      </w:r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2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rStyle w:val="CharStyle11"/>
          <w:b/>
          <w:bCs/>
        </w:rPr>
        <w:t>ČI. XI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smlouvaje vyhotovena ve 2 stejnopisech, z nichž každý má platnost originálu. Jeden stejnopis přebírá pachtýř a jeden je určen pro propachtovatele.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rStyle w:val="CharStyle11"/>
          <w:b/>
          <w:bCs/>
        </w:rPr>
        <w:t>ČI. XII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r>
        <w:rPr>
          <w:rStyle w:val="CharStyle11"/>
          <w:b/>
          <w:bCs/>
        </w:rPr>
        <w:t>ČI. XIII</w:t>
      </w:r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Litoměřicích, dne 22. 5.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45" w:right="739" w:bottom="657" w:left="624" w:header="417" w:footer="22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98145" distB="0" distL="0" distR="0" simplePos="0" relativeHeight="125829378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398145</wp:posOffset>
                </wp:positionV>
                <wp:extent cx="1844675" cy="6540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4675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350000000000001pt;margin-top:31.350000000000001pt;width:145.25pt;height:51.5pt;z-index:-125829375;mso-wrap-distance-left:0;mso-wrap-distance-top:31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3700" distB="324485" distL="0" distR="0" simplePos="0" relativeHeight="125829380" behindDoc="0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393700</wp:posOffset>
                </wp:positionV>
                <wp:extent cx="1924685" cy="3340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4685" cy="334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Jaroslava Přistoupilová jednatel Farma Přistoupil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8.44999999999999pt;margin-top:31.pt;width:151.55000000000001pt;height:26.300000000000001pt;z-index:-125829373;mso-wrap-distance-left:0;mso-wrap-distance-top:31.pt;mso-wrap-distance-right:0;mso-wrap-distance-bottom:25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Jaroslava Přistoupilová jednatel Farma Přistoupil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64870" distB="8890" distL="0" distR="0" simplePos="0" relativeHeight="125829382" behindDoc="0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864870</wp:posOffset>
                </wp:positionV>
                <wp:extent cx="495935" cy="1784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593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pachtýř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3.85000000000002pt;margin-top:68.099999999999994pt;width:39.050000000000004pt;height:14.050000000000001pt;z-index:-125829371;mso-wrap-distance-left:0;mso-wrap-distance-top:68.099999999999994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18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55" w:right="0" w:bottom="65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55" w:right="728" w:bottom="655" w:left="63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4" w:val="left"/>
          <w:tab w:leader="dot" w:pos="28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70" w:val="left"/>
          <w:tab w:leader="dot" w:pos="86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Litoměřicích, dne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829" w:right="757" w:bottom="829" w:left="631" w:header="401" w:footer="40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Heading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Heading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9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0050AA46F26A240522084844</dc:title>
  <dc:subject/>
  <dc:creator>vasakovad</dc:creator>
  <cp:keywords/>
</cp:coreProperties>
</file>