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0F2A" w:rsidRDefault="00384B6B">
      <w:pPr>
        <w:pStyle w:val="Style2"/>
        <w:keepNext/>
        <w:keepLines/>
        <w:shd w:val="clear" w:color="auto" w:fill="auto"/>
        <w:spacing w:after="40"/>
        <w:jc w:val="center"/>
        <w:rPr>
          <w:sz w:val="36"/>
          <w:szCs w:val="36"/>
        </w:rPr>
      </w:pPr>
      <w:bookmarkStart w:id="0" w:name="bookmark0"/>
      <w:bookmarkStart w:id="1" w:name="bookmark1"/>
      <w:bookmarkStart w:id="2" w:name="bookmark2"/>
      <w:r>
        <w:rPr>
          <w:b/>
          <w:bCs/>
          <w:sz w:val="36"/>
          <w:szCs w:val="36"/>
        </w:rPr>
        <w:t>SMLOUVA O DÍLO</w:t>
      </w:r>
      <w:bookmarkEnd w:id="0"/>
      <w:bookmarkEnd w:id="1"/>
      <w:bookmarkEnd w:id="2"/>
    </w:p>
    <w:p w:rsidR="00CC0F2A" w:rsidRDefault="00384B6B">
      <w:pPr>
        <w:pStyle w:val="Style2"/>
        <w:keepNext/>
        <w:keepLines/>
        <w:shd w:val="clear" w:color="auto" w:fill="auto"/>
        <w:spacing w:after="140"/>
      </w:pPr>
      <w:bookmarkStart w:id="3" w:name="bookmark3"/>
      <w:bookmarkStart w:id="4" w:name="bookmark4"/>
      <w:bookmarkStart w:id="5" w:name="bookmark5"/>
      <w:r>
        <w:t>uzavřená v souladu s § 2586 a násl. zákona č. 89/2012 Sb., občanský zákoník, ve znění pozdějších předpisů (dále jen „OZ“), (dále jen „smlouva“)</w:t>
      </w:r>
      <w:bookmarkEnd w:id="3"/>
      <w:bookmarkEnd w:id="4"/>
      <w:bookmarkEnd w:id="5"/>
    </w:p>
    <w:p w:rsidR="00CC0F2A" w:rsidRDefault="00384B6B">
      <w:pPr>
        <w:pStyle w:val="Style2"/>
        <w:keepNext/>
        <w:keepLines/>
        <w:shd w:val="clear" w:color="auto" w:fill="auto"/>
        <w:spacing w:after="0"/>
        <w:jc w:val="center"/>
      </w:pPr>
      <w:bookmarkStart w:id="6" w:name="bookmark6"/>
      <w:bookmarkStart w:id="7" w:name="bookmark7"/>
      <w:bookmarkStart w:id="8" w:name="bookmark8"/>
      <w:r>
        <w:t xml:space="preserve">Číslo smlouvy objednatele: </w:t>
      </w:r>
      <w:r>
        <w:rPr>
          <w:b/>
          <w:bCs/>
        </w:rPr>
        <w:t>511/2024</w:t>
      </w:r>
      <w:bookmarkEnd w:id="6"/>
      <w:bookmarkEnd w:id="7"/>
      <w:bookmarkEnd w:id="8"/>
    </w:p>
    <w:p w:rsidR="00CC0F2A" w:rsidRDefault="00384B6B">
      <w:pPr>
        <w:pStyle w:val="Style2"/>
        <w:keepNext/>
        <w:keepLines/>
        <w:shd w:val="clear" w:color="auto" w:fill="auto"/>
        <w:spacing w:after="140"/>
        <w:jc w:val="center"/>
      </w:pPr>
      <w:bookmarkStart w:id="9" w:name="bookmark10"/>
      <w:bookmarkStart w:id="10" w:name="bookmark11"/>
      <w:bookmarkStart w:id="11" w:name="bookmark9"/>
      <w:r>
        <w:t>Číslo smlouvy zhotovitele: 01/2024</w:t>
      </w:r>
      <w:bookmarkEnd w:id="9"/>
      <w:bookmarkEnd w:id="10"/>
      <w:bookmarkEnd w:id="11"/>
    </w:p>
    <w:p w:rsidR="00CC0F2A" w:rsidRDefault="00384B6B">
      <w:pPr>
        <w:pStyle w:val="Style10"/>
        <w:shd w:val="clear" w:color="auto" w:fill="auto"/>
        <w:jc w:val="center"/>
      </w:pPr>
      <w:r>
        <w:t>Název díla:</w:t>
      </w:r>
      <w:r>
        <w:br/>
      </w:r>
      <w:r>
        <w:rPr>
          <w:b/>
          <w:bCs/>
        </w:rPr>
        <w:t xml:space="preserve">“RH </w:t>
      </w:r>
      <w:r>
        <w:rPr>
          <w:b/>
          <w:bCs/>
        </w:rPr>
        <w:t>Přísečnice č.p. 143 - kuchyňská linka”</w:t>
      </w:r>
    </w:p>
    <w:p w:rsidR="00CC0F2A" w:rsidRDefault="00384B6B">
      <w:pPr>
        <w:pStyle w:val="Style2"/>
        <w:keepNext/>
        <w:keepLines/>
        <w:shd w:val="clear" w:color="auto" w:fill="auto"/>
        <w:spacing w:after="140"/>
        <w:jc w:val="both"/>
      </w:pPr>
      <w:bookmarkStart w:id="12" w:name="bookmark12"/>
      <w:bookmarkStart w:id="13" w:name="bookmark13"/>
      <w:bookmarkStart w:id="14" w:name="bookmark14"/>
      <w:r>
        <w:rPr>
          <w:b/>
          <w:bCs/>
        </w:rPr>
        <w:t>Smluvní strany:</w:t>
      </w:r>
      <w:bookmarkEnd w:id="12"/>
      <w:bookmarkEnd w:id="13"/>
      <w:bookmarkEnd w:id="14"/>
    </w:p>
    <w:p w:rsidR="00CC0F2A" w:rsidRDefault="00384B6B">
      <w:pPr>
        <w:pStyle w:val="Style2"/>
        <w:keepNext/>
        <w:keepLines/>
        <w:shd w:val="clear" w:color="auto" w:fill="auto"/>
        <w:tabs>
          <w:tab w:val="left" w:pos="2760"/>
        </w:tabs>
        <w:spacing w:after="0"/>
      </w:pPr>
      <w:bookmarkStart w:id="15" w:name="bookmark15"/>
      <w:bookmarkStart w:id="16" w:name="bookmark16"/>
      <w:bookmarkStart w:id="17" w:name="bookmark17"/>
      <w:r>
        <w:rPr>
          <w:b/>
          <w:bCs/>
        </w:rPr>
        <w:t>objednatel:</w:t>
      </w:r>
      <w:r>
        <w:rPr>
          <w:b/>
          <w:bCs/>
        </w:rPr>
        <w:tab/>
        <w:t>Povodí Ohře, státní podnik</w:t>
      </w:r>
      <w:bookmarkEnd w:id="15"/>
      <w:bookmarkEnd w:id="16"/>
      <w:bookmarkEnd w:id="17"/>
    </w:p>
    <w:p w:rsidR="00CC0F2A" w:rsidRDefault="00384B6B">
      <w:pPr>
        <w:pStyle w:val="Style2"/>
        <w:keepNext/>
        <w:keepLines/>
        <w:shd w:val="clear" w:color="auto" w:fill="auto"/>
        <w:tabs>
          <w:tab w:val="left" w:pos="2760"/>
        </w:tabs>
        <w:spacing w:after="0"/>
      </w:pPr>
      <w:bookmarkStart w:id="18" w:name="bookmark18"/>
      <w:bookmarkStart w:id="19" w:name="bookmark19"/>
      <w:bookmarkStart w:id="20" w:name="bookmark20"/>
      <w:r>
        <w:t>sídlo:</w:t>
      </w:r>
      <w:r>
        <w:tab/>
        <w:t>Bezručova 4219, 430 03 Chomutov</w:t>
      </w:r>
      <w:bookmarkEnd w:id="18"/>
      <w:bookmarkEnd w:id="19"/>
      <w:bookmarkEnd w:id="20"/>
    </w:p>
    <w:p w:rsidR="00CC0F2A" w:rsidRDefault="00384B6B">
      <w:pPr>
        <w:pStyle w:val="Style2"/>
        <w:keepNext/>
        <w:keepLines/>
        <w:shd w:val="clear" w:color="auto" w:fill="auto"/>
        <w:spacing w:after="0"/>
        <w:jc w:val="both"/>
      </w:pPr>
      <w:bookmarkStart w:id="21" w:name="bookmark21"/>
      <w:bookmarkStart w:id="22" w:name="bookmark22"/>
      <w:bookmarkStart w:id="23" w:name="bookmark23"/>
      <w:r>
        <w:t>statutární orgán:</w:t>
      </w:r>
      <w:bookmarkEnd w:id="21"/>
      <w:bookmarkEnd w:id="22"/>
      <w:bookmarkEnd w:id="23"/>
    </w:p>
    <w:p w:rsidR="00CC0F2A" w:rsidRDefault="00384B6B">
      <w:pPr>
        <w:pStyle w:val="Style2"/>
        <w:keepNext/>
        <w:keepLines/>
        <w:shd w:val="clear" w:color="auto" w:fill="auto"/>
        <w:spacing w:after="0"/>
        <w:jc w:val="both"/>
      </w:pPr>
      <w:bookmarkStart w:id="24" w:name="bookmark24"/>
      <w:bookmarkStart w:id="25" w:name="bookmark25"/>
      <w:bookmarkStart w:id="26" w:name="bookmark26"/>
      <w:r>
        <w:t>oprávněn k podpisu smlouvy</w:t>
      </w:r>
      <w:bookmarkEnd w:id="24"/>
      <w:bookmarkEnd w:id="25"/>
      <w:bookmarkEnd w:id="26"/>
    </w:p>
    <w:p w:rsidR="00CC0F2A" w:rsidRDefault="00384B6B">
      <w:pPr>
        <w:pStyle w:val="Style2"/>
        <w:keepNext/>
        <w:keepLines/>
        <w:shd w:val="clear" w:color="auto" w:fill="auto"/>
        <w:spacing w:after="0"/>
        <w:jc w:val="both"/>
      </w:pPr>
      <w:bookmarkStart w:id="27" w:name="bookmark27"/>
      <w:bookmarkStart w:id="28" w:name="bookmark28"/>
      <w:bookmarkStart w:id="29" w:name="bookmark29"/>
      <w:r>
        <w:t>a k jednání o věcech smluvních:</w:t>
      </w:r>
      <w:bookmarkEnd w:id="27"/>
      <w:bookmarkEnd w:id="28"/>
      <w:bookmarkEnd w:id="29"/>
    </w:p>
    <w:p w:rsidR="00CC0F2A" w:rsidRDefault="00384B6B">
      <w:pPr>
        <w:pStyle w:val="Style2"/>
        <w:keepNext/>
        <w:keepLines/>
        <w:shd w:val="clear" w:color="auto" w:fill="auto"/>
        <w:spacing w:after="180"/>
        <w:jc w:val="both"/>
      </w:pPr>
      <w:bookmarkStart w:id="30" w:name="bookmark30"/>
      <w:bookmarkStart w:id="31" w:name="bookmark31"/>
      <w:bookmarkStart w:id="32" w:name="bookmark32"/>
      <w:r>
        <w:t>oprávněn jednat o věcech technických:</w:t>
      </w:r>
      <w:bookmarkEnd w:id="30"/>
      <w:bookmarkEnd w:id="31"/>
      <w:bookmarkEnd w:id="32"/>
    </w:p>
    <w:p w:rsidR="00CC0F2A" w:rsidRDefault="00384B6B">
      <w:pPr>
        <w:pStyle w:val="Style2"/>
        <w:keepNext/>
        <w:keepLines/>
        <w:shd w:val="clear" w:color="auto" w:fill="auto"/>
        <w:spacing w:after="420"/>
        <w:jc w:val="both"/>
      </w:pPr>
      <w:bookmarkStart w:id="33" w:name="bookmark33"/>
      <w:bookmarkStart w:id="34" w:name="bookmark34"/>
      <w:bookmarkStart w:id="35" w:name="bookmark35"/>
      <w:r>
        <w:t>technický dozor objednatele:</w:t>
      </w:r>
      <w:bookmarkEnd w:id="33"/>
      <w:bookmarkEnd w:id="34"/>
      <w:bookmarkEnd w:id="35"/>
    </w:p>
    <w:p w:rsidR="00CC0F2A" w:rsidRDefault="00384B6B">
      <w:pPr>
        <w:pStyle w:val="Style10"/>
        <w:shd w:val="clear" w:color="auto" w:fill="auto"/>
        <w:tabs>
          <w:tab w:val="left" w:pos="4230"/>
        </w:tabs>
        <w:spacing w:after="0"/>
        <w:jc w:val="both"/>
      </w:pPr>
      <w:r>
        <w:t>IČO:</w:t>
      </w:r>
      <w:r>
        <w:tab/>
        <w:t>70889988</w:t>
      </w:r>
    </w:p>
    <w:p w:rsidR="00CC0F2A" w:rsidRDefault="00384B6B">
      <w:pPr>
        <w:pStyle w:val="Style10"/>
        <w:shd w:val="clear" w:color="auto" w:fill="auto"/>
        <w:spacing w:after="0"/>
        <w:jc w:val="both"/>
      </w:pPr>
      <w:r>
        <w:t>DIČ: bankovní spojení: číslo účtu: zápis v CZ70889988 obchodním rejstříku: u Krajského soudu v</w:t>
      </w:r>
    </w:p>
    <w:p w:rsidR="00CC0F2A" w:rsidRDefault="00384B6B">
      <w:pPr>
        <w:pStyle w:val="Style10"/>
        <w:shd w:val="clear" w:color="auto" w:fill="auto"/>
        <w:spacing w:after="0"/>
        <w:jc w:val="both"/>
      </w:pPr>
      <w:r>
        <w:t>Ústí nad Labem v oddílu A, vložce č. 13052</w:t>
      </w:r>
    </w:p>
    <w:p w:rsidR="00CC0F2A" w:rsidRDefault="00384B6B">
      <w:pPr>
        <w:pStyle w:val="Style2"/>
        <w:keepNext/>
        <w:keepLines/>
        <w:shd w:val="clear" w:color="auto" w:fill="auto"/>
        <w:spacing w:after="140"/>
        <w:jc w:val="both"/>
      </w:pPr>
      <w:bookmarkStart w:id="36" w:name="bookmark36"/>
      <w:bookmarkStart w:id="37" w:name="bookmark37"/>
      <w:bookmarkStart w:id="38" w:name="bookmark38"/>
      <w:r>
        <w:t>(dále jen „objednatel“)</w:t>
      </w:r>
      <w:bookmarkEnd w:id="36"/>
      <w:bookmarkEnd w:id="37"/>
      <w:bookmarkEnd w:id="38"/>
    </w:p>
    <w:p w:rsidR="00CC0F2A" w:rsidRDefault="00384B6B">
      <w:pPr>
        <w:pStyle w:val="Style2"/>
        <w:keepNext/>
        <w:keepLines/>
        <w:shd w:val="clear" w:color="auto" w:fill="auto"/>
        <w:spacing w:after="140"/>
        <w:jc w:val="both"/>
      </w:pPr>
      <w:bookmarkStart w:id="39" w:name="bookmark39"/>
      <w:bookmarkStart w:id="40" w:name="bookmark40"/>
      <w:bookmarkStart w:id="41" w:name="bookmark41"/>
      <w:r>
        <w:rPr>
          <w:b/>
          <w:bCs/>
        </w:rPr>
        <w:t>a</w:t>
      </w:r>
      <w:bookmarkEnd w:id="39"/>
      <w:bookmarkEnd w:id="40"/>
      <w:bookmarkEnd w:id="41"/>
    </w:p>
    <w:p w:rsidR="00CC0F2A" w:rsidRDefault="00384B6B">
      <w:pPr>
        <w:pStyle w:val="Style2"/>
        <w:keepNext/>
        <w:keepLines/>
        <w:shd w:val="clear" w:color="auto" w:fill="auto"/>
        <w:tabs>
          <w:tab w:val="left" w:pos="4230"/>
        </w:tabs>
        <w:spacing w:after="0"/>
        <w:jc w:val="both"/>
      </w:pPr>
      <w:bookmarkStart w:id="42" w:name="bookmark42"/>
      <w:bookmarkStart w:id="43" w:name="bookmark43"/>
      <w:bookmarkStart w:id="44" w:name="bookmark44"/>
      <w:r>
        <w:rPr>
          <w:b/>
          <w:bCs/>
        </w:rPr>
        <w:t>zhotovitel:</w:t>
      </w:r>
      <w:r>
        <w:rPr>
          <w:b/>
          <w:bCs/>
        </w:rPr>
        <w:tab/>
        <w:t>Milan Fiala</w:t>
      </w:r>
      <w:bookmarkEnd w:id="42"/>
      <w:bookmarkEnd w:id="43"/>
      <w:bookmarkEnd w:id="44"/>
    </w:p>
    <w:p w:rsidR="00CC0F2A" w:rsidRDefault="00384B6B">
      <w:pPr>
        <w:pStyle w:val="Style2"/>
        <w:keepNext/>
        <w:keepLines/>
        <w:shd w:val="clear" w:color="auto" w:fill="auto"/>
        <w:tabs>
          <w:tab w:val="left" w:pos="4230"/>
        </w:tabs>
        <w:spacing w:after="0"/>
        <w:jc w:val="both"/>
      </w:pPr>
      <w:bookmarkStart w:id="45" w:name="bookmark45"/>
      <w:bookmarkStart w:id="46" w:name="bookmark46"/>
      <w:bookmarkStart w:id="47" w:name="bookmark47"/>
      <w:r>
        <w:t>sídlo:</w:t>
      </w:r>
      <w:r>
        <w:tab/>
        <w:t>Dolní 5652, 430 01</w:t>
      </w:r>
      <w:r>
        <w:t xml:space="preserve"> Chomutov</w:t>
      </w:r>
      <w:bookmarkEnd w:id="45"/>
      <w:bookmarkEnd w:id="46"/>
      <w:bookmarkEnd w:id="47"/>
    </w:p>
    <w:p w:rsidR="00CC0F2A" w:rsidRDefault="00384B6B">
      <w:pPr>
        <w:pStyle w:val="Style2"/>
        <w:keepNext/>
        <w:keepLines/>
        <w:shd w:val="clear" w:color="auto" w:fill="auto"/>
        <w:spacing w:after="0"/>
        <w:jc w:val="both"/>
      </w:pPr>
      <w:bookmarkStart w:id="48" w:name="bookmark48"/>
      <w:bookmarkStart w:id="49" w:name="bookmark49"/>
      <w:bookmarkStart w:id="50" w:name="bookmark50"/>
      <w:r>
        <w:t>oprávněn k podpisu smlouvy</w:t>
      </w:r>
      <w:bookmarkEnd w:id="48"/>
      <w:bookmarkEnd w:id="49"/>
      <w:bookmarkEnd w:id="50"/>
    </w:p>
    <w:p w:rsidR="00CC0F2A" w:rsidRDefault="00384B6B">
      <w:pPr>
        <w:pStyle w:val="Style10"/>
        <w:shd w:val="clear" w:color="auto" w:fill="auto"/>
        <w:spacing w:after="560"/>
        <w:jc w:val="both"/>
      </w:pPr>
      <w:r>
        <w:t>a k jednání o věcech smluvních: oprávněn jednat o věcech technických:</w:t>
      </w:r>
    </w:p>
    <w:p w:rsidR="00CC0F2A" w:rsidRDefault="00384B6B">
      <w:pPr>
        <w:pStyle w:val="Style2"/>
        <w:keepNext/>
        <w:keepLines/>
        <w:shd w:val="clear" w:color="auto" w:fill="auto"/>
        <w:spacing w:after="0"/>
        <w:jc w:val="both"/>
      </w:pPr>
      <w:bookmarkStart w:id="51" w:name="bookmark51"/>
      <w:bookmarkStart w:id="52" w:name="bookmark52"/>
      <w:bookmarkStart w:id="53" w:name="bookmark53"/>
      <w:r>
        <w:t>IČO:</w:t>
      </w:r>
      <w:bookmarkEnd w:id="51"/>
      <w:bookmarkEnd w:id="52"/>
      <w:bookmarkEnd w:id="53"/>
    </w:p>
    <w:p w:rsidR="00CC0F2A" w:rsidRDefault="00384B6B">
      <w:pPr>
        <w:pStyle w:val="Style2"/>
        <w:keepNext/>
        <w:keepLines/>
        <w:shd w:val="clear" w:color="auto" w:fill="auto"/>
        <w:spacing w:after="0"/>
        <w:jc w:val="both"/>
      </w:pPr>
      <w:bookmarkStart w:id="54" w:name="bookmark54"/>
      <w:bookmarkStart w:id="55" w:name="bookmark55"/>
      <w:bookmarkStart w:id="56" w:name="bookmark56"/>
      <w:r>
        <w:t>DIČ:</w:t>
      </w:r>
      <w:bookmarkEnd w:id="54"/>
      <w:bookmarkEnd w:id="55"/>
      <w:bookmarkEnd w:id="56"/>
    </w:p>
    <w:p w:rsidR="00CC0F2A" w:rsidRDefault="00384B6B">
      <w:pPr>
        <w:pStyle w:val="Style2"/>
        <w:keepNext/>
        <w:keepLines/>
        <w:shd w:val="clear" w:color="auto" w:fill="auto"/>
        <w:spacing w:after="0"/>
        <w:jc w:val="both"/>
      </w:pPr>
      <w:bookmarkStart w:id="57" w:name="bookmark57"/>
      <w:bookmarkStart w:id="58" w:name="bookmark58"/>
      <w:bookmarkStart w:id="59" w:name="bookmark59"/>
      <w:r>
        <w:t>bankovní spojení:</w:t>
      </w:r>
      <w:bookmarkEnd w:id="57"/>
      <w:bookmarkEnd w:id="58"/>
      <w:bookmarkEnd w:id="59"/>
    </w:p>
    <w:p w:rsidR="00CC0F2A" w:rsidRDefault="00384B6B">
      <w:pPr>
        <w:pStyle w:val="Style2"/>
        <w:keepNext/>
        <w:keepLines/>
        <w:shd w:val="clear" w:color="auto" w:fill="auto"/>
        <w:spacing w:after="140"/>
        <w:jc w:val="both"/>
      </w:pPr>
      <w:bookmarkStart w:id="60" w:name="bookmark60"/>
      <w:bookmarkStart w:id="61" w:name="bookmark61"/>
      <w:bookmarkStart w:id="62" w:name="bookmark62"/>
      <w:r>
        <w:t>číslo účtu:</w:t>
      </w:r>
      <w:bookmarkEnd w:id="60"/>
      <w:bookmarkEnd w:id="61"/>
      <w:bookmarkEnd w:id="62"/>
    </w:p>
    <w:p w:rsidR="00CC0F2A" w:rsidRDefault="00384B6B">
      <w:pPr>
        <w:pStyle w:val="Style2"/>
        <w:keepNext/>
        <w:keepLines/>
        <w:shd w:val="clear" w:color="auto" w:fill="auto"/>
        <w:spacing w:after="140"/>
        <w:jc w:val="both"/>
      </w:pPr>
      <w:bookmarkStart w:id="63" w:name="bookmark63"/>
      <w:bookmarkStart w:id="64" w:name="bookmark64"/>
      <w:bookmarkStart w:id="65" w:name="bookmark65"/>
      <w:r>
        <w:t xml:space="preserve">zápis v obchodním rejstříku: OŽU M.M Chomutov </w:t>
      </w:r>
      <w:proofErr w:type="spellStart"/>
      <w:r>
        <w:t>č.j.OŽÚ</w:t>
      </w:r>
      <w:proofErr w:type="spellEnd"/>
      <w:r>
        <w:t xml:space="preserve"> -8463-2008-</w:t>
      </w:r>
      <w:proofErr w:type="gramStart"/>
      <w:r>
        <w:t>3644-web</w:t>
      </w:r>
      <w:proofErr w:type="gramEnd"/>
      <w:r>
        <w:t>/2 (dále jen „zhotovitel“)</w:t>
      </w:r>
      <w:bookmarkEnd w:id="63"/>
      <w:bookmarkEnd w:id="64"/>
      <w:bookmarkEnd w:id="65"/>
    </w:p>
    <w:p w:rsidR="00CC0F2A" w:rsidRDefault="00384B6B">
      <w:pPr>
        <w:pStyle w:val="Style10"/>
        <w:shd w:val="clear" w:color="auto" w:fill="auto"/>
        <w:spacing w:after="0"/>
        <w:jc w:val="both"/>
      </w:pPr>
      <w:r>
        <w:t xml:space="preserve">Smluvní </w:t>
      </w:r>
      <w:r>
        <w:t xml:space="preserve">strany berou na vědomí, že Povodí Ohře, státní podnik, je povinen zveřejnit obraz smlouvy a jejích případných změn (dodatků) a dalších dokumentů od této smlouvy odvozených včetně </w:t>
      </w:r>
      <w:proofErr w:type="spellStart"/>
      <w:r>
        <w:t>metadat</w:t>
      </w:r>
      <w:proofErr w:type="spellEnd"/>
      <w:r>
        <w:t xml:space="preserve"> požadovaných k uveřejnění dle zákona č. 340/2015 Sb. o registru smluv</w:t>
      </w:r>
      <w:r>
        <w:t xml:space="preserve">. Zveřejnění smlouvy a </w:t>
      </w:r>
      <w:proofErr w:type="spellStart"/>
      <w:r>
        <w:t>metadat</w:t>
      </w:r>
      <w:proofErr w:type="spellEnd"/>
      <w:r>
        <w:t xml:space="preserve"> v registru smluv zajistí Povodí Ohře, státní podnik, který má právo tuto smlouvu zveřejnit rovněž v pochybnostech o tom, zda tato smlouva zveřejnění podléhá či nikoliv.</w:t>
      </w:r>
    </w:p>
    <w:p w:rsidR="00CC0F2A" w:rsidRDefault="00384B6B">
      <w:pPr>
        <w:pStyle w:val="Style10"/>
        <w:shd w:val="clear" w:color="auto" w:fill="auto"/>
        <w:jc w:val="center"/>
        <w:sectPr w:rsidR="00CC0F2A">
          <w:headerReference w:type="even" r:id="rId7"/>
          <w:headerReference w:type="default" r:id="rId8"/>
          <w:footerReference w:type="even" r:id="rId9"/>
          <w:footerReference w:type="default" r:id="rId10"/>
          <w:pgSz w:w="11909" w:h="16838"/>
          <w:pgMar w:top="1008" w:right="1360" w:bottom="1234" w:left="1365" w:header="0" w:footer="3" w:gutter="0"/>
          <w:pgNumType w:start="1"/>
          <w:cols w:space="720"/>
          <w:noEndnote/>
          <w:docGrid w:linePitch="360"/>
        </w:sectPr>
      </w:pPr>
      <w:r>
        <w:rPr>
          <w:b/>
          <w:bCs/>
        </w:rPr>
        <w:t>Čl. I. PŘEDMĚT DÍLA</w:t>
      </w:r>
    </w:p>
    <w:p w:rsidR="00CC0F2A" w:rsidRDefault="00384B6B">
      <w:pPr>
        <w:pStyle w:val="Style2"/>
        <w:keepNext/>
        <w:keepLines/>
        <w:numPr>
          <w:ilvl w:val="0"/>
          <w:numId w:val="1"/>
        </w:numPr>
        <w:shd w:val="clear" w:color="auto" w:fill="auto"/>
        <w:tabs>
          <w:tab w:val="left" w:pos="387"/>
        </w:tabs>
        <w:ind w:left="400" w:hanging="400"/>
        <w:jc w:val="both"/>
      </w:pPr>
      <w:bookmarkStart w:id="66" w:name="bookmark68"/>
      <w:bookmarkStart w:id="67" w:name="bookmark66"/>
      <w:bookmarkStart w:id="68" w:name="bookmark67"/>
      <w:bookmarkStart w:id="69" w:name="bookmark69"/>
      <w:bookmarkEnd w:id="66"/>
      <w:r>
        <w:lastRenderedPageBreak/>
        <w:t xml:space="preserve">Tato smlouva je uzavřena na základě předložené cenové nabídky zhotovitele na zakázku s názvem </w:t>
      </w:r>
      <w:r>
        <w:rPr>
          <w:b/>
          <w:bCs/>
        </w:rPr>
        <w:t>„RH Přísečnice č.p. 143 - kuchyňská linka</w:t>
      </w:r>
      <w:r>
        <w:t>”. Předložená cenová nabídka zhotovitele ze dne 13.03.2024 byla vyhodnocena a odsouhlasena jako ekonomicky výhodná na jed</w:t>
      </w:r>
      <w:r>
        <w:t>nání investiční komise závodu Chomutov dne 20.03.2024.</w:t>
      </w:r>
      <w:bookmarkEnd w:id="67"/>
      <w:bookmarkEnd w:id="68"/>
      <w:bookmarkEnd w:id="69"/>
    </w:p>
    <w:p w:rsidR="00CC0F2A" w:rsidRDefault="00384B6B">
      <w:pPr>
        <w:pStyle w:val="Style2"/>
        <w:keepNext/>
        <w:keepLines/>
        <w:numPr>
          <w:ilvl w:val="0"/>
          <w:numId w:val="1"/>
        </w:numPr>
        <w:shd w:val="clear" w:color="auto" w:fill="auto"/>
        <w:tabs>
          <w:tab w:val="left" w:pos="387"/>
        </w:tabs>
        <w:spacing w:after="260"/>
        <w:ind w:left="400" w:hanging="400"/>
        <w:jc w:val="both"/>
      </w:pPr>
      <w:bookmarkStart w:id="70" w:name="bookmark72"/>
      <w:bookmarkStart w:id="71" w:name="bookmark70"/>
      <w:bookmarkStart w:id="72" w:name="bookmark71"/>
      <w:bookmarkStart w:id="73" w:name="bookmark73"/>
      <w:bookmarkEnd w:id="70"/>
      <w:r>
        <w:t>Předmětem zakázky je výroba, dodání a instalace nové kuchyňské linky, včetně doplňků a spotřebičů v RD Kryštofovy Hamry č.p. 143 na RH Přísečnice.</w:t>
      </w:r>
      <w:bookmarkEnd w:id="71"/>
      <w:bookmarkEnd w:id="72"/>
      <w:bookmarkEnd w:id="73"/>
    </w:p>
    <w:p w:rsidR="00CC0F2A" w:rsidRDefault="00384B6B">
      <w:pPr>
        <w:pStyle w:val="Style13"/>
        <w:keepNext/>
        <w:keepLines/>
        <w:numPr>
          <w:ilvl w:val="0"/>
          <w:numId w:val="1"/>
        </w:numPr>
        <w:shd w:val="clear" w:color="auto" w:fill="auto"/>
        <w:tabs>
          <w:tab w:val="left" w:pos="387"/>
        </w:tabs>
        <w:spacing w:after="0"/>
        <w:jc w:val="both"/>
      </w:pPr>
      <w:bookmarkStart w:id="74" w:name="bookmark76"/>
      <w:bookmarkStart w:id="75" w:name="bookmark74"/>
      <w:bookmarkStart w:id="76" w:name="bookmark75"/>
      <w:bookmarkStart w:id="77" w:name="bookmark77"/>
      <w:bookmarkEnd w:id="74"/>
      <w:r>
        <w:t xml:space="preserve">Zhotovitel se zavazuje provést výše uvedené dílo v </w:t>
      </w:r>
      <w:r>
        <w:t>rozsahu cenové nabídky zhotovitele ze dne 13.03.2024, která je přílohou č. 1 této smlouvy.</w:t>
      </w:r>
      <w:bookmarkEnd w:id="75"/>
      <w:bookmarkEnd w:id="76"/>
      <w:bookmarkEnd w:id="77"/>
    </w:p>
    <w:p w:rsidR="00CC0F2A" w:rsidRDefault="00384B6B">
      <w:pPr>
        <w:pStyle w:val="Style10"/>
        <w:shd w:val="clear" w:color="auto" w:fill="auto"/>
        <w:spacing w:after="120"/>
        <w:ind w:firstLine="400"/>
        <w:jc w:val="both"/>
      </w:pPr>
      <w:r>
        <w:t xml:space="preserve">Místo provádění díla: RH Přísečnice, </w:t>
      </w:r>
      <w:proofErr w:type="spellStart"/>
      <w:r>
        <w:t>k.ú</w:t>
      </w:r>
      <w:proofErr w:type="spellEnd"/>
      <w:r>
        <w:t>. Přísečnice (okres Chomutov), kraj Ústecký</w:t>
      </w:r>
    </w:p>
    <w:p w:rsidR="00CC0F2A" w:rsidRDefault="00384B6B">
      <w:pPr>
        <w:pStyle w:val="Style13"/>
        <w:keepNext/>
        <w:keepLines/>
        <w:numPr>
          <w:ilvl w:val="0"/>
          <w:numId w:val="1"/>
        </w:numPr>
        <w:shd w:val="clear" w:color="auto" w:fill="auto"/>
        <w:tabs>
          <w:tab w:val="left" w:pos="387"/>
        </w:tabs>
        <w:spacing w:after="120"/>
        <w:ind w:left="0" w:firstLine="0"/>
        <w:jc w:val="both"/>
      </w:pPr>
      <w:bookmarkStart w:id="78" w:name="bookmark80"/>
      <w:bookmarkStart w:id="79" w:name="bookmark78"/>
      <w:bookmarkStart w:id="80" w:name="bookmark79"/>
      <w:bookmarkStart w:id="81" w:name="bookmark81"/>
      <w:bookmarkEnd w:id="78"/>
      <w:r>
        <w:t>Za předmět díla se dále považuje:</w:t>
      </w:r>
      <w:bookmarkEnd w:id="79"/>
      <w:bookmarkEnd w:id="80"/>
      <w:bookmarkEnd w:id="81"/>
    </w:p>
    <w:p w:rsidR="00CC0F2A" w:rsidRDefault="00384B6B">
      <w:pPr>
        <w:pStyle w:val="Style13"/>
        <w:keepNext/>
        <w:keepLines/>
        <w:numPr>
          <w:ilvl w:val="0"/>
          <w:numId w:val="2"/>
        </w:numPr>
        <w:shd w:val="clear" w:color="auto" w:fill="auto"/>
        <w:tabs>
          <w:tab w:val="left" w:pos="1020"/>
        </w:tabs>
        <w:spacing w:after="0"/>
        <w:ind w:left="1040" w:hanging="620"/>
        <w:jc w:val="both"/>
      </w:pPr>
      <w:bookmarkStart w:id="82" w:name="bookmark84"/>
      <w:bookmarkStart w:id="83" w:name="bookmark82"/>
      <w:bookmarkStart w:id="84" w:name="bookmark83"/>
      <w:bookmarkStart w:id="85" w:name="bookmark85"/>
      <w:bookmarkEnd w:id="82"/>
      <w:r>
        <w:t xml:space="preserve">přesné zaměření prostoru pro instalaci </w:t>
      </w:r>
      <w:r>
        <w:t>kuchyňské linky a el. spotřebičů před zahájením prací na díle</w:t>
      </w:r>
      <w:bookmarkEnd w:id="83"/>
      <w:bookmarkEnd w:id="84"/>
      <w:bookmarkEnd w:id="85"/>
    </w:p>
    <w:p w:rsidR="00CC0F2A" w:rsidRDefault="00384B6B">
      <w:pPr>
        <w:pStyle w:val="Style13"/>
        <w:keepNext/>
        <w:keepLines/>
        <w:numPr>
          <w:ilvl w:val="0"/>
          <w:numId w:val="2"/>
        </w:numPr>
        <w:shd w:val="clear" w:color="auto" w:fill="auto"/>
        <w:tabs>
          <w:tab w:val="left" w:pos="1020"/>
        </w:tabs>
        <w:spacing w:after="0"/>
        <w:ind w:left="1040" w:hanging="620"/>
        <w:jc w:val="both"/>
      </w:pPr>
      <w:bookmarkStart w:id="86" w:name="bookmark88"/>
      <w:bookmarkStart w:id="87" w:name="bookmark86"/>
      <w:bookmarkStart w:id="88" w:name="bookmark87"/>
      <w:bookmarkStart w:id="89" w:name="bookmark89"/>
      <w:bookmarkEnd w:id="86"/>
      <w:r>
        <w:t>likvidace veškerého stavebního a přebytečného materiálu odpovídajícím zákonným způsobem a předání dokladů o jejich likvidaci objednateli při předání a převzetí díla,</w:t>
      </w:r>
      <w:bookmarkEnd w:id="87"/>
      <w:bookmarkEnd w:id="88"/>
      <w:bookmarkEnd w:id="89"/>
    </w:p>
    <w:p w:rsidR="00CC0F2A" w:rsidRDefault="00384B6B">
      <w:pPr>
        <w:pStyle w:val="Style13"/>
        <w:keepNext/>
        <w:keepLines/>
        <w:numPr>
          <w:ilvl w:val="0"/>
          <w:numId w:val="2"/>
        </w:numPr>
        <w:shd w:val="clear" w:color="auto" w:fill="auto"/>
        <w:tabs>
          <w:tab w:val="left" w:pos="1020"/>
        </w:tabs>
        <w:spacing w:after="0"/>
        <w:ind w:left="1040" w:hanging="620"/>
        <w:jc w:val="both"/>
      </w:pPr>
      <w:bookmarkStart w:id="90" w:name="bookmark92"/>
      <w:bookmarkStart w:id="91" w:name="bookmark90"/>
      <w:bookmarkStart w:id="92" w:name="bookmark91"/>
      <w:bookmarkStart w:id="93" w:name="bookmark93"/>
      <w:bookmarkEnd w:id="90"/>
      <w:r>
        <w:t>zajištění bezpečnosti a ochr</w:t>
      </w:r>
      <w:r>
        <w:t>any zdraví při práci, požární ochrany, ochrany životního prostředí, péče o nepředané objekty a konstrukce stavby, zařízení pracoviště,</w:t>
      </w:r>
      <w:bookmarkEnd w:id="91"/>
      <w:bookmarkEnd w:id="92"/>
      <w:bookmarkEnd w:id="93"/>
    </w:p>
    <w:p w:rsidR="00CC0F2A" w:rsidRDefault="00384B6B">
      <w:pPr>
        <w:pStyle w:val="Style13"/>
        <w:keepNext/>
        <w:keepLines/>
        <w:numPr>
          <w:ilvl w:val="0"/>
          <w:numId w:val="2"/>
        </w:numPr>
        <w:shd w:val="clear" w:color="auto" w:fill="auto"/>
        <w:tabs>
          <w:tab w:val="left" w:pos="1020"/>
        </w:tabs>
        <w:spacing w:after="0"/>
        <w:ind w:left="1040" w:hanging="620"/>
        <w:jc w:val="both"/>
      </w:pPr>
      <w:bookmarkStart w:id="94" w:name="bookmark96"/>
      <w:bookmarkStart w:id="95" w:name="bookmark94"/>
      <w:bookmarkStart w:id="96" w:name="bookmark95"/>
      <w:bookmarkStart w:id="97" w:name="bookmark97"/>
      <w:bookmarkEnd w:id="94"/>
      <w:r>
        <w:t>zpracování identifikace a vyhodnocení rizik vztahujících se k bezpečnosti a ochraně zdraví osob na pracovišti vyplývající</w:t>
      </w:r>
      <w:r>
        <w:t>ch z prací a technologických postupů prováděných dodavatelem i všemi poddodavateli, v souladu s § 101 odst. 3 zákona č. 262/2006 Sb., zákoník práce, ve znění pozdějších předpisů,</w:t>
      </w:r>
      <w:bookmarkEnd w:id="95"/>
      <w:bookmarkEnd w:id="96"/>
      <w:bookmarkEnd w:id="97"/>
    </w:p>
    <w:p w:rsidR="00CC0F2A" w:rsidRDefault="00384B6B">
      <w:pPr>
        <w:pStyle w:val="Style13"/>
        <w:keepNext/>
        <w:keepLines/>
        <w:numPr>
          <w:ilvl w:val="0"/>
          <w:numId w:val="2"/>
        </w:numPr>
        <w:shd w:val="clear" w:color="auto" w:fill="auto"/>
        <w:tabs>
          <w:tab w:val="left" w:pos="1020"/>
        </w:tabs>
        <w:spacing w:after="120"/>
        <w:ind w:left="1040" w:hanging="620"/>
        <w:jc w:val="both"/>
      </w:pPr>
      <w:bookmarkStart w:id="98" w:name="bookmark100"/>
      <w:bookmarkStart w:id="99" w:name="bookmark101"/>
      <w:bookmarkStart w:id="100" w:name="bookmark98"/>
      <w:bookmarkStart w:id="101" w:name="bookmark99"/>
      <w:bookmarkEnd w:id="98"/>
      <w:r>
        <w:t>zajištění pracoviště dle platných právních předpisů vztahujících se k bezpečn</w:t>
      </w:r>
      <w:r>
        <w:t>osti a ochraně zdraví osob (§ 3 zákona č. 309/2006 Sb., nařízení vlády č. 591/2006 Sb., o bližších minimálních požadavcích na bezpečnost a ochranu zdraví při práci na staveništích, ve znění pozdějších předpisů, nařízení vlády č. 362/2005 Sb., o bližších po</w:t>
      </w:r>
      <w:r>
        <w:t>žadavcích na bezpečnost a ochranu zdraví při práci na pracovištích s nebezpečím pádu z výšky nebo do hloubky).</w:t>
      </w:r>
      <w:bookmarkEnd w:id="99"/>
      <w:bookmarkEnd w:id="100"/>
      <w:bookmarkEnd w:id="101"/>
    </w:p>
    <w:p w:rsidR="00CC0F2A" w:rsidRDefault="00384B6B">
      <w:pPr>
        <w:pStyle w:val="Style13"/>
        <w:keepNext/>
        <w:keepLines/>
        <w:numPr>
          <w:ilvl w:val="0"/>
          <w:numId w:val="1"/>
        </w:numPr>
        <w:shd w:val="clear" w:color="auto" w:fill="auto"/>
        <w:tabs>
          <w:tab w:val="left" w:pos="387"/>
        </w:tabs>
        <w:spacing w:after="120"/>
        <w:jc w:val="both"/>
      </w:pPr>
      <w:bookmarkStart w:id="102" w:name="bookmark104"/>
      <w:bookmarkStart w:id="103" w:name="bookmark102"/>
      <w:bookmarkStart w:id="104" w:name="bookmark103"/>
      <w:bookmarkStart w:id="105" w:name="bookmark105"/>
      <w:bookmarkEnd w:id="102"/>
      <w:r>
        <w:t>Zhotovitel potvrzuje, že se v plném rozsahu seznámil s povahou a rozsahem plnění, které bude poskytovat na základě této smlouvy, že jsou mu známy</w:t>
      </w:r>
      <w:r>
        <w:t xml:space="preserve"> veškeré technické, kvalitativní a jiné podmínky pro zhotovení díla a že disponuje takovými kapacitami a odbornými znalostmi, které jsou k plnění dle této smlouvy nezbytné.</w:t>
      </w:r>
      <w:bookmarkEnd w:id="103"/>
      <w:bookmarkEnd w:id="104"/>
      <w:bookmarkEnd w:id="105"/>
    </w:p>
    <w:p w:rsidR="00CC0F2A" w:rsidRDefault="00384B6B">
      <w:pPr>
        <w:pStyle w:val="Style13"/>
        <w:keepNext/>
        <w:keepLines/>
        <w:shd w:val="clear" w:color="auto" w:fill="auto"/>
        <w:spacing w:after="120"/>
        <w:ind w:firstLine="20"/>
        <w:jc w:val="both"/>
      </w:pPr>
      <w:bookmarkStart w:id="106" w:name="bookmark106"/>
      <w:bookmarkStart w:id="107" w:name="bookmark107"/>
      <w:bookmarkStart w:id="108" w:name="bookmark108"/>
      <w:r>
        <w:t>Zhotovitel dále prohlašuje, že si prohlédl pracoviště a že se přesvědčil o jeho sku</w:t>
      </w:r>
      <w:r>
        <w:t>tečném stavu a že jsou mu známé všechny okolnosti pro řádné plnění díla.</w:t>
      </w:r>
      <w:bookmarkEnd w:id="106"/>
      <w:bookmarkEnd w:id="107"/>
      <w:bookmarkEnd w:id="108"/>
    </w:p>
    <w:p w:rsidR="00CC0F2A" w:rsidRDefault="00384B6B">
      <w:pPr>
        <w:pStyle w:val="Style13"/>
        <w:keepNext/>
        <w:keepLines/>
        <w:numPr>
          <w:ilvl w:val="0"/>
          <w:numId w:val="1"/>
        </w:numPr>
        <w:shd w:val="clear" w:color="auto" w:fill="auto"/>
        <w:tabs>
          <w:tab w:val="left" w:pos="387"/>
        </w:tabs>
        <w:spacing w:after="120"/>
        <w:jc w:val="both"/>
      </w:pPr>
      <w:bookmarkStart w:id="109" w:name="bookmark111"/>
      <w:bookmarkStart w:id="110" w:name="bookmark109"/>
      <w:bookmarkStart w:id="111" w:name="bookmark110"/>
      <w:bookmarkStart w:id="112" w:name="bookmark112"/>
      <w:bookmarkEnd w:id="109"/>
      <w:r>
        <w:t>Objednatel předá zhotoviteli pracoviště (nebo jeho ucelenou část) prosté práv třetích osob.</w:t>
      </w:r>
      <w:bookmarkEnd w:id="110"/>
      <w:bookmarkEnd w:id="111"/>
      <w:bookmarkEnd w:id="112"/>
    </w:p>
    <w:p w:rsidR="00CC0F2A" w:rsidRDefault="00384B6B">
      <w:pPr>
        <w:pStyle w:val="Style10"/>
        <w:shd w:val="clear" w:color="auto" w:fill="auto"/>
        <w:spacing w:after="120"/>
        <w:jc w:val="center"/>
      </w:pPr>
      <w:r>
        <w:rPr>
          <w:b/>
          <w:bCs/>
        </w:rPr>
        <w:t>Čl. II. TERMÍN PLNĚNÍ</w:t>
      </w:r>
    </w:p>
    <w:p w:rsidR="00CC0F2A" w:rsidRDefault="00384B6B">
      <w:pPr>
        <w:pStyle w:val="Style10"/>
        <w:numPr>
          <w:ilvl w:val="0"/>
          <w:numId w:val="3"/>
        </w:numPr>
        <w:shd w:val="clear" w:color="auto" w:fill="auto"/>
        <w:tabs>
          <w:tab w:val="left" w:pos="387"/>
        </w:tabs>
        <w:spacing w:after="120"/>
        <w:jc w:val="both"/>
      </w:pPr>
      <w:bookmarkStart w:id="113" w:name="bookmark113"/>
      <w:bookmarkEnd w:id="113"/>
      <w:r>
        <w:t xml:space="preserve">Smluvní strany se dohodly na následujících lhůtách a podmínkách pro </w:t>
      </w:r>
      <w:r>
        <w:t>realizaci díla.</w:t>
      </w:r>
    </w:p>
    <w:p w:rsidR="00CC0F2A" w:rsidRDefault="00384B6B">
      <w:pPr>
        <w:pStyle w:val="Style10"/>
        <w:shd w:val="clear" w:color="auto" w:fill="auto"/>
        <w:spacing w:after="120"/>
        <w:ind w:firstLine="400"/>
        <w:jc w:val="both"/>
      </w:pPr>
      <w:r>
        <w:t>Zhotovitel se zavazuje provést dílo v následujících termínech:</w:t>
      </w:r>
    </w:p>
    <w:p w:rsidR="00CC0F2A" w:rsidRDefault="00384B6B">
      <w:pPr>
        <w:pStyle w:val="Style10"/>
        <w:numPr>
          <w:ilvl w:val="0"/>
          <w:numId w:val="4"/>
        </w:numPr>
        <w:shd w:val="clear" w:color="auto" w:fill="auto"/>
        <w:tabs>
          <w:tab w:val="left" w:pos="792"/>
        </w:tabs>
        <w:spacing w:after="0"/>
        <w:ind w:firstLine="400"/>
        <w:jc w:val="both"/>
      </w:pPr>
      <w:bookmarkStart w:id="114" w:name="bookmark114"/>
      <w:bookmarkEnd w:id="114"/>
      <w:r>
        <w:t>převzetí pracoviště:</w:t>
      </w:r>
    </w:p>
    <w:p w:rsidR="00CC0F2A" w:rsidRDefault="00384B6B">
      <w:pPr>
        <w:pStyle w:val="Style10"/>
        <w:shd w:val="clear" w:color="auto" w:fill="auto"/>
        <w:spacing w:after="120"/>
        <w:ind w:left="740"/>
        <w:jc w:val="both"/>
      </w:pPr>
      <w:r>
        <w:t>Zhotovitel se zavazuje převzít pracoviště bez zbytečného odkladu po nabytí účinnosti této smlouvy.</w:t>
      </w:r>
    </w:p>
    <w:p w:rsidR="00CC0F2A" w:rsidRDefault="00384B6B">
      <w:pPr>
        <w:pStyle w:val="Style10"/>
        <w:numPr>
          <w:ilvl w:val="0"/>
          <w:numId w:val="4"/>
        </w:numPr>
        <w:shd w:val="clear" w:color="auto" w:fill="auto"/>
        <w:tabs>
          <w:tab w:val="left" w:pos="792"/>
        </w:tabs>
        <w:spacing w:after="0"/>
        <w:ind w:firstLine="400"/>
        <w:jc w:val="both"/>
      </w:pPr>
      <w:bookmarkStart w:id="115" w:name="bookmark115"/>
      <w:bookmarkEnd w:id="115"/>
      <w:r>
        <w:t xml:space="preserve">zahájení </w:t>
      </w:r>
      <w:proofErr w:type="gramStart"/>
      <w:r>
        <w:t>prací - montáž</w:t>
      </w:r>
      <w:proofErr w:type="gramEnd"/>
      <w:r>
        <w:t>:</w:t>
      </w:r>
    </w:p>
    <w:p w:rsidR="00CC0F2A" w:rsidRDefault="00384B6B">
      <w:pPr>
        <w:pStyle w:val="Style10"/>
        <w:shd w:val="clear" w:color="auto" w:fill="auto"/>
        <w:spacing w:after="120"/>
        <w:ind w:firstLine="740"/>
        <w:jc w:val="both"/>
      </w:pPr>
      <w:r>
        <w:rPr>
          <w:b/>
          <w:bCs/>
        </w:rPr>
        <w:t>01.07.2024</w:t>
      </w:r>
    </w:p>
    <w:p w:rsidR="00CC0F2A" w:rsidRDefault="00384B6B">
      <w:pPr>
        <w:pStyle w:val="Style10"/>
        <w:numPr>
          <w:ilvl w:val="0"/>
          <w:numId w:val="4"/>
        </w:numPr>
        <w:shd w:val="clear" w:color="auto" w:fill="auto"/>
        <w:tabs>
          <w:tab w:val="left" w:pos="792"/>
        </w:tabs>
        <w:spacing w:after="120"/>
        <w:ind w:firstLine="400"/>
        <w:jc w:val="both"/>
      </w:pPr>
      <w:bookmarkStart w:id="116" w:name="bookmark116"/>
      <w:bookmarkEnd w:id="116"/>
      <w:r>
        <w:t>předání a převzetí do</w:t>
      </w:r>
      <w:r>
        <w:t xml:space="preserve">končeného díla: </w:t>
      </w:r>
      <w:r>
        <w:rPr>
          <w:b/>
          <w:bCs/>
        </w:rPr>
        <w:t>nejpozději do 12.07.2024.</w:t>
      </w:r>
    </w:p>
    <w:p w:rsidR="00CC0F2A" w:rsidRDefault="00384B6B">
      <w:pPr>
        <w:pStyle w:val="Style10"/>
        <w:numPr>
          <w:ilvl w:val="0"/>
          <w:numId w:val="4"/>
        </w:numPr>
        <w:shd w:val="clear" w:color="auto" w:fill="auto"/>
        <w:tabs>
          <w:tab w:val="left" w:pos="792"/>
        </w:tabs>
        <w:spacing w:after="120"/>
        <w:ind w:firstLine="400"/>
        <w:jc w:val="both"/>
        <w:sectPr w:rsidR="00CC0F2A">
          <w:headerReference w:type="even" r:id="rId11"/>
          <w:headerReference w:type="default" r:id="rId12"/>
          <w:footerReference w:type="even" r:id="rId13"/>
          <w:footerReference w:type="default" r:id="rId14"/>
          <w:pgSz w:w="11909" w:h="16838"/>
          <w:pgMar w:top="1051" w:right="1355" w:bottom="1233" w:left="1365" w:header="0" w:footer="3" w:gutter="0"/>
          <w:cols w:space="720"/>
          <w:noEndnote/>
          <w:docGrid w:linePitch="360"/>
        </w:sectPr>
      </w:pPr>
      <w:bookmarkStart w:id="117" w:name="bookmark117"/>
      <w:bookmarkEnd w:id="117"/>
      <w:r>
        <w:t>vyklizení pracoviště:</w:t>
      </w:r>
    </w:p>
    <w:p w:rsidR="00CC0F2A" w:rsidRDefault="00384B6B">
      <w:pPr>
        <w:pStyle w:val="Style10"/>
        <w:shd w:val="clear" w:color="auto" w:fill="auto"/>
        <w:spacing w:line="228" w:lineRule="auto"/>
        <w:ind w:left="740" w:firstLine="6940"/>
      </w:pPr>
      <w:r>
        <w:lastRenderedPageBreak/>
        <w:t xml:space="preserve">Smlouva o dílo Zhotovitel je povinen ke dni předání a převzetí </w:t>
      </w:r>
      <w:r>
        <w:t>dokončeného díla vyklidit pracoviště.</w:t>
      </w:r>
    </w:p>
    <w:p w:rsidR="00CC0F2A" w:rsidRDefault="00384B6B">
      <w:pPr>
        <w:pStyle w:val="Style13"/>
        <w:keepNext/>
        <w:keepLines/>
        <w:numPr>
          <w:ilvl w:val="0"/>
          <w:numId w:val="3"/>
        </w:numPr>
        <w:shd w:val="clear" w:color="auto" w:fill="auto"/>
        <w:tabs>
          <w:tab w:val="left" w:pos="387"/>
        </w:tabs>
        <w:spacing w:after="60"/>
        <w:jc w:val="both"/>
      </w:pPr>
      <w:bookmarkStart w:id="118" w:name="bookmark120"/>
      <w:bookmarkStart w:id="119" w:name="bookmark118"/>
      <w:bookmarkStart w:id="120" w:name="bookmark119"/>
      <w:bookmarkStart w:id="121" w:name="bookmark121"/>
      <w:bookmarkEnd w:id="118"/>
      <w:r>
        <w:t>Veškeré termíny mohou být po dohodě přiměřeně prodlouženy v důsledku mimořádných nepředvídatelných a nepřekonatelných překážek vzniklých nezávisle na vůli stran smlouvy dle § 2913 odst. 2 OZ, a to o dobu trvání takovýc</w:t>
      </w:r>
      <w:r>
        <w:t>h překážek. Takovým prodloužením nesmí dojít ke změně celkové povahy závazku z této smlouvy ve smyslu § 222 ZZVZ.</w:t>
      </w:r>
      <w:bookmarkEnd w:id="119"/>
      <w:bookmarkEnd w:id="120"/>
      <w:bookmarkEnd w:id="121"/>
    </w:p>
    <w:p w:rsidR="00CC0F2A" w:rsidRDefault="00384B6B">
      <w:pPr>
        <w:pStyle w:val="Style13"/>
        <w:keepNext/>
        <w:keepLines/>
        <w:numPr>
          <w:ilvl w:val="0"/>
          <w:numId w:val="3"/>
        </w:numPr>
        <w:shd w:val="clear" w:color="auto" w:fill="auto"/>
        <w:tabs>
          <w:tab w:val="left" w:pos="387"/>
        </w:tabs>
        <w:spacing w:after="60"/>
        <w:jc w:val="both"/>
      </w:pPr>
      <w:bookmarkStart w:id="122" w:name="bookmark124"/>
      <w:bookmarkStart w:id="123" w:name="bookmark122"/>
      <w:bookmarkStart w:id="124" w:name="bookmark123"/>
      <w:bookmarkStart w:id="125" w:name="bookmark125"/>
      <w:bookmarkEnd w:id="122"/>
      <w:r>
        <w:t>Dohoda smluvních stran o prodloužení termínu dokončení díla musí mít formu písemného dodatku k této smlouvě.</w:t>
      </w:r>
      <w:bookmarkEnd w:id="123"/>
      <w:bookmarkEnd w:id="124"/>
      <w:bookmarkEnd w:id="125"/>
    </w:p>
    <w:p w:rsidR="00CC0F2A" w:rsidRDefault="00384B6B">
      <w:pPr>
        <w:pStyle w:val="Style13"/>
        <w:keepNext/>
        <w:keepLines/>
        <w:numPr>
          <w:ilvl w:val="0"/>
          <w:numId w:val="3"/>
        </w:numPr>
        <w:shd w:val="clear" w:color="auto" w:fill="auto"/>
        <w:tabs>
          <w:tab w:val="left" w:pos="387"/>
        </w:tabs>
        <w:spacing w:after="60"/>
        <w:jc w:val="both"/>
      </w:pPr>
      <w:bookmarkStart w:id="126" w:name="bookmark128"/>
      <w:bookmarkStart w:id="127" w:name="bookmark126"/>
      <w:bookmarkStart w:id="128" w:name="bookmark127"/>
      <w:bookmarkStart w:id="129" w:name="bookmark129"/>
      <w:bookmarkEnd w:id="126"/>
      <w:r>
        <w:t xml:space="preserve">Dílo bude dokončeno zhotovitelem </w:t>
      </w:r>
      <w:r>
        <w:t>a předáno objednateli písemně na základě zápisu o předání a převzetí díla.</w:t>
      </w:r>
      <w:bookmarkEnd w:id="127"/>
      <w:bookmarkEnd w:id="128"/>
      <w:bookmarkEnd w:id="129"/>
    </w:p>
    <w:p w:rsidR="00CC0F2A" w:rsidRDefault="00384B6B">
      <w:pPr>
        <w:pStyle w:val="Style10"/>
        <w:shd w:val="clear" w:color="auto" w:fill="auto"/>
        <w:jc w:val="center"/>
      </w:pPr>
      <w:r>
        <w:rPr>
          <w:b/>
          <w:bCs/>
        </w:rPr>
        <w:t>Čl. III. CENA</w:t>
      </w:r>
    </w:p>
    <w:p w:rsidR="00CC0F2A" w:rsidRDefault="00384B6B">
      <w:pPr>
        <w:pStyle w:val="Style10"/>
        <w:numPr>
          <w:ilvl w:val="0"/>
          <w:numId w:val="5"/>
        </w:numPr>
        <w:shd w:val="clear" w:color="auto" w:fill="auto"/>
        <w:tabs>
          <w:tab w:val="left" w:pos="387"/>
        </w:tabs>
        <w:ind w:left="400" w:hanging="400"/>
        <w:jc w:val="both"/>
      </w:pPr>
      <w:bookmarkStart w:id="130" w:name="bookmark130"/>
      <w:bookmarkEnd w:id="130"/>
      <w:r>
        <w:t xml:space="preserve">Cena za dílo je stanovená jako nejvýše přípustná smluvní cena v souladu s platným zněním zákona č. 526/1990 Sb., platná po dobu realizace díla, </w:t>
      </w:r>
      <w:proofErr w:type="gramStart"/>
      <w:r>
        <w:t>t.j.</w:t>
      </w:r>
      <w:proofErr w:type="gramEnd"/>
      <w:r>
        <w:t xml:space="preserve"> až do doby </w:t>
      </w:r>
      <w:r>
        <w:t>protokolárního předání a převzetí řádně provedeného díla.</w:t>
      </w:r>
    </w:p>
    <w:p w:rsidR="00CC0F2A" w:rsidRDefault="00384B6B">
      <w:pPr>
        <w:pStyle w:val="Style10"/>
        <w:shd w:val="clear" w:color="auto" w:fill="auto"/>
        <w:ind w:left="400"/>
        <w:jc w:val="both"/>
      </w:pPr>
      <w:r>
        <w:t>Cena za dílo zahrnuje veškeré náklady zhotovitele související s realizací díla a předáním objednateli.</w:t>
      </w:r>
    </w:p>
    <w:p w:rsidR="00CC0F2A" w:rsidRDefault="00384B6B">
      <w:pPr>
        <w:pStyle w:val="Style10"/>
        <w:numPr>
          <w:ilvl w:val="0"/>
          <w:numId w:val="5"/>
        </w:numPr>
        <w:shd w:val="clear" w:color="auto" w:fill="auto"/>
        <w:tabs>
          <w:tab w:val="left" w:pos="387"/>
        </w:tabs>
        <w:ind w:left="400" w:hanging="400"/>
        <w:jc w:val="both"/>
      </w:pPr>
      <w:bookmarkStart w:id="131" w:name="bookmark131"/>
      <w:bookmarkEnd w:id="131"/>
      <w:r>
        <w:t>Výše ceny díla může být změněna pouze a jen na podkladě skutečností, které se vyskytly v průběh</w:t>
      </w:r>
      <w:r>
        <w:t>u provádění prací na díle, přičemž jejich zajištění je podmínkou pro řádné dokončení díla. Odůvodněné změny budou po projednání oprávněnosti na kontrolním dnu díla předloženy zhotovitelem formou návrhu dodatku ke smlouvě o dílo.</w:t>
      </w:r>
    </w:p>
    <w:p w:rsidR="00CC0F2A" w:rsidRDefault="00384B6B">
      <w:pPr>
        <w:pStyle w:val="Style10"/>
        <w:numPr>
          <w:ilvl w:val="0"/>
          <w:numId w:val="5"/>
        </w:numPr>
        <w:shd w:val="clear" w:color="auto" w:fill="auto"/>
        <w:tabs>
          <w:tab w:val="left" w:pos="387"/>
        </w:tabs>
        <w:ind w:left="400" w:hanging="400"/>
        <w:jc w:val="both"/>
      </w:pPr>
      <w:bookmarkStart w:id="132" w:name="bookmark132"/>
      <w:bookmarkEnd w:id="132"/>
      <w:r>
        <w:t xml:space="preserve">Objednatel souhlasí s tím, </w:t>
      </w:r>
      <w:r>
        <w:t>že proplatí zhotoviteli jako protihodnotu za provedení a dokončení díla částku:</w:t>
      </w:r>
    </w:p>
    <w:p w:rsidR="00CC0F2A" w:rsidRDefault="00384B6B">
      <w:pPr>
        <w:pStyle w:val="Style10"/>
        <w:shd w:val="clear" w:color="auto" w:fill="auto"/>
        <w:spacing w:after="0"/>
        <w:ind w:firstLine="740"/>
        <w:jc w:val="both"/>
      </w:pPr>
      <w:r>
        <w:t>Cena za kuchyňskou linku bez DPH 117 950,- Kč</w:t>
      </w:r>
    </w:p>
    <w:p w:rsidR="00CC0F2A" w:rsidRDefault="00384B6B">
      <w:pPr>
        <w:pStyle w:val="Style10"/>
        <w:shd w:val="clear" w:color="auto" w:fill="auto"/>
        <w:tabs>
          <w:tab w:val="left" w:pos="5113"/>
        </w:tabs>
        <w:spacing w:after="0"/>
        <w:ind w:firstLine="740"/>
        <w:jc w:val="both"/>
      </w:pPr>
      <w:r>
        <w:t>Cena za el. spotřebiče a doplňky</w:t>
      </w:r>
      <w:r>
        <w:tab/>
        <w:t>23 780,- Kč</w:t>
      </w:r>
    </w:p>
    <w:p w:rsidR="00CC0F2A" w:rsidRDefault="00384B6B">
      <w:pPr>
        <w:pStyle w:val="Style10"/>
        <w:shd w:val="clear" w:color="auto" w:fill="auto"/>
        <w:tabs>
          <w:tab w:val="left" w:pos="5113"/>
        </w:tabs>
        <w:ind w:firstLine="740"/>
        <w:jc w:val="both"/>
      </w:pPr>
      <w:r>
        <w:rPr>
          <w:b/>
          <w:bCs/>
        </w:rPr>
        <w:t>Celková smluvní cena bez DPH</w:t>
      </w:r>
      <w:r>
        <w:rPr>
          <w:b/>
          <w:bCs/>
        </w:rPr>
        <w:tab/>
        <w:t>141 730,- Kč</w:t>
      </w:r>
    </w:p>
    <w:p w:rsidR="00CC0F2A" w:rsidRDefault="00384B6B">
      <w:pPr>
        <w:pStyle w:val="Style10"/>
        <w:shd w:val="clear" w:color="auto" w:fill="auto"/>
        <w:ind w:firstLine="400"/>
      </w:pPr>
      <w:r>
        <w:t>Slovy (sto čtyřicet jedna tisíc sedm set tř</w:t>
      </w:r>
      <w:r>
        <w:t>icet korun českých)</w:t>
      </w:r>
    </w:p>
    <w:p w:rsidR="00CC0F2A" w:rsidRDefault="00384B6B">
      <w:pPr>
        <w:pStyle w:val="Style10"/>
        <w:shd w:val="clear" w:color="auto" w:fill="auto"/>
        <w:ind w:firstLine="400"/>
      </w:pPr>
      <w:r>
        <w:t>Cena je pevná celková a konečná.</w:t>
      </w:r>
    </w:p>
    <w:p w:rsidR="00CC0F2A" w:rsidRDefault="00384B6B">
      <w:pPr>
        <w:pStyle w:val="Style10"/>
        <w:numPr>
          <w:ilvl w:val="0"/>
          <w:numId w:val="5"/>
        </w:numPr>
        <w:shd w:val="clear" w:color="auto" w:fill="auto"/>
        <w:tabs>
          <w:tab w:val="left" w:pos="387"/>
        </w:tabs>
        <w:spacing w:after="380"/>
        <w:ind w:left="400" w:hanging="400"/>
        <w:jc w:val="both"/>
      </w:pPr>
      <w:bookmarkStart w:id="133" w:name="bookmark133"/>
      <w:bookmarkEnd w:id="133"/>
      <w:r>
        <w:t xml:space="preserve">Smluvní strany výslovně prohlašují, že touto smlouvou sjednaná cena za provedení díla není považována za skutečnost tvořící obchodní tajemství ve smyslu ustanovení § 504 </w:t>
      </w:r>
      <w:proofErr w:type="spellStart"/>
      <w:r>
        <w:t>z.č</w:t>
      </w:r>
      <w:proofErr w:type="spellEnd"/>
      <w:r>
        <w:t xml:space="preserve">. 89/2012 Sb. občanského </w:t>
      </w:r>
      <w:r>
        <w:t>zákoníku v platném znění.</w:t>
      </w:r>
    </w:p>
    <w:p w:rsidR="00CC0F2A" w:rsidRDefault="00384B6B">
      <w:pPr>
        <w:pStyle w:val="Style10"/>
        <w:shd w:val="clear" w:color="auto" w:fill="auto"/>
        <w:jc w:val="center"/>
      </w:pPr>
      <w:r>
        <w:rPr>
          <w:b/>
          <w:bCs/>
        </w:rPr>
        <w:t>Čl. IV. PLATEBNÍ PODMÍNKY</w:t>
      </w:r>
    </w:p>
    <w:p w:rsidR="00CC0F2A" w:rsidRDefault="00384B6B">
      <w:pPr>
        <w:pStyle w:val="Style10"/>
        <w:numPr>
          <w:ilvl w:val="0"/>
          <w:numId w:val="6"/>
        </w:numPr>
        <w:shd w:val="clear" w:color="auto" w:fill="auto"/>
        <w:tabs>
          <w:tab w:val="left" w:pos="387"/>
        </w:tabs>
        <w:spacing w:after="60"/>
      </w:pPr>
      <w:bookmarkStart w:id="134" w:name="bookmark134"/>
      <w:bookmarkEnd w:id="134"/>
      <w:r>
        <w:t>Objednatel neposkytne zhotoviteli zálohu.</w:t>
      </w:r>
    </w:p>
    <w:p w:rsidR="00CC0F2A" w:rsidRDefault="00384B6B">
      <w:pPr>
        <w:pStyle w:val="Style10"/>
        <w:numPr>
          <w:ilvl w:val="0"/>
          <w:numId w:val="6"/>
        </w:numPr>
        <w:shd w:val="clear" w:color="auto" w:fill="auto"/>
        <w:tabs>
          <w:tab w:val="left" w:pos="387"/>
        </w:tabs>
        <w:spacing w:after="60"/>
        <w:ind w:left="400" w:hanging="400"/>
        <w:jc w:val="both"/>
      </w:pPr>
      <w:bookmarkStart w:id="135" w:name="bookmark135"/>
      <w:bookmarkEnd w:id="135"/>
      <w:r>
        <w:t>Cena díla bude hrazena po dokončení, předání a převzetí díla bez vad a nedodělků. Fakturu je zhotovitel povinen prokazatelně doručit objednateli nejpozději do 7 p</w:t>
      </w:r>
      <w:r>
        <w:t>racovních dnů ode dne uskutečnění plnění včetně potvrzeného soupisu provedených prací.</w:t>
      </w:r>
    </w:p>
    <w:p w:rsidR="00CC0F2A" w:rsidRDefault="00384B6B">
      <w:pPr>
        <w:pStyle w:val="Style10"/>
        <w:numPr>
          <w:ilvl w:val="0"/>
          <w:numId w:val="6"/>
        </w:numPr>
        <w:shd w:val="clear" w:color="auto" w:fill="auto"/>
        <w:tabs>
          <w:tab w:val="left" w:pos="387"/>
        </w:tabs>
      </w:pPr>
      <w:bookmarkStart w:id="136" w:name="bookmark136"/>
      <w:bookmarkEnd w:id="136"/>
      <w:r>
        <w:t>Samostatně budou vystaveny faktury za případné vícepráce.</w:t>
      </w:r>
    </w:p>
    <w:p w:rsidR="00CC0F2A" w:rsidRDefault="00384B6B">
      <w:pPr>
        <w:pStyle w:val="Style10"/>
        <w:numPr>
          <w:ilvl w:val="0"/>
          <w:numId w:val="6"/>
        </w:numPr>
        <w:shd w:val="clear" w:color="auto" w:fill="auto"/>
        <w:tabs>
          <w:tab w:val="left" w:pos="387"/>
        </w:tabs>
        <w:ind w:left="400" w:hanging="400"/>
        <w:jc w:val="both"/>
      </w:pPr>
      <w:bookmarkStart w:id="137" w:name="bookmark137"/>
      <w:bookmarkEnd w:id="137"/>
      <w:r>
        <w:t>Datem uskutečnění zdanitelného plnění bude po dokončení díla den předání a převzetí díla. Přílohou konečné fakt</w:t>
      </w:r>
      <w:r>
        <w:t>ury bude protokol o předání a převzetí díla bez vad a nedodělků. Konečná faktura musí obsahovat celkovou smluvní cenu dokončeného díla.</w:t>
      </w:r>
    </w:p>
    <w:p w:rsidR="00CC0F2A" w:rsidRDefault="00384B6B">
      <w:pPr>
        <w:pStyle w:val="Style10"/>
        <w:numPr>
          <w:ilvl w:val="0"/>
          <w:numId w:val="6"/>
        </w:numPr>
        <w:shd w:val="clear" w:color="auto" w:fill="auto"/>
        <w:tabs>
          <w:tab w:val="left" w:pos="387"/>
        </w:tabs>
        <w:ind w:left="400" w:hanging="400"/>
        <w:jc w:val="both"/>
        <w:sectPr w:rsidR="00CC0F2A">
          <w:pgSz w:w="11909" w:h="16838"/>
          <w:pgMar w:top="547" w:right="1360" w:bottom="1081" w:left="1365" w:header="0" w:footer="3" w:gutter="0"/>
          <w:cols w:space="720"/>
          <w:noEndnote/>
          <w:docGrid w:linePitch="360"/>
        </w:sectPr>
      </w:pPr>
      <w:bookmarkStart w:id="138" w:name="bookmark138"/>
      <w:bookmarkEnd w:id="138"/>
      <w:r>
        <w:t xml:space="preserve">Faktura musí splňovat náležitosti ve smyslu daňových a účetních předpisů platných na území České </w:t>
      </w:r>
      <w:r>
        <w:t xml:space="preserve">republiky, zejména zákona č. 563/1991 Sb., o účetnictví a zákona 235/2004 Sb., o DPH v platném znění a dále náležitosti stanovené smlouvou a těmito obchodními podmínkami. V případě chybějících nebo chybných náležitostí vrátí objednatel zhotoviteli fakturu </w:t>
      </w:r>
      <w:r>
        <w:t>k opravě. Lhůta pro zaplacení pak počíná běžet od doby vrácení opravené</w:t>
      </w:r>
    </w:p>
    <w:p w:rsidR="00CC0F2A" w:rsidRDefault="00384B6B">
      <w:pPr>
        <w:pStyle w:val="Style10"/>
        <w:shd w:val="clear" w:color="auto" w:fill="auto"/>
        <w:spacing w:after="0"/>
        <w:ind w:firstLine="400"/>
        <w:jc w:val="both"/>
      </w:pPr>
      <w:r>
        <w:lastRenderedPageBreak/>
        <w:t>faktury.</w:t>
      </w:r>
    </w:p>
    <w:p w:rsidR="00CC0F2A" w:rsidRDefault="00384B6B">
      <w:pPr>
        <w:pStyle w:val="Style10"/>
        <w:shd w:val="clear" w:color="auto" w:fill="auto"/>
        <w:ind w:firstLine="400"/>
        <w:jc w:val="both"/>
      </w:pPr>
      <w:r>
        <w:t xml:space="preserve">Předat faktury lze i elektronicky na adresu: </w:t>
      </w:r>
      <w:hyperlink r:id="rId15" w:history="1">
        <w:r>
          <w:rPr>
            <w:b/>
            <w:bCs/>
            <w:color w:val="0000FF"/>
          </w:rPr>
          <w:t>faktury-zcv@poh.cz</w:t>
        </w:r>
      </w:hyperlink>
      <w:r>
        <w:rPr>
          <w:b/>
          <w:bCs/>
        </w:rPr>
        <w:t>.</w:t>
      </w:r>
    </w:p>
    <w:p w:rsidR="00CC0F2A" w:rsidRDefault="00384B6B">
      <w:pPr>
        <w:pStyle w:val="Style10"/>
        <w:numPr>
          <w:ilvl w:val="0"/>
          <w:numId w:val="6"/>
        </w:numPr>
        <w:shd w:val="clear" w:color="auto" w:fill="auto"/>
        <w:tabs>
          <w:tab w:val="left" w:pos="384"/>
        </w:tabs>
        <w:ind w:left="400" w:hanging="400"/>
        <w:jc w:val="both"/>
      </w:pPr>
      <w:bookmarkStart w:id="139" w:name="bookmark139"/>
      <w:bookmarkEnd w:id="139"/>
      <w:r>
        <w:t xml:space="preserve">Pokud zhotovitel prací nedodrží správný postup fakturace, zejména </w:t>
      </w:r>
      <w:r>
        <w:t xml:space="preserve">ustanovení zákona č. 235/2004 Sb. o DPH v platném znění, v důsledku čehož dojde u objednatele k chybnému vypořádání DPH, zavazuje se zhotovitel zaplatit objednateli smluvní pokutu ve výši </w:t>
      </w:r>
      <w:proofErr w:type="gramStart"/>
      <w:r>
        <w:t>1,5 násobku</w:t>
      </w:r>
      <w:proofErr w:type="gramEnd"/>
      <w:r>
        <w:t xml:space="preserve"> částky, která bude správcem daně vyměřena objednateli ja</w:t>
      </w:r>
      <w:r>
        <w:t>ko sankce.</w:t>
      </w:r>
    </w:p>
    <w:p w:rsidR="00CC0F2A" w:rsidRDefault="00384B6B">
      <w:pPr>
        <w:pStyle w:val="Style10"/>
        <w:numPr>
          <w:ilvl w:val="0"/>
          <w:numId w:val="6"/>
        </w:numPr>
        <w:shd w:val="clear" w:color="auto" w:fill="auto"/>
        <w:tabs>
          <w:tab w:val="left" w:pos="384"/>
        </w:tabs>
        <w:jc w:val="both"/>
      </w:pPr>
      <w:bookmarkStart w:id="140" w:name="bookmark140"/>
      <w:bookmarkEnd w:id="140"/>
      <w:r>
        <w:t xml:space="preserve">Splatnost faktury je </w:t>
      </w:r>
      <w:r>
        <w:rPr>
          <w:b/>
          <w:bCs/>
        </w:rPr>
        <w:t xml:space="preserve">30 dnů </w:t>
      </w:r>
      <w:r>
        <w:t>od data doručení faktury objednateli.</w:t>
      </w:r>
    </w:p>
    <w:p w:rsidR="00CC0F2A" w:rsidRDefault="00384B6B">
      <w:pPr>
        <w:pStyle w:val="Style10"/>
        <w:numPr>
          <w:ilvl w:val="0"/>
          <w:numId w:val="6"/>
        </w:numPr>
        <w:shd w:val="clear" w:color="auto" w:fill="auto"/>
        <w:tabs>
          <w:tab w:val="left" w:pos="384"/>
        </w:tabs>
        <w:ind w:left="400" w:hanging="400"/>
        <w:jc w:val="both"/>
      </w:pPr>
      <w:bookmarkStart w:id="141" w:name="bookmark141"/>
      <w:bookmarkEnd w:id="141"/>
      <w:r>
        <w:t>Peněžitý závazek (dluh) objednatele se považuje za splněný v den, kdy je dlužná částka připsána na účet zhotovitele.</w:t>
      </w:r>
    </w:p>
    <w:p w:rsidR="00CC0F2A" w:rsidRDefault="00384B6B">
      <w:pPr>
        <w:pStyle w:val="Style10"/>
        <w:shd w:val="clear" w:color="auto" w:fill="auto"/>
        <w:jc w:val="center"/>
      </w:pPr>
      <w:r>
        <w:rPr>
          <w:b/>
          <w:bCs/>
        </w:rPr>
        <w:t>Čl. V. SANKCE</w:t>
      </w:r>
    </w:p>
    <w:p w:rsidR="00CC0F2A" w:rsidRDefault="00384B6B">
      <w:pPr>
        <w:pStyle w:val="Style10"/>
        <w:numPr>
          <w:ilvl w:val="0"/>
          <w:numId w:val="7"/>
        </w:numPr>
        <w:shd w:val="clear" w:color="auto" w:fill="auto"/>
        <w:tabs>
          <w:tab w:val="left" w:pos="384"/>
        </w:tabs>
        <w:ind w:left="400" w:hanging="400"/>
        <w:jc w:val="both"/>
      </w:pPr>
      <w:bookmarkStart w:id="142" w:name="bookmark142"/>
      <w:bookmarkEnd w:id="142"/>
      <w:r>
        <w:t>Pokud bude zhotovitel v prodlení proti termínu p</w:t>
      </w:r>
      <w:r>
        <w:t>ředání a převzetí dokončeného díla sjednaného dle čl. II. odst. 1. písm. c) této smlouvy, je povinen zaplatit objednateli smluvní pokutu ve výši 0,2 % z ceny díla bez DPH dle čl. III. této smlouvy za každý i započatý kalendářní den prodlení, až do dne podp</w:t>
      </w:r>
      <w:r>
        <w:t>isu zápisu o předání a převzetí dokončeného díla.</w:t>
      </w:r>
    </w:p>
    <w:p w:rsidR="00CC0F2A" w:rsidRDefault="00384B6B">
      <w:pPr>
        <w:pStyle w:val="Style10"/>
        <w:numPr>
          <w:ilvl w:val="0"/>
          <w:numId w:val="7"/>
        </w:numPr>
        <w:shd w:val="clear" w:color="auto" w:fill="auto"/>
        <w:tabs>
          <w:tab w:val="left" w:pos="384"/>
        </w:tabs>
        <w:ind w:left="400" w:hanging="400"/>
        <w:jc w:val="both"/>
      </w:pPr>
      <w:bookmarkStart w:id="143" w:name="bookmark143"/>
      <w:bookmarkEnd w:id="143"/>
      <w:r>
        <w:t>Pokud bude objednatel v prodlení s úhradou oprávněně vystavené faktury proti sjednanému termínu, je povinen zaplatit zhotoviteli úrok z prodlení ve výši 0,05 % z dlužné částky za každý i započatý kalendářní</w:t>
      </w:r>
      <w:r>
        <w:t xml:space="preserve"> den prodlení.</w:t>
      </w:r>
    </w:p>
    <w:p w:rsidR="00CC0F2A" w:rsidRDefault="00384B6B">
      <w:pPr>
        <w:pStyle w:val="Style10"/>
        <w:numPr>
          <w:ilvl w:val="0"/>
          <w:numId w:val="7"/>
        </w:numPr>
        <w:shd w:val="clear" w:color="auto" w:fill="auto"/>
        <w:tabs>
          <w:tab w:val="left" w:pos="384"/>
        </w:tabs>
        <w:ind w:left="400" w:hanging="400"/>
        <w:jc w:val="both"/>
      </w:pPr>
      <w:bookmarkStart w:id="144" w:name="bookmark144"/>
      <w:bookmarkEnd w:id="144"/>
      <w:r>
        <w:t>Při nesplnění termínu pro převzetí pracoviště dle čl. II. odst. 1. písm. a) této smlouvy se sjednává smluvní pokuta ve výši 2 000,- Kč za každý i započatý kalendářní den prodlení, až do dne splnění této povinnosti.</w:t>
      </w:r>
    </w:p>
    <w:p w:rsidR="00CC0F2A" w:rsidRDefault="00384B6B">
      <w:pPr>
        <w:pStyle w:val="Style10"/>
        <w:numPr>
          <w:ilvl w:val="0"/>
          <w:numId w:val="7"/>
        </w:numPr>
        <w:shd w:val="clear" w:color="auto" w:fill="auto"/>
        <w:tabs>
          <w:tab w:val="left" w:pos="384"/>
        </w:tabs>
        <w:ind w:left="400" w:hanging="400"/>
        <w:jc w:val="both"/>
      </w:pPr>
      <w:bookmarkStart w:id="145" w:name="bookmark145"/>
      <w:bookmarkEnd w:id="145"/>
      <w:r>
        <w:t>Při nesplnění termínu vykl</w:t>
      </w:r>
      <w:r>
        <w:t>izení pracoviště, oproti dohodnutému termínu v čl. II. odst.1. písm. d) této smlouvy, zaplatí zhotovitel objednateli smluvní pokutu ve výši 5 000,- Kč za každý i započatý kalendářní den prodlení, až do dne splnění této povinnosti.</w:t>
      </w:r>
    </w:p>
    <w:p w:rsidR="00CC0F2A" w:rsidRDefault="00384B6B">
      <w:pPr>
        <w:pStyle w:val="Style10"/>
        <w:numPr>
          <w:ilvl w:val="0"/>
          <w:numId w:val="7"/>
        </w:numPr>
        <w:shd w:val="clear" w:color="auto" w:fill="auto"/>
        <w:tabs>
          <w:tab w:val="left" w:pos="384"/>
        </w:tabs>
        <w:ind w:left="400" w:hanging="400"/>
        <w:jc w:val="both"/>
      </w:pPr>
      <w:bookmarkStart w:id="146" w:name="bookmark146"/>
      <w:bookmarkEnd w:id="146"/>
      <w:r>
        <w:t>Sankce za porušení předpi</w:t>
      </w:r>
      <w:r>
        <w:t>sů BOZP. Smluvní pokuta pro případ závažného a opakovaného porušení bezpečnostních předpisů při realizaci díla činí 10 000,- Kč za každý případ.</w:t>
      </w:r>
    </w:p>
    <w:p w:rsidR="00CC0F2A" w:rsidRDefault="00384B6B">
      <w:pPr>
        <w:pStyle w:val="Style10"/>
        <w:numPr>
          <w:ilvl w:val="0"/>
          <w:numId w:val="7"/>
        </w:numPr>
        <w:shd w:val="clear" w:color="auto" w:fill="auto"/>
        <w:tabs>
          <w:tab w:val="left" w:pos="384"/>
        </w:tabs>
        <w:ind w:left="400" w:hanging="400"/>
        <w:jc w:val="both"/>
      </w:pPr>
      <w:bookmarkStart w:id="147" w:name="bookmark147"/>
      <w:bookmarkEnd w:id="147"/>
      <w:r>
        <w:t>Smluvní pokuta pro případ opakovaného porušení povinnosti zhotovitele vést stavební deník v souladu s vyhláškou</w:t>
      </w:r>
      <w:r>
        <w:t xml:space="preserve"> č. 499/2006 Sb., o dokumentaci staveb, ve znění pozdějších předpisů, činí 5.000,- Kč za každý případ.</w:t>
      </w:r>
    </w:p>
    <w:p w:rsidR="00CC0F2A" w:rsidRDefault="00384B6B">
      <w:pPr>
        <w:pStyle w:val="Style10"/>
        <w:numPr>
          <w:ilvl w:val="0"/>
          <w:numId w:val="7"/>
        </w:numPr>
        <w:shd w:val="clear" w:color="auto" w:fill="auto"/>
        <w:tabs>
          <w:tab w:val="left" w:pos="384"/>
        </w:tabs>
        <w:ind w:left="400" w:hanging="400"/>
        <w:jc w:val="both"/>
      </w:pPr>
      <w:bookmarkStart w:id="148" w:name="bookmark148"/>
      <w:bookmarkEnd w:id="148"/>
      <w:r>
        <w:t>Smluvní pokuta pro případ porušení ostatních výše neuvedených smluvních povinností, na jejichž porušení byl zhotovitel upozorněn objednatelem ve stavební</w:t>
      </w:r>
      <w:r>
        <w:t>m deníku, činí 1.000,- Kč za každý případ.</w:t>
      </w:r>
    </w:p>
    <w:p w:rsidR="00CC0F2A" w:rsidRDefault="00384B6B">
      <w:pPr>
        <w:pStyle w:val="Style10"/>
        <w:numPr>
          <w:ilvl w:val="0"/>
          <w:numId w:val="7"/>
        </w:numPr>
        <w:shd w:val="clear" w:color="auto" w:fill="auto"/>
        <w:tabs>
          <w:tab w:val="left" w:pos="384"/>
        </w:tabs>
        <w:ind w:left="400" w:hanging="400"/>
        <w:jc w:val="both"/>
      </w:pPr>
      <w:bookmarkStart w:id="149" w:name="bookmark149"/>
      <w:bookmarkEnd w:id="149"/>
      <w:r>
        <w:t>Smluvní pokuty mohou být kombinovány a to znamená, že uplatnění jedné smluvní pokuty nevylučuje souběžné uplatnění jakékoliv jiné smluvní pokuty.</w:t>
      </w:r>
    </w:p>
    <w:p w:rsidR="00CC0F2A" w:rsidRDefault="00384B6B">
      <w:pPr>
        <w:pStyle w:val="Style10"/>
        <w:numPr>
          <w:ilvl w:val="0"/>
          <w:numId w:val="7"/>
        </w:numPr>
        <w:shd w:val="clear" w:color="auto" w:fill="auto"/>
        <w:tabs>
          <w:tab w:val="left" w:pos="384"/>
        </w:tabs>
        <w:ind w:left="400" w:hanging="400"/>
        <w:jc w:val="both"/>
      </w:pPr>
      <w:bookmarkStart w:id="150" w:name="bookmark150"/>
      <w:bookmarkEnd w:id="150"/>
      <w:r>
        <w:t>Sankci vyúčtuje oprávněná strana straně povinné písemnou formou. Ve</w:t>
      </w:r>
      <w:r>
        <w:t xml:space="preserve"> vyúčtování musí být uvedeno to ustanovení smlouvy, které k vyúčtování sankce opravňuje a způsob výpočtu celkové výše sankce.</w:t>
      </w:r>
    </w:p>
    <w:p w:rsidR="00CC0F2A" w:rsidRDefault="00384B6B">
      <w:pPr>
        <w:pStyle w:val="Style10"/>
        <w:numPr>
          <w:ilvl w:val="0"/>
          <w:numId w:val="7"/>
        </w:numPr>
        <w:shd w:val="clear" w:color="auto" w:fill="auto"/>
        <w:tabs>
          <w:tab w:val="left" w:pos="491"/>
        </w:tabs>
        <w:ind w:left="400" w:hanging="400"/>
        <w:jc w:val="both"/>
      </w:pPr>
      <w:bookmarkStart w:id="151" w:name="bookmark151"/>
      <w:bookmarkEnd w:id="151"/>
      <w:r>
        <w:t xml:space="preserve">Pro zajištění úhrady oprávněně vyúčtovaných sankcí je objednatel oprávněn provést zápočet vyúčtované sankce proti jakékoliv </w:t>
      </w:r>
      <w:r>
        <w:t>oprávněné pohledávce, kterou má, nebo bude mít zhotovitel za objednatelem.</w:t>
      </w:r>
    </w:p>
    <w:p w:rsidR="00CC0F2A" w:rsidRDefault="00384B6B">
      <w:pPr>
        <w:pStyle w:val="Style10"/>
        <w:numPr>
          <w:ilvl w:val="0"/>
          <w:numId w:val="7"/>
        </w:numPr>
        <w:shd w:val="clear" w:color="auto" w:fill="auto"/>
        <w:tabs>
          <w:tab w:val="left" w:pos="491"/>
        </w:tabs>
        <w:ind w:left="400" w:hanging="400"/>
        <w:jc w:val="both"/>
      </w:pPr>
      <w:bookmarkStart w:id="152" w:name="bookmark152"/>
      <w:bookmarkEnd w:id="152"/>
      <w:r>
        <w:t>Strana povinná je povinna uhradit vyúčtované sankce nejpozději do 30 dnů od dne obdržení příslušného vyúčtování.</w:t>
      </w:r>
    </w:p>
    <w:p w:rsidR="00CC0F2A" w:rsidRDefault="00384B6B">
      <w:pPr>
        <w:pStyle w:val="Style10"/>
        <w:numPr>
          <w:ilvl w:val="0"/>
          <w:numId w:val="7"/>
        </w:numPr>
        <w:shd w:val="clear" w:color="auto" w:fill="auto"/>
        <w:tabs>
          <w:tab w:val="left" w:pos="491"/>
        </w:tabs>
        <w:ind w:left="400" w:hanging="400"/>
        <w:jc w:val="both"/>
        <w:sectPr w:rsidR="00CC0F2A">
          <w:pgSz w:w="11909" w:h="16838"/>
          <w:pgMar w:top="1056" w:right="1360" w:bottom="1234" w:left="1365" w:header="0" w:footer="3" w:gutter="0"/>
          <w:cols w:space="720"/>
          <w:noEndnote/>
          <w:docGrid w:linePitch="360"/>
        </w:sectPr>
      </w:pPr>
      <w:bookmarkStart w:id="153" w:name="bookmark153"/>
      <w:bookmarkEnd w:id="153"/>
      <w:r>
        <w:t xml:space="preserve">Zaplacením sankce není dotčen nárok </w:t>
      </w:r>
      <w:r>
        <w:t>objednatele na náhradu škody způsobené mu porušením povinnosti zhotovitele, na niž se sankce vztahuje.</w:t>
      </w:r>
    </w:p>
    <w:p w:rsidR="00CC0F2A" w:rsidRDefault="00384B6B">
      <w:pPr>
        <w:pStyle w:val="Style10"/>
        <w:shd w:val="clear" w:color="auto" w:fill="auto"/>
        <w:spacing w:after="120"/>
        <w:jc w:val="center"/>
      </w:pPr>
      <w:r>
        <w:rPr>
          <w:b/>
          <w:bCs/>
        </w:rPr>
        <w:lastRenderedPageBreak/>
        <w:t>Čl. VI. ZAJIŠTĚNÍ ZÁVAZKU, ZÁRUKA</w:t>
      </w:r>
    </w:p>
    <w:p w:rsidR="00CC0F2A" w:rsidRDefault="00384B6B">
      <w:pPr>
        <w:pStyle w:val="Style10"/>
        <w:numPr>
          <w:ilvl w:val="0"/>
          <w:numId w:val="8"/>
        </w:numPr>
        <w:shd w:val="clear" w:color="auto" w:fill="auto"/>
        <w:tabs>
          <w:tab w:val="left" w:pos="364"/>
        </w:tabs>
        <w:spacing w:after="0"/>
        <w:jc w:val="both"/>
      </w:pPr>
      <w:bookmarkStart w:id="154" w:name="bookmark154"/>
      <w:bookmarkEnd w:id="154"/>
      <w:r>
        <w:t>Dílo bude předáno až po řádném a úplném provedení díla.</w:t>
      </w:r>
    </w:p>
    <w:p w:rsidR="00CC0F2A" w:rsidRDefault="00384B6B">
      <w:pPr>
        <w:pStyle w:val="Style10"/>
        <w:shd w:val="clear" w:color="auto" w:fill="auto"/>
        <w:spacing w:after="40"/>
        <w:ind w:left="400"/>
        <w:jc w:val="both"/>
      </w:pPr>
      <w:r>
        <w:t>Objednatel může výjimečně převzít i dílo, které vykazuje ojedin</w:t>
      </w:r>
      <w:r>
        <w:t>ělé drobné vady, které samy o sobě, ani ve spojení s jinými nebrání řádnému užívání díla.</w:t>
      </w:r>
    </w:p>
    <w:p w:rsidR="00CC0F2A" w:rsidRDefault="00384B6B">
      <w:pPr>
        <w:pStyle w:val="Style10"/>
        <w:shd w:val="clear" w:color="auto" w:fill="auto"/>
        <w:spacing w:after="40"/>
        <w:ind w:left="400"/>
        <w:jc w:val="both"/>
      </w:pPr>
      <w:r>
        <w:t>Obsahuje-li dílo, které je předmětem předání a převzetí drobné vady a nedodělky, musí protokol obsahovat:</w:t>
      </w:r>
    </w:p>
    <w:p w:rsidR="00CC0F2A" w:rsidRDefault="00384B6B">
      <w:pPr>
        <w:pStyle w:val="Style10"/>
        <w:numPr>
          <w:ilvl w:val="0"/>
          <w:numId w:val="9"/>
        </w:numPr>
        <w:shd w:val="clear" w:color="auto" w:fill="auto"/>
        <w:tabs>
          <w:tab w:val="left" w:pos="965"/>
        </w:tabs>
        <w:spacing w:after="40"/>
        <w:ind w:firstLine="400"/>
        <w:jc w:val="both"/>
      </w:pPr>
      <w:bookmarkStart w:id="155" w:name="bookmark155"/>
      <w:bookmarkEnd w:id="155"/>
      <w:r>
        <w:t>soupis zjištěných vad a nedodělků</w:t>
      </w:r>
    </w:p>
    <w:p w:rsidR="00CC0F2A" w:rsidRDefault="00384B6B">
      <w:pPr>
        <w:pStyle w:val="Style10"/>
        <w:numPr>
          <w:ilvl w:val="0"/>
          <w:numId w:val="9"/>
        </w:numPr>
        <w:shd w:val="clear" w:color="auto" w:fill="auto"/>
        <w:tabs>
          <w:tab w:val="left" w:pos="965"/>
        </w:tabs>
        <w:spacing w:after="40"/>
        <w:ind w:left="1040" w:hanging="640"/>
        <w:jc w:val="both"/>
      </w:pPr>
      <w:bookmarkStart w:id="156" w:name="bookmark156"/>
      <w:bookmarkEnd w:id="156"/>
      <w:r>
        <w:t>dohodu o způsobu a termíne</w:t>
      </w:r>
      <w:r>
        <w:t>ch jejich odstranění, popřípadě o jiném způsobu jejich vypořádání</w:t>
      </w:r>
    </w:p>
    <w:p w:rsidR="00CC0F2A" w:rsidRDefault="00384B6B">
      <w:pPr>
        <w:pStyle w:val="Style10"/>
        <w:numPr>
          <w:ilvl w:val="0"/>
          <w:numId w:val="9"/>
        </w:numPr>
        <w:shd w:val="clear" w:color="auto" w:fill="auto"/>
        <w:tabs>
          <w:tab w:val="left" w:pos="965"/>
        </w:tabs>
        <w:spacing w:after="40"/>
        <w:ind w:left="1040" w:hanging="640"/>
        <w:jc w:val="both"/>
      </w:pPr>
      <w:bookmarkStart w:id="157" w:name="bookmark157"/>
      <w:bookmarkEnd w:id="157"/>
      <w:r>
        <w:t>dohodu o zpřístupnění díla nebo jeho částí dodavateli za účelem odstranění vad a nedodělků.</w:t>
      </w:r>
    </w:p>
    <w:p w:rsidR="00CC0F2A" w:rsidRDefault="00384B6B">
      <w:pPr>
        <w:pStyle w:val="Style10"/>
        <w:shd w:val="clear" w:color="auto" w:fill="auto"/>
        <w:spacing w:after="40"/>
        <w:ind w:left="400"/>
        <w:jc w:val="both"/>
      </w:pPr>
      <w:r>
        <w:t>Nedojde-li mezi oběma stranami k dohodě o termínu odstranění vad a nedodělků, pak platí, že vady a</w:t>
      </w:r>
      <w:r>
        <w:t xml:space="preserve"> nedodělky musí být odstraněny nejpozději do 30 dnů ode dne předání a převzetí díla</w:t>
      </w:r>
      <w:r>
        <w:rPr>
          <w:color w:val="0070C0"/>
        </w:rPr>
        <w:t>.</w:t>
      </w:r>
    </w:p>
    <w:p w:rsidR="00CC0F2A" w:rsidRDefault="00384B6B">
      <w:pPr>
        <w:pStyle w:val="Style10"/>
        <w:shd w:val="clear" w:color="auto" w:fill="auto"/>
        <w:spacing w:after="120"/>
        <w:ind w:left="400"/>
        <w:jc w:val="both"/>
      </w:pPr>
      <w:r>
        <w:t xml:space="preserve">Zhotovitel je povinen ve stanovené lhůtě odstranit vady i v případě, kdy podle jeho názoru za vady neodpovídá. Náklady na odstranění vad v těchto sporných případech nese </w:t>
      </w:r>
      <w:r>
        <w:t>až do rozhodnutí soudu zhotovitel.</w:t>
      </w:r>
    </w:p>
    <w:p w:rsidR="00CC0F2A" w:rsidRDefault="00384B6B">
      <w:pPr>
        <w:pStyle w:val="Style10"/>
        <w:shd w:val="clear" w:color="auto" w:fill="auto"/>
        <w:spacing w:after="40"/>
        <w:ind w:left="400"/>
        <w:jc w:val="both"/>
      </w:pPr>
      <w:r>
        <w:t>Neodstraní-li zhotovitel zjištěné vady a nedodělky ve sjednaném termínu je objednatel oprávněn zajistit jejich odstranění jiným způsobem. Dodání předmětu smlouvy je potom splněno posledním dílčím plněním zhotovitele. To n</w:t>
      </w:r>
      <w:r>
        <w:t>ezbavuje zhotovitele povinnosti zaplatit příslušnou smluvní sankci za neodstranění vad a nedodělků a nahradit škodu.</w:t>
      </w:r>
    </w:p>
    <w:p w:rsidR="00CC0F2A" w:rsidRDefault="00384B6B">
      <w:pPr>
        <w:pStyle w:val="Style10"/>
        <w:numPr>
          <w:ilvl w:val="0"/>
          <w:numId w:val="8"/>
        </w:numPr>
        <w:shd w:val="clear" w:color="auto" w:fill="auto"/>
        <w:tabs>
          <w:tab w:val="left" w:pos="364"/>
        </w:tabs>
        <w:spacing w:after="120"/>
        <w:jc w:val="both"/>
      </w:pPr>
      <w:bookmarkStart w:id="158" w:name="bookmark158"/>
      <w:bookmarkEnd w:id="158"/>
      <w:r>
        <w:t xml:space="preserve">Záruční doba se sjednává na </w:t>
      </w:r>
      <w:r>
        <w:rPr>
          <w:b/>
          <w:bCs/>
        </w:rPr>
        <w:t xml:space="preserve">24 měsíců </w:t>
      </w:r>
      <w:r>
        <w:t>ode dne předání a převzetí díla objednatelem.</w:t>
      </w:r>
    </w:p>
    <w:p w:rsidR="00CC0F2A" w:rsidRDefault="00384B6B">
      <w:pPr>
        <w:pStyle w:val="Style10"/>
        <w:shd w:val="clear" w:color="auto" w:fill="auto"/>
        <w:spacing w:after="120"/>
        <w:ind w:left="400"/>
        <w:jc w:val="both"/>
      </w:pPr>
      <w:r>
        <w:t>Záruční doba neběží od doby uplatnění reklamace u zhoto</w:t>
      </w:r>
      <w:r>
        <w:t>vitele do odstranění reklamovaných záručních vad.</w:t>
      </w:r>
    </w:p>
    <w:p w:rsidR="00CC0F2A" w:rsidRDefault="00384B6B">
      <w:pPr>
        <w:pStyle w:val="Style10"/>
        <w:shd w:val="clear" w:color="auto" w:fill="auto"/>
        <w:spacing w:after="380"/>
        <w:ind w:left="400"/>
        <w:jc w:val="both"/>
      </w:pPr>
      <w:r>
        <w:t>V případě uplatnění reklamace k vadám, které nemají vliv na funkčnost díla a jsou samostatně odstranitelné, mohou se smluvní strany v rámci reklamačního řízení dohodnout o ponechání běhu záruční doby jako t</w:t>
      </w:r>
      <w:r>
        <w:t>akové dle znění smlouvy.</w:t>
      </w:r>
    </w:p>
    <w:p w:rsidR="00CC0F2A" w:rsidRDefault="00384B6B">
      <w:pPr>
        <w:pStyle w:val="Style13"/>
        <w:keepNext/>
        <w:keepLines/>
        <w:numPr>
          <w:ilvl w:val="0"/>
          <w:numId w:val="8"/>
        </w:numPr>
        <w:shd w:val="clear" w:color="auto" w:fill="auto"/>
        <w:tabs>
          <w:tab w:val="left" w:pos="364"/>
        </w:tabs>
        <w:spacing w:after="40"/>
        <w:jc w:val="both"/>
      </w:pPr>
      <w:bookmarkStart w:id="159" w:name="bookmark161"/>
      <w:bookmarkStart w:id="160" w:name="bookmark159"/>
      <w:bookmarkStart w:id="161" w:name="bookmark160"/>
      <w:bookmarkStart w:id="162" w:name="bookmark162"/>
      <w:bookmarkEnd w:id="159"/>
      <w:r>
        <w:t xml:space="preserve">Zhotovitel je povinen do 5 pracovních dnů od doručení reklamace písemně odpovědět </w:t>
      </w:r>
      <w:proofErr w:type="gramStart"/>
      <w:r>
        <w:t>objednateli</w:t>
      </w:r>
      <w:proofErr w:type="gramEnd"/>
      <w:r>
        <w:t xml:space="preserve"> zda reklamaci uznává či neuznává, navrhnout způsob opravy a lhůty odstranění jednotlivých reklamovaných vad. Po odsouhlasení návrhu a lhů</w:t>
      </w:r>
      <w:r>
        <w:t xml:space="preserve">ty opravy objednatelem zahájí bez prodlení práce na odstranění vad. Nebude-li dohodnuto jinak, je zhotovitel povinen vadu odstranit ve lhůtě do 30 kalendářních dní od doručení reklamace, a to bez ohledu na to, zda se jedná o záruční vadu či nikoliv. Pokud </w:t>
      </w:r>
      <w:r>
        <w:t>se nebude jednat o záruční vadu, zhotovitel na základě souhlasu objednatele předloží na provedené práce a spotřebovaný materiál řádnou fakturu s řádným výkazem provedených prací. Pokud zhotovitel neodstraní vady ve výše uvedených termínech, je povinen uhra</w:t>
      </w:r>
      <w:r>
        <w:t>dit objednateli smluvní pokutu dle smluvního ujednání.</w:t>
      </w:r>
      <w:bookmarkEnd w:id="160"/>
      <w:bookmarkEnd w:id="161"/>
      <w:bookmarkEnd w:id="162"/>
    </w:p>
    <w:p w:rsidR="00CC0F2A" w:rsidRDefault="00384B6B">
      <w:pPr>
        <w:pStyle w:val="Style13"/>
        <w:keepNext/>
        <w:keepLines/>
        <w:numPr>
          <w:ilvl w:val="0"/>
          <w:numId w:val="8"/>
        </w:numPr>
        <w:shd w:val="clear" w:color="auto" w:fill="auto"/>
        <w:tabs>
          <w:tab w:val="left" w:pos="364"/>
        </w:tabs>
        <w:spacing w:after="40"/>
        <w:jc w:val="both"/>
      </w:pPr>
      <w:bookmarkStart w:id="163" w:name="bookmark165"/>
      <w:bookmarkStart w:id="164" w:name="bookmark163"/>
      <w:bookmarkStart w:id="165" w:name="bookmark164"/>
      <w:bookmarkStart w:id="166" w:name="bookmark166"/>
      <w:bookmarkEnd w:id="163"/>
      <w:r>
        <w:t xml:space="preserve">V případě, že zhotovitel neodpoví do 5 pracovních dnů od doručení reklamace objednateli, nebo nenastoupí k odstranění reklamované vady v dohodnutém termínu, nebo zhotovitel reklamované vady neodstraní </w:t>
      </w:r>
      <w:r>
        <w:t>ve sjednané lhůtě, je objednatel oprávněn pověřit odstraněním vady jiný odborný subjekt. Veškeré takto oprávněně vzniklé náklady uhradí objednateli zhotovitel.</w:t>
      </w:r>
      <w:bookmarkEnd w:id="164"/>
      <w:bookmarkEnd w:id="165"/>
      <w:bookmarkEnd w:id="166"/>
    </w:p>
    <w:p w:rsidR="00CC0F2A" w:rsidRDefault="00384B6B">
      <w:pPr>
        <w:pStyle w:val="Style13"/>
        <w:keepNext/>
        <w:keepLines/>
        <w:numPr>
          <w:ilvl w:val="0"/>
          <w:numId w:val="8"/>
        </w:numPr>
        <w:shd w:val="clear" w:color="auto" w:fill="auto"/>
        <w:tabs>
          <w:tab w:val="left" w:pos="364"/>
        </w:tabs>
        <w:spacing w:after="340"/>
        <w:jc w:val="both"/>
      </w:pPr>
      <w:bookmarkStart w:id="167" w:name="bookmark169"/>
      <w:bookmarkStart w:id="168" w:name="bookmark167"/>
      <w:bookmarkStart w:id="169" w:name="bookmark168"/>
      <w:bookmarkStart w:id="170" w:name="bookmark170"/>
      <w:bookmarkEnd w:id="167"/>
      <w:r>
        <w:t>Náklady na odstranění reklamované vady nese zhotovitel, i ve sporných případech, až do rozhodnut</w:t>
      </w:r>
      <w:r>
        <w:t>í soudu.</w:t>
      </w:r>
      <w:bookmarkEnd w:id="168"/>
      <w:bookmarkEnd w:id="169"/>
      <w:bookmarkEnd w:id="170"/>
    </w:p>
    <w:p w:rsidR="00CC0F2A" w:rsidRDefault="00384B6B">
      <w:pPr>
        <w:pStyle w:val="Style10"/>
        <w:shd w:val="clear" w:color="auto" w:fill="auto"/>
        <w:spacing w:after="0" w:line="406" w:lineRule="auto"/>
        <w:jc w:val="center"/>
      </w:pPr>
      <w:r>
        <w:rPr>
          <w:b/>
          <w:bCs/>
        </w:rPr>
        <w:t>Čl. VII. NÁHRADA ŠKODY</w:t>
      </w:r>
    </w:p>
    <w:p w:rsidR="00CC0F2A" w:rsidRDefault="00384B6B">
      <w:pPr>
        <w:pStyle w:val="Style10"/>
        <w:numPr>
          <w:ilvl w:val="0"/>
          <w:numId w:val="10"/>
        </w:numPr>
        <w:shd w:val="clear" w:color="auto" w:fill="auto"/>
        <w:tabs>
          <w:tab w:val="left" w:pos="364"/>
        </w:tabs>
        <w:spacing w:after="40" w:line="406" w:lineRule="auto"/>
        <w:ind w:left="7820" w:hanging="7820"/>
        <w:jc w:val="both"/>
        <w:sectPr w:rsidR="00CC0F2A">
          <w:headerReference w:type="even" r:id="rId16"/>
          <w:headerReference w:type="default" r:id="rId17"/>
          <w:footerReference w:type="even" r:id="rId18"/>
          <w:footerReference w:type="default" r:id="rId19"/>
          <w:pgSz w:w="11909" w:h="16838"/>
          <w:pgMar w:top="1022" w:right="1360" w:bottom="758" w:left="1365" w:header="0" w:footer="330" w:gutter="0"/>
          <w:cols w:space="720"/>
          <w:noEndnote/>
          <w:docGrid w:linePitch="360"/>
        </w:sectPr>
      </w:pPr>
      <w:bookmarkStart w:id="171" w:name="bookmark171"/>
      <w:bookmarkEnd w:id="171"/>
      <w:r>
        <w:t xml:space="preserve">Zhotovitel odpovídá za škody na díle, dalším majetku objednatele a majetku třetích osob, Stránka </w:t>
      </w:r>
      <w:r>
        <w:rPr>
          <w:b/>
          <w:bCs/>
        </w:rPr>
        <w:t xml:space="preserve">5 </w:t>
      </w:r>
      <w:r>
        <w:t xml:space="preserve">z </w:t>
      </w:r>
      <w:r>
        <w:rPr>
          <w:b/>
          <w:bCs/>
        </w:rPr>
        <w:t>9</w:t>
      </w:r>
    </w:p>
    <w:p w:rsidR="00CC0F2A" w:rsidRDefault="00384B6B">
      <w:pPr>
        <w:pStyle w:val="Style10"/>
        <w:shd w:val="clear" w:color="auto" w:fill="auto"/>
        <w:ind w:firstLine="400"/>
        <w:jc w:val="both"/>
      </w:pPr>
      <w:r>
        <w:rPr>
          <w:noProof/>
        </w:rPr>
        <w:lastRenderedPageBreak/>
        <mc:AlternateContent>
          <mc:Choice Requires="wps">
            <w:drawing>
              <wp:anchor distT="0" distB="0" distL="63500" distR="63500" simplePos="0" relativeHeight="125829378" behindDoc="0" locked="0" layoutInCell="1" allowOverlap="1">
                <wp:simplePos x="0" y="0"/>
                <wp:positionH relativeFrom="page">
                  <wp:posOffset>866775</wp:posOffset>
                </wp:positionH>
                <wp:positionV relativeFrom="paragraph">
                  <wp:posOffset>266700</wp:posOffset>
                </wp:positionV>
                <wp:extent cx="155575" cy="228600"/>
                <wp:effectExtent l="0" t="0" r="0" b="0"/>
                <wp:wrapSquare wrapText="bothSides"/>
                <wp:docPr id="19" name="Shape 19"/>
                <wp:cNvGraphicFramePr/>
                <a:graphic xmlns:a="http://schemas.openxmlformats.org/drawingml/2006/main">
                  <a:graphicData uri="http://schemas.microsoft.com/office/word/2010/wordprocessingShape">
                    <wps:wsp>
                      <wps:cNvSpPr txBox="1"/>
                      <wps:spPr>
                        <a:xfrm>
                          <a:off x="0" y="0"/>
                          <a:ext cx="155575" cy="228600"/>
                        </a:xfrm>
                        <a:prstGeom prst="rect">
                          <a:avLst/>
                        </a:prstGeom>
                        <a:noFill/>
                      </wps:spPr>
                      <wps:txbx>
                        <w:txbxContent>
                          <w:p w:rsidR="00CC0F2A" w:rsidRDefault="00384B6B">
                            <w:pPr>
                              <w:pStyle w:val="Style10"/>
                              <w:shd w:val="clear" w:color="auto" w:fill="auto"/>
                              <w:spacing w:after="0"/>
                            </w:pPr>
                            <w:r>
                              <w:t>2.</w:t>
                            </w:r>
                          </w:p>
                        </w:txbxContent>
                      </wps:txbx>
                      <wps:bodyPr wrap="none" lIns="0" tIns="0" rIns="0" bIns="0"/>
                    </wps:wsp>
                  </a:graphicData>
                </a:graphic>
              </wp:anchor>
            </w:drawing>
          </mc:Choice>
          <mc:Fallback>
            <w:pict>
              <v:shapetype id="_x0000_t202" coordsize="21600,21600" o:spt="202" path="m,l,21600r21600,l21600,xe">
                <v:stroke joinstyle="miter"/>
                <v:path gradientshapeok="t" o:connecttype="rect"/>
              </v:shapetype>
              <v:shape id="Shape 19" o:spid="_x0000_s1026" type="#_x0000_t202" style="position:absolute;left:0;text-align:left;margin-left:68.25pt;margin-top:21pt;width:12.25pt;height:18pt;z-index:125829378;visibility:visible;mso-wrap-style:none;mso-wrap-distance-left:5pt;mso-wrap-distance-top:0;mso-wrap-distance-right:5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WCWiQEAAAkDAAAOAAAAZHJzL2Uyb0RvYy54bWysUlFLwzAQfhf8DyHvrl2hc5Z1AxkTQVSY&#10;/oAsTdZAkwtJXLt/7yVbp+ib+JJc7i7ffffdLVaD7shBOK/A1HQ6ySkRhkOjzL6m72+bmzklPjDT&#10;sA6MqOlReLpaXl8teluJAlroGuEIghhf9bambQi2yjLPW6GZn4AVBoMSnGYBn26fNY71iK67rMjz&#10;WdaDa6wDLrxH7/oUpMuEL6Xg4UVKLwLpaorcQjpdOnfxzJYLVu0ds63iZxrsDyw0UwaLXqDWLDDy&#10;4dQvKK24Aw8yTDjoDKRUXKQesJtp/qObbcusSL2gON5eZPL/B8ufD6+OqAZnd0eJYRpnlMoSfKM4&#10;vfUV5mwtZoXhHgZMHP0enbHnQTodb+yGYBxlPl6kFUMgPH4qy/K2pIRjqCjmszxJn319ts6HBwGa&#10;RKOmDieXBGWHJx+QCKaOKbGWgY3quuiPDE9MohWG3XCmvYPmiKx7HG5NDW4fJd2jQe3iHoyGG43d&#10;2RghUe9U9LwbcaDf36nw1wYvPwEAAP//AwBQSwMEFAAGAAgAAAAhACuI8MTcAAAACQEAAA8AAABk&#10;cnMvZG93bnJldi54bWxMjz1PwzAQhnck/oN1SGzUTikhCnEqhGCkUgsLmxNfk7TxOYqdNvz7XifY&#10;7tU9ej+K9ex6ccIxdJ40JAsFAqn2tqNGw/fXx0MGIkRD1vSeUMMvBliXtzeFya0/0xZPu9gINqGQ&#10;Gw1tjEMuZahbdCYs/IDEv70fnYksx0ba0ZzZ3PVyqVQqnemIE1oz4FuL9XE3OQ37z83x8D5t1aFR&#10;Gf4kI85VstH6/m5+fQERcY5/MFzrc3UouVPlJ7JB9Kwf0ydGNayWvOkKpAkflYbnTIEsC/l/QXkB&#10;AAD//wMAUEsBAi0AFAAGAAgAAAAhALaDOJL+AAAA4QEAABMAAAAAAAAAAAAAAAAAAAAAAFtDb250&#10;ZW50X1R5cGVzXS54bWxQSwECLQAUAAYACAAAACEAOP0h/9YAAACUAQAACwAAAAAAAAAAAAAAAAAv&#10;AQAAX3JlbHMvLnJlbHNQSwECLQAUAAYACAAAACEAD+1glokBAAAJAwAADgAAAAAAAAAAAAAAAAAu&#10;AgAAZHJzL2Uyb0RvYy54bWxQSwECLQAUAAYACAAAACEAK4jwxNwAAAAJAQAADwAAAAAAAAAAAAAA&#10;AADjAwAAZHJzL2Rvd25yZXYueG1sUEsFBgAAAAAEAAQA8wAAAOwEAAAAAA==&#10;" filled="f" stroked="f">
                <v:textbox inset="0,0,0,0">
                  <w:txbxContent>
                    <w:p w:rsidR="00CC0F2A" w:rsidRDefault="00384B6B">
                      <w:pPr>
                        <w:pStyle w:val="Style10"/>
                        <w:shd w:val="clear" w:color="auto" w:fill="auto"/>
                        <w:spacing w:after="0"/>
                      </w:pPr>
                      <w:r>
                        <w:t>2.</w:t>
                      </w:r>
                    </w:p>
                  </w:txbxContent>
                </v:textbox>
                <w10:wrap type="square" anchorx="page"/>
              </v:shape>
            </w:pict>
          </mc:Fallback>
        </mc:AlternateContent>
      </w:r>
      <w:r>
        <w:t xml:space="preserve">vzniklé v souvislosti s plněním díla dle ustanovení </w:t>
      </w:r>
      <w:r>
        <w:t>této smlouvy.</w:t>
      </w:r>
    </w:p>
    <w:p w:rsidR="00CC0F2A" w:rsidRDefault="00384B6B">
      <w:pPr>
        <w:pStyle w:val="Style13"/>
        <w:keepNext/>
        <w:keepLines/>
        <w:shd w:val="clear" w:color="auto" w:fill="auto"/>
        <w:spacing w:after="140"/>
        <w:ind w:left="0" w:firstLine="0"/>
        <w:jc w:val="both"/>
      </w:pPr>
      <w:bookmarkStart w:id="172" w:name="bookmark172"/>
      <w:bookmarkStart w:id="173" w:name="bookmark173"/>
      <w:bookmarkStart w:id="174" w:name="bookmark174"/>
      <w:r>
        <w:t>Uplatněním nároku na zaplacení smluvní pokuty ani jejím skutečným uhrazením nezaniká povinnost smluvní strany splnit povinnost, jejíž plnění bylo smluvní pokutou zajištěno. Úhradou smluvní pokuty není dotčeno právo objednatele na náhradu škod</w:t>
      </w:r>
      <w:r>
        <w:t>y způsobené porušením povinností zhotovitele, na kterou se smluvní pokuta vztahuje a náhrada škody se tedy hradí v plné výši vedle smluvní pokuty.</w:t>
      </w:r>
      <w:bookmarkEnd w:id="172"/>
      <w:bookmarkEnd w:id="173"/>
      <w:bookmarkEnd w:id="174"/>
    </w:p>
    <w:p w:rsidR="00CC0F2A" w:rsidRDefault="00384B6B">
      <w:pPr>
        <w:pStyle w:val="Style10"/>
        <w:shd w:val="clear" w:color="auto" w:fill="auto"/>
        <w:jc w:val="center"/>
      </w:pPr>
      <w:r>
        <w:rPr>
          <w:b/>
          <w:bCs/>
        </w:rPr>
        <w:t>Čl. VIII. OSTATNÍ USTANOVENÍ</w:t>
      </w:r>
    </w:p>
    <w:p w:rsidR="00CC0F2A" w:rsidRDefault="00384B6B">
      <w:pPr>
        <w:pStyle w:val="Style10"/>
        <w:numPr>
          <w:ilvl w:val="0"/>
          <w:numId w:val="11"/>
        </w:numPr>
        <w:shd w:val="clear" w:color="auto" w:fill="auto"/>
        <w:tabs>
          <w:tab w:val="left" w:pos="360"/>
        </w:tabs>
        <w:ind w:left="400" w:hanging="400"/>
        <w:jc w:val="both"/>
      </w:pPr>
      <w:bookmarkStart w:id="175" w:name="bookmark175"/>
      <w:bookmarkEnd w:id="175"/>
      <w:r>
        <w:t xml:space="preserve">Zhotovitel provede dílo samostatně, na svůj náklad a na své nebezpečí. Bez </w:t>
      </w:r>
      <w:r>
        <w:t>zbytečných odkladů oznámí zjištění překážek, které znemožňují provedení díla.</w:t>
      </w:r>
    </w:p>
    <w:p w:rsidR="00CC0F2A" w:rsidRDefault="00384B6B">
      <w:pPr>
        <w:pStyle w:val="Style10"/>
        <w:numPr>
          <w:ilvl w:val="0"/>
          <w:numId w:val="11"/>
        </w:numPr>
        <w:shd w:val="clear" w:color="auto" w:fill="auto"/>
        <w:tabs>
          <w:tab w:val="left" w:pos="360"/>
        </w:tabs>
        <w:ind w:left="400" w:hanging="400"/>
        <w:jc w:val="both"/>
      </w:pPr>
      <w:bookmarkStart w:id="176" w:name="bookmark176"/>
      <w:bookmarkEnd w:id="176"/>
      <w:r>
        <w:t>Zhotovitel provede dohodnutou činnost na své nebezpečí a je povinen dodržovat všechny předpisy bezpečnosti a ochrany zdraví při práci (BOZP), požární ochrany (PO) a zákoníku prác</w:t>
      </w:r>
      <w:r>
        <w:t>e (vše v platném znění), a to jak obecně platnými, tak souvisejícími s prováděnou činností v prostorách objednatele. Je odpovědný za škody vzniklé v důsledku nedodržování těchto předpisů.</w:t>
      </w:r>
    </w:p>
    <w:p w:rsidR="00CC0F2A" w:rsidRDefault="00384B6B">
      <w:pPr>
        <w:pStyle w:val="Style10"/>
        <w:numPr>
          <w:ilvl w:val="0"/>
          <w:numId w:val="11"/>
        </w:numPr>
        <w:shd w:val="clear" w:color="auto" w:fill="auto"/>
        <w:tabs>
          <w:tab w:val="left" w:pos="360"/>
        </w:tabs>
        <w:ind w:left="400" w:hanging="400"/>
        <w:jc w:val="both"/>
      </w:pPr>
      <w:bookmarkStart w:id="177" w:name="bookmark177"/>
      <w:bookmarkEnd w:id="177"/>
      <w:r>
        <w:t>Zhotovitel při provádění dohodnuté činnosti bude dodržovat hygienick</w:t>
      </w:r>
      <w:r>
        <w:t>é a ekologické předpisy na předaném pracovišti objednatele a bude provádět opatření proti úniku nebezpečných látek a látek závadných vodám, zvláště ropných látek ze strojů a zařízení. Je odpovědný za správné uložení těchto látek dle příslušných předpisů. D</w:t>
      </w:r>
      <w:r>
        <w:t>ojde-li přesto k úniku nebezpečných látek, zhotovitel je povinen na vlastní náklady provádět opatření, aby nedošlo k znečištění povrchových a podzemních vod. V případě znečištění vod je povinen neprodleně zahájit činnost k omezení škodlivých následků. Každ</w:t>
      </w:r>
      <w:r>
        <w:t>ý únik je povinen nahlásit příslušnému Hasičskému záchrannému sboru ČR, příslušnému vodoprávnímu úřadu a objednateli. Nepřetržitá služba pro příjem hlášení havárií je zajišťována u Povodí Ohře, s. p., na odboru VH-dispečinku, te</w:t>
      </w:r>
      <w:r w:rsidR="00186297">
        <w:t>l</w:t>
      </w:r>
      <w:r>
        <w:t>.</w:t>
      </w:r>
    </w:p>
    <w:p w:rsidR="00CC0F2A" w:rsidRDefault="00384B6B">
      <w:pPr>
        <w:pStyle w:val="Style13"/>
        <w:keepNext/>
        <w:keepLines/>
        <w:numPr>
          <w:ilvl w:val="0"/>
          <w:numId w:val="11"/>
        </w:numPr>
        <w:shd w:val="clear" w:color="auto" w:fill="auto"/>
        <w:tabs>
          <w:tab w:val="left" w:pos="360"/>
        </w:tabs>
        <w:spacing w:after="460"/>
        <w:jc w:val="both"/>
      </w:pPr>
      <w:bookmarkStart w:id="178" w:name="bookmark180"/>
      <w:bookmarkStart w:id="179" w:name="bookmark178"/>
      <w:bookmarkStart w:id="180" w:name="bookmark179"/>
      <w:bookmarkStart w:id="181" w:name="bookmark181"/>
      <w:bookmarkEnd w:id="178"/>
      <w:r>
        <w:t>Zhotovitel p</w:t>
      </w:r>
      <w:r>
        <w:t>odpisem této smlouvy přebírá povinnosti uvedené v Čestném prohlášení o zajištění sociálně odpovědného plnění předmětu veřejné zakázky (dále jen „ČPSO“), které je součástí nabídky zhotovitele. Objednatel je oprávněn plnění těchto povinností kdykoliv kontrol</w:t>
      </w:r>
      <w:r>
        <w:t>ovat, a to i bez předchozího ohlášení zhotoviteli. Je-li k provedení kontroly potřeba předložení dokumentů, zavazuje se zhotovitel k jejich předložení.</w:t>
      </w:r>
      <w:bookmarkEnd w:id="179"/>
      <w:bookmarkEnd w:id="180"/>
      <w:bookmarkEnd w:id="181"/>
    </w:p>
    <w:p w:rsidR="00CC0F2A" w:rsidRDefault="00384B6B">
      <w:pPr>
        <w:pStyle w:val="Style13"/>
        <w:keepNext/>
        <w:keepLines/>
        <w:shd w:val="clear" w:color="auto" w:fill="auto"/>
        <w:spacing w:after="0"/>
        <w:ind w:left="0" w:firstLine="0"/>
        <w:jc w:val="center"/>
      </w:pPr>
      <w:bookmarkStart w:id="182" w:name="bookmark182"/>
      <w:bookmarkStart w:id="183" w:name="bookmark183"/>
      <w:bookmarkStart w:id="184" w:name="bookmark184"/>
      <w:r>
        <w:rPr>
          <w:b/>
          <w:bCs/>
        </w:rPr>
        <w:t>Čl. IX. ZÁVĚREČNÁ USTANOVENÍ</w:t>
      </w:r>
      <w:bookmarkEnd w:id="182"/>
      <w:bookmarkEnd w:id="183"/>
      <w:bookmarkEnd w:id="184"/>
    </w:p>
    <w:p w:rsidR="00CC0F2A" w:rsidRDefault="00384B6B">
      <w:pPr>
        <w:pStyle w:val="Style10"/>
        <w:numPr>
          <w:ilvl w:val="0"/>
          <w:numId w:val="12"/>
        </w:numPr>
        <w:shd w:val="clear" w:color="auto" w:fill="auto"/>
        <w:tabs>
          <w:tab w:val="left" w:pos="360"/>
        </w:tabs>
        <w:spacing w:after="0"/>
        <w:ind w:left="400" w:hanging="400"/>
        <w:jc w:val="both"/>
      </w:pPr>
      <w:bookmarkStart w:id="185" w:name="bookmark185"/>
      <w:bookmarkEnd w:id="185"/>
      <w:r>
        <w:t xml:space="preserve">Pokud není ve smlouvě uvedeno jinak, řídí se všechny vztahy mezi smluvními </w:t>
      </w:r>
      <w:r>
        <w:t>stranami ustanoveními občanského zákoníku. Veškeré změny a dodatky této smlouvy musí být sepsány písemně formou číslovaných dodatků, podepsaných oběma smluvními stranami.</w:t>
      </w:r>
    </w:p>
    <w:p w:rsidR="00CC0F2A" w:rsidRDefault="00384B6B">
      <w:pPr>
        <w:pStyle w:val="Style10"/>
        <w:numPr>
          <w:ilvl w:val="0"/>
          <w:numId w:val="12"/>
        </w:numPr>
        <w:shd w:val="clear" w:color="auto" w:fill="auto"/>
        <w:tabs>
          <w:tab w:val="left" w:pos="360"/>
        </w:tabs>
        <w:spacing w:after="0"/>
        <w:ind w:left="400" w:hanging="400"/>
        <w:jc w:val="both"/>
      </w:pPr>
      <w:bookmarkStart w:id="186" w:name="bookmark186"/>
      <w:bookmarkEnd w:id="186"/>
      <w:r>
        <w:t>Spory budou smluvní strany řešit v prvé řadě vzájemným jednáním se snahou dosáhnout d</w:t>
      </w:r>
      <w:r>
        <w:t>ohody bez nutnosti soudního jednání. Spory, které nebudou vyřešeny smírně dohodou obou stran, budou postoupeny věcně a místně příslušnému soudu.</w:t>
      </w:r>
    </w:p>
    <w:p w:rsidR="00CC0F2A" w:rsidRDefault="00384B6B">
      <w:pPr>
        <w:pStyle w:val="Style10"/>
        <w:numPr>
          <w:ilvl w:val="0"/>
          <w:numId w:val="12"/>
        </w:numPr>
        <w:shd w:val="clear" w:color="auto" w:fill="auto"/>
        <w:tabs>
          <w:tab w:val="left" w:pos="360"/>
        </w:tabs>
        <w:spacing w:after="0"/>
        <w:ind w:left="400" w:hanging="400"/>
        <w:jc w:val="both"/>
      </w:pPr>
      <w:bookmarkStart w:id="187" w:name="bookmark187"/>
      <w:bookmarkEnd w:id="187"/>
      <w:r>
        <w:t>Objednatel je oprávněn odstoupit od smlouvy při podstatném porušení smlouvy zhotovitelem, a to zejména při:</w:t>
      </w:r>
    </w:p>
    <w:p w:rsidR="00CC0F2A" w:rsidRDefault="00384B6B">
      <w:pPr>
        <w:pStyle w:val="Style13"/>
        <w:keepNext/>
        <w:keepLines/>
        <w:numPr>
          <w:ilvl w:val="0"/>
          <w:numId w:val="13"/>
        </w:numPr>
        <w:shd w:val="clear" w:color="auto" w:fill="auto"/>
        <w:tabs>
          <w:tab w:val="left" w:pos="1190"/>
        </w:tabs>
        <w:spacing w:after="0"/>
        <w:ind w:left="1180" w:hanging="360"/>
        <w:jc w:val="both"/>
      </w:pPr>
      <w:bookmarkStart w:id="188" w:name="bookmark190"/>
      <w:bookmarkStart w:id="189" w:name="bookmark188"/>
      <w:bookmarkStart w:id="190" w:name="bookmark189"/>
      <w:bookmarkStart w:id="191" w:name="bookmark191"/>
      <w:bookmarkEnd w:id="188"/>
      <w:r>
        <w:t>pro</w:t>
      </w:r>
      <w:r>
        <w:t>dlení zhotovitele o více než 30 kalendářních dnů oproti lhůtám a termínům ujednaných v čl. II. odst.1 této smlouvy,</w:t>
      </w:r>
      <w:bookmarkEnd w:id="189"/>
      <w:bookmarkEnd w:id="190"/>
      <w:bookmarkEnd w:id="191"/>
    </w:p>
    <w:p w:rsidR="00CC0F2A" w:rsidRDefault="00384B6B">
      <w:pPr>
        <w:pStyle w:val="Style13"/>
        <w:keepNext/>
        <w:keepLines/>
        <w:numPr>
          <w:ilvl w:val="0"/>
          <w:numId w:val="13"/>
        </w:numPr>
        <w:shd w:val="clear" w:color="auto" w:fill="auto"/>
        <w:tabs>
          <w:tab w:val="left" w:pos="1190"/>
        </w:tabs>
        <w:spacing w:after="0"/>
        <w:ind w:left="0" w:firstLine="820"/>
        <w:jc w:val="both"/>
      </w:pPr>
      <w:bookmarkStart w:id="192" w:name="bookmark194"/>
      <w:bookmarkStart w:id="193" w:name="bookmark192"/>
      <w:bookmarkStart w:id="194" w:name="bookmark193"/>
      <w:bookmarkStart w:id="195" w:name="bookmark195"/>
      <w:bookmarkEnd w:id="192"/>
      <w:r>
        <w:t>bezdůvodném přerušení prací zhotovitelem, které trvá více než 14 dnů,</w:t>
      </w:r>
      <w:bookmarkEnd w:id="193"/>
      <w:bookmarkEnd w:id="194"/>
      <w:bookmarkEnd w:id="195"/>
    </w:p>
    <w:p w:rsidR="00CC0F2A" w:rsidRDefault="00384B6B">
      <w:pPr>
        <w:pStyle w:val="Style13"/>
        <w:keepNext/>
        <w:keepLines/>
        <w:numPr>
          <w:ilvl w:val="0"/>
          <w:numId w:val="13"/>
        </w:numPr>
        <w:shd w:val="clear" w:color="auto" w:fill="auto"/>
        <w:tabs>
          <w:tab w:val="left" w:pos="1190"/>
        </w:tabs>
        <w:spacing w:after="0"/>
        <w:ind w:left="1180" w:hanging="360"/>
        <w:jc w:val="both"/>
      </w:pPr>
      <w:bookmarkStart w:id="196" w:name="bookmark198"/>
      <w:bookmarkStart w:id="197" w:name="bookmark196"/>
      <w:bookmarkStart w:id="198" w:name="bookmark197"/>
      <w:bookmarkStart w:id="199" w:name="bookmark199"/>
      <w:bookmarkEnd w:id="196"/>
      <w:r>
        <w:t xml:space="preserve">zásadním porušení technologické kázně zhotovitelem, zanedbání </w:t>
      </w:r>
      <w:r>
        <w:t>provádění kontroly kvality zhotovitelem při realizaci díla, včetně opakované absence odborného vedení díla při rozhodujících dodávkách pro zajištění řádného plnění díla,</w:t>
      </w:r>
      <w:bookmarkEnd w:id="197"/>
      <w:bookmarkEnd w:id="198"/>
      <w:bookmarkEnd w:id="199"/>
    </w:p>
    <w:p w:rsidR="00CC0F2A" w:rsidRDefault="00384B6B">
      <w:pPr>
        <w:pStyle w:val="Style13"/>
        <w:keepNext/>
        <w:keepLines/>
        <w:numPr>
          <w:ilvl w:val="0"/>
          <w:numId w:val="13"/>
        </w:numPr>
        <w:shd w:val="clear" w:color="auto" w:fill="auto"/>
        <w:tabs>
          <w:tab w:val="left" w:pos="1190"/>
        </w:tabs>
        <w:spacing w:after="60"/>
        <w:ind w:left="0" w:firstLine="820"/>
        <w:jc w:val="both"/>
      </w:pPr>
      <w:bookmarkStart w:id="200" w:name="bookmark202"/>
      <w:bookmarkStart w:id="201" w:name="bookmark200"/>
      <w:bookmarkStart w:id="202" w:name="bookmark201"/>
      <w:bookmarkStart w:id="203" w:name="bookmark203"/>
      <w:bookmarkEnd w:id="200"/>
      <w:r>
        <w:t>neplněním povinností zhotovitele vést řádně zápisy do stavebního deníku.</w:t>
      </w:r>
      <w:bookmarkEnd w:id="201"/>
      <w:bookmarkEnd w:id="202"/>
      <w:bookmarkEnd w:id="203"/>
    </w:p>
    <w:p w:rsidR="00CC0F2A" w:rsidRDefault="00384B6B">
      <w:pPr>
        <w:pStyle w:val="Style10"/>
        <w:numPr>
          <w:ilvl w:val="0"/>
          <w:numId w:val="12"/>
        </w:numPr>
        <w:shd w:val="clear" w:color="auto" w:fill="auto"/>
        <w:tabs>
          <w:tab w:val="left" w:pos="360"/>
        </w:tabs>
        <w:ind w:left="400" w:hanging="400"/>
        <w:jc w:val="both"/>
      </w:pPr>
      <w:bookmarkStart w:id="204" w:name="bookmark204"/>
      <w:bookmarkEnd w:id="204"/>
      <w:r>
        <w:t>Práce nad rám</w:t>
      </w:r>
      <w:r>
        <w:t>ec zadání, budou oboustranně odsouhlaseny, zapsány ve stavebním deníku a budou předmětem dodatku k této smlouvě.</w:t>
      </w:r>
    </w:p>
    <w:p w:rsidR="00CC0F2A" w:rsidRDefault="00384B6B">
      <w:pPr>
        <w:pStyle w:val="Style10"/>
        <w:numPr>
          <w:ilvl w:val="0"/>
          <w:numId w:val="12"/>
        </w:numPr>
        <w:shd w:val="clear" w:color="auto" w:fill="auto"/>
        <w:tabs>
          <w:tab w:val="left" w:pos="380"/>
        </w:tabs>
        <w:spacing w:after="0"/>
        <w:ind w:left="400" w:hanging="400"/>
        <w:jc w:val="both"/>
      </w:pPr>
      <w:bookmarkStart w:id="205" w:name="bookmark205"/>
      <w:bookmarkEnd w:id="205"/>
      <w:r>
        <w:t>Smluvní strany prohlašují, že se s obsahem smlouvy a přílohami seznámily, s ním souhlasí, neboť tento odpovídá jejich projevené vůli a na důkaz</w:t>
      </w:r>
      <w:r>
        <w:t xml:space="preserve"> připojují svoje podpisy.</w:t>
      </w:r>
    </w:p>
    <w:p w:rsidR="00CC0F2A" w:rsidRDefault="00384B6B">
      <w:pPr>
        <w:pStyle w:val="Style10"/>
        <w:numPr>
          <w:ilvl w:val="0"/>
          <w:numId w:val="12"/>
        </w:numPr>
        <w:shd w:val="clear" w:color="auto" w:fill="auto"/>
        <w:tabs>
          <w:tab w:val="left" w:pos="380"/>
        </w:tabs>
        <w:spacing w:after="0"/>
        <w:ind w:left="400" w:hanging="400"/>
        <w:jc w:val="both"/>
      </w:pPr>
      <w:bookmarkStart w:id="206" w:name="bookmark206"/>
      <w:bookmarkEnd w:id="206"/>
      <w:r>
        <w:t xml:space="preserve">Smlouva nabývá platnosti dnem jejího podpisu poslední ze smluvních stran a účinnosti </w:t>
      </w:r>
      <w:r>
        <w:lastRenderedPageBreak/>
        <w:t>zveřejněním v Registru smluv, pokud této účinnosti dle příslušných ustanovení smlouvy nenabude později. Plnění předmětu této smlouvy před účinnos</w:t>
      </w:r>
      <w:r>
        <w:t>tí této smlouvy se považuje za plnění podle této smlouvy a práva a povinnosti z něj vzniklé se řídí touto smlouvou.</w:t>
      </w:r>
    </w:p>
    <w:p w:rsidR="00CC0F2A" w:rsidRDefault="00384B6B">
      <w:pPr>
        <w:pStyle w:val="Style10"/>
        <w:numPr>
          <w:ilvl w:val="0"/>
          <w:numId w:val="12"/>
        </w:numPr>
        <w:shd w:val="clear" w:color="auto" w:fill="auto"/>
        <w:tabs>
          <w:tab w:val="left" w:pos="380"/>
        </w:tabs>
        <w:spacing w:after="0"/>
        <w:ind w:left="400" w:hanging="400"/>
        <w:jc w:val="both"/>
      </w:pPr>
      <w:bookmarkStart w:id="207" w:name="bookmark207"/>
      <w:bookmarkEnd w:id="207"/>
      <w:r>
        <w:t>Smluvní strany níže svým podpisem stvrzují, že v průběhu vyjednávání o této Smlouvě vždy jednaly a postupovaly čestně a transparentně, a sou</w:t>
      </w:r>
      <w:r>
        <w:t>časně se zavazují, že takto budou jednat i při plnění této Smlouvy a veškerých činností s ní souvisejících.</w:t>
      </w:r>
    </w:p>
    <w:p w:rsidR="00CC0F2A" w:rsidRDefault="00384B6B">
      <w:pPr>
        <w:pStyle w:val="Style10"/>
        <w:numPr>
          <w:ilvl w:val="0"/>
          <w:numId w:val="12"/>
        </w:numPr>
        <w:shd w:val="clear" w:color="auto" w:fill="auto"/>
        <w:tabs>
          <w:tab w:val="left" w:pos="380"/>
        </w:tabs>
        <w:spacing w:after="380"/>
        <w:ind w:left="400" w:hanging="400"/>
        <w:jc w:val="both"/>
      </w:pPr>
      <w:bookmarkStart w:id="208" w:name="bookmark208"/>
      <w:bookmarkEnd w:id="208"/>
      <w:r>
        <w:t xml:space="preserve">Smluvní strany se dále zavazují vždy jednat tak a přijmout taková opatření, aby nedošlo ke vzniku důvodného podezření na spáchání trestného činu či </w:t>
      </w:r>
      <w:r>
        <w:t>k samotnému jeho spáchání (včetně formy účastenství), tj. jednat tak, aby kterékoli ze smluvních stran nemohla být přičtena odpovědnost podle zákona č. 418/2011 Sb., o trestní odpovědnosti právnických osob a řízení proti nim, nebo nevznikla trestní odpověd</w:t>
      </w:r>
      <w:r>
        <w:t>nost fyzických osob (včetně zaměstnanců) podle trestního zákoníku, případně aby nebylo zahájeno trestní stíhání proti kterékoli ze smluvních stran, včetně jejích zaměstnanců podle platných právních předpisů.</w:t>
      </w:r>
    </w:p>
    <w:p w:rsidR="00CC0F2A" w:rsidRDefault="00384B6B">
      <w:pPr>
        <w:pStyle w:val="Style10"/>
        <w:numPr>
          <w:ilvl w:val="0"/>
          <w:numId w:val="12"/>
        </w:numPr>
        <w:shd w:val="clear" w:color="auto" w:fill="auto"/>
        <w:tabs>
          <w:tab w:val="left" w:pos="380"/>
        </w:tabs>
        <w:spacing w:after="0"/>
        <w:jc w:val="both"/>
      </w:pPr>
      <w:bookmarkStart w:id="209" w:name="bookmark209"/>
      <w:bookmarkEnd w:id="209"/>
      <w:r>
        <w:t>Zhotovitel prohlašuje, že se seznámil se zásadam</w:t>
      </w:r>
      <w:r>
        <w:t xml:space="preserve">i, hodnotami a cíli </w:t>
      </w:r>
      <w:proofErr w:type="spellStart"/>
      <w:r>
        <w:t>Compliance</w:t>
      </w:r>
      <w:proofErr w:type="spellEnd"/>
    </w:p>
    <w:p w:rsidR="00CC0F2A" w:rsidRDefault="00384B6B">
      <w:pPr>
        <w:pStyle w:val="Style10"/>
        <w:shd w:val="clear" w:color="auto" w:fill="auto"/>
        <w:tabs>
          <w:tab w:val="left" w:pos="2790"/>
          <w:tab w:val="left" w:pos="4931"/>
          <w:tab w:val="left" w:pos="6942"/>
          <w:tab w:val="left" w:pos="8757"/>
        </w:tabs>
        <w:spacing w:after="0"/>
        <w:ind w:firstLine="400"/>
        <w:jc w:val="both"/>
      </w:pPr>
      <w:r>
        <w:t>programu</w:t>
      </w:r>
      <w:r>
        <w:tab/>
        <w:t>Povodí</w:t>
      </w:r>
      <w:r>
        <w:tab/>
        <w:t>Ohře,</w:t>
      </w:r>
      <w:r>
        <w:tab/>
      </w:r>
      <w:proofErr w:type="spellStart"/>
      <w:r>
        <w:t>s.p</w:t>
      </w:r>
      <w:proofErr w:type="spellEnd"/>
      <w:r>
        <w:t>.</w:t>
      </w:r>
      <w:r>
        <w:tab/>
        <w:t>(viz</w:t>
      </w:r>
    </w:p>
    <w:p w:rsidR="00CC0F2A" w:rsidRDefault="00384B6B">
      <w:pPr>
        <w:pStyle w:val="Style10"/>
        <w:shd w:val="clear" w:color="auto" w:fill="auto"/>
        <w:spacing w:after="0"/>
        <w:ind w:left="400"/>
        <w:jc w:val="both"/>
      </w:pPr>
      <w:hyperlink r:id="rId20" w:history="1">
        <w:r>
          <w:t>http://www.poh.cz/protikorupcni-a-compliance-program/d-1346/p1=1458</w:t>
        </w:r>
      </w:hyperlink>
      <w:r>
        <w:t xml:space="preserve">), dále s Etickým kodexem Povodí Ohře, </w:t>
      </w:r>
      <w:r>
        <w:t>státní podnik a Protikorupčním programem Povodí Ohře, státní podnik. Zhotovitel se při plnění této Smlouvy zavazuje po celou dobu jejího trvání dodržovat zásady a hodnoty obsažené v uvedených dokumentech, pokud to jejich povaha umožňuje.</w:t>
      </w:r>
    </w:p>
    <w:p w:rsidR="00CC0F2A" w:rsidRDefault="00384B6B">
      <w:pPr>
        <w:pStyle w:val="Style10"/>
        <w:numPr>
          <w:ilvl w:val="0"/>
          <w:numId w:val="12"/>
        </w:numPr>
        <w:shd w:val="clear" w:color="auto" w:fill="auto"/>
        <w:tabs>
          <w:tab w:val="left" w:pos="454"/>
        </w:tabs>
        <w:spacing w:after="0"/>
        <w:ind w:left="400" w:hanging="400"/>
        <w:jc w:val="both"/>
      </w:pPr>
      <w:bookmarkStart w:id="210" w:name="bookmark210"/>
      <w:bookmarkEnd w:id="210"/>
      <w:r>
        <w:t xml:space="preserve">Smluvní strany se </w:t>
      </w:r>
      <w:r>
        <w:t>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w:t>
      </w:r>
      <w:r>
        <w:t xml:space="preserve"> ve vztahu k jednání, které je v rozporu se zásadami vyjádřenými v tomto článku.</w:t>
      </w:r>
    </w:p>
    <w:p w:rsidR="00CC0F2A" w:rsidRDefault="00384B6B">
      <w:pPr>
        <w:pStyle w:val="Style10"/>
        <w:numPr>
          <w:ilvl w:val="0"/>
          <w:numId w:val="12"/>
        </w:numPr>
        <w:shd w:val="clear" w:color="auto" w:fill="auto"/>
        <w:tabs>
          <w:tab w:val="left" w:pos="454"/>
        </w:tabs>
        <w:ind w:left="400" w:hanging="400"/>
        <w:jc w:val="both"/>
      </w:pPr>
      <w:bookmarkStart w:id="211" w:name="bookmark211"/>
      <w:bookmarkEnd w:id="211"/>
      <w:r>
        <w:t>V případě, že v souvislosti s touto smlouvou dochází ke zpracovávání osobních údajů, jsou tyto zpracovávány v souladu s platnými právními předpisy, které upravují ochranu a zp</w:t>
      </w:r>
      <w:r>
        <w:t>racování osobních údajů, zejména s nařízením Evropského parlamentu a Rady (EU) č. 2016/679 ze dne 27. 4. 2016 o ochraně fyzických osob v souvislosti se zpracováním osobních údajů a o volném pohybu těchto údajů a o zrušení směrnice 95/46/ES (obecné nařízení</w:t>
      </w:r>
      <w:r>
        <w:t xml:space="preserve"> o ochraně osobních údajů). Informace o zpracování osobních údajů, včetně účelu a důvodu zpracování, naleznete na </w:t>
      </w:r>
      <w:hyperlink r:id="rId21" w:history="1">
        <w:r>
          <w:t xml:space="preserve">http://www.poh.cz/informace-o-zpracovani- </w:t>
        </w:r>
        <w:proofErr w:type="spellStart"/>
        <w:r>
          <w:t>osobnich-udaju</w:t>
        </w:r>
        <w:proofErr w:type="spellEnd"/>
        <w:r>
          <w:t>/d-1</w:t>
        </w:r>
        <w:r>
          <w:t>369/p1=1459</w:t>
        </w:r>
      </w:hyperlink>
    </w:p>
    <w:p w:rsidR="00CC0F2A" w:rsidRDefault="00384B6B">
      <w:pPr>
        <w:pStyle w:val="Style10"/>
        <w:numPr>
          <w:ilvl w:val="0"/>
          <w:numId w:val="12"/>
        </w:numPr>
        <w:shd w:val="clear" w:color="auto" w:fill="auto"/>
        <w:tabs>
          <w:tab w:val="left" w:pos="454"/>
        </w:tabs>
        <w:jc w:val="both"/>
      </w:pPr>
      <w:bookmarkStart w:id="212" w:name="bookmark212"/>
      <w:bookmarkEnd w:id="212"/>
      <w:r>
        <w:t>Smluvní strany nepovažují žádné ustanovení smlouvy za obchodní tajemství.</w:t>
      </w:r>
    </w:p>
    <w:p w:rsidR="00CC0F2A" w:rsidRDefault="00384B6B">
      <w:pPr>
        <w:pStyle w:val="Style10"/>
        <w:numPr>
          <w:ilvl w:val="0"/>
          <w:numId w:val="12"/>
        </w:numPr>
        <w:shd w:val="clear" w:color="auto" w:fill="auto"/>
        <w:tabs>
          <w:tab w:val="left" w:pos="454"/>
        </w:tabs>
        <w:ind w:left="400" w:hanging="400"/>
        <w:jc w:val="both"/>
      </w:pPr>
      <w:bookmarkStart w:id="213" w:name="bookmark213"/>
      <w:bookmarkEnd w:id="213"/>
      <w:r>
        <w:t>Uzavřením této smlouvy přenáší objednatel na zhotovitele odbornou, technickou, ekonomickou a organizační odpovědnost za přípravu a realizaci díla a stejně tak i za pro</w:t>
      </w:r>
      <w:r>
        <w:t>vádění prací a dodávek.</w:t>
      </w:r>
    </w:p>
    <w:p w:rsidR="00CC0F2A" w:rsidRDefault="00384B6B">
      <w:pPr>
        <w:pStyle w:val="Style10"/>
        <w:numPr>
          <w:ilvl w:val="0"/>
          <w:numId w:val="12"/>
        </w:numPr>
        <w:shd w:val="clear" w:color="auto" w:fill="auto"/>
        <w:tabs>
          <w:tab w:val="left" w:pos="454"/>
        </w:tabs>
        <w:ind w:left="400" w:hanging="400"/>
        <w:jc w:val="both"/>
      </w:pPr>
      <w:bookmarkStart w:id="214" w:name="bookmark214"/>
      <w:bookmarkEnd w:id="214"/>
      <w:r>
        <w:t xml:space="preserve">Zhotovitel na sebe převzal nebezpečí změny okolností. Před uzavřením smlouvy zvážil plně hospodářskou, ekonomickou i faktickou situaci a je si plně vědom okolností Smlouvy, jakož i okolností, které mohou po uzavření této smlouvy </w:t>
      </w:r>
      <w:r>
        <w:t>nastat. Tuto smlouvu nelze v jeho prospěch měnit rozhodnutím soudu v jakékoli její části.</w:t>
      </w:r>
    </w:p>
    <w:p w:rsidR="00CC0F2A" w:rsidRDefault="00384B6B">
      <w:pPr>
        <w:pStyle w:val="Style10"/>
        <w:numPr>
          <w:ilvl w:val="0"/>
          <w:numId w:val="12"/>
        </w:numPr>
        <w:shd w:val="clear" w:color="auto" w:fill="auto"/>
        <w:tabs>
          <w:tab w:val="left" w:pos="454"/>
        </w:tabs>
        <w:ind w:left="400" w:hanging="400"/>
        <w:jc w:val="both"/>
      </w:pPr>
      <w:bookmarkStart w:id="215" w:name="bookmark215"/>
      <w:bookmarkEnd w:id="215"/>
      <w:r>
        <w:t>Nedílnou součástí smlouvy jsou následující přílohy. Pokud tato smlouva a její přílohy obsahují ujednání o tomtéž, platí při takovém konfliktu následující pořadí prior</w:t>
      </w:r>
      <w:r>
        <w:t>it:</w:t>
      </w:r>
    </w:p>
    <w:p w:rsidR="00CC0F2A" w:rsidRDefault="00384B6B">
      <w:pPr>
        <w:pStyle w:val="Style10"/>
        <w:shd w:val="clear" w:color="auto" w:fill="auto"/>
        <w:spacing w:after="0"/>
        <w:jc w:val="both"/>
      </w:pPr>
      <w:r>
        <w:t>Priorita 1) Tato smlouva</w:t>
      </w:r>
    </w:p>
    <w:p w:rsidR="00CC0F2A" w:rsidRDefault="00384B6B">
      <w:pPr>
        <w:pStyle w:val="Style10"/>
        <w:shd w:val="clear" w:color="auto" w:fill="auto"/>
        <w:spacing w:after="0"/>
        <w:jc w:val="both"/>
      </w:pPr>
      <w:r>
        <w:t>Priorita 2) Příloha č. 1: Cenová nabídka zhotovitele ze dne 13.03.2024</w:t>
      </w:r>
    </w:p>
    <w:p w:rsidR="00CC0F2A" w:rsidRDefault="00384B6B">
      <w:pPr>
        <w:pStyle w:val="Style10"/>
        <w:shd w:val="clear" w:color="auto" w:fill="auto"/>
        <w:jc w:val="both"/>
        <w:sectPr w:rsidR="00CC0F2A">
          <w:headerReference w:type="even" r:id="rId22"/>
          <w:headerReference w:type="default" r:id="rId23"/>
          <w:footerReference w:type="even" r:id="rId24"/>
          <w:footerReference w:type="default" r:id="rId25"/>
          <w:pgSz w:w="11909" w:h="16838"/>
          <w:pgMar w:top="1094" w:right="1355" w:bottom="1276" w:left="1365" w:header="0" w:footer="3" w:gutter="0"/>
          <w:cols w:space="720"/>
          <w:noEndnote/>
          <w:docGrid w:linePitch="360"/>
        </w:sectPr>
      </w:pPr>
      <w:r>
        <w:t>Priorita 1)</w:t>
      </w:r>
      <w:r>
        <w:t xml:space="preserve"> Příloha č. 2: Čestné prohlášení k finančním sankcím</w:t>
      </w:r>
    </w:p>
    <w:p w:rsidR="00CC0F2A" w:rsidRDefault="00384B6B">
      <w:pPr>
        <w:pStyle w:val="Style10"/>
        <w:shd w:val="clear" w:color="auto" w:fill="auto"/>
        <w:spacing w:after="0" w:line="228" w:lineRule="auto"/>
        <w:ind w:firstLine="7680"/>
        <w:sectPr w:rsidR="00CC0F2A">
          <w:headerReference w:type="even" r:id="rId26"/>
          <w:headerReference w:type="default" r:id="rId27"/>
          <w:footerReference w:type="even" r:id="rId28"/>
          <w:footerReference w:type="default" r:id="rId29"/>
          <w:pgSz w:w="11909" w:h="16838"/>
          <w:pgMar w:top="547" w:right="1355" w:bottom="1233" w:left="1365" w:header="119" w:footer="3" w:gutter="0"/>
          <w:cols w:space="720"/>
          <w:noEndnote/>
          <w:docGrid w:linePitch="360"/>
        </w:sectPr>
      </w:pPr>
      <w:r>
        <w:lastRenderedPageBreak/>
        <w:t>Smlouva o dílo Priorita 1) Příloha č. 3: Čestné prohlášení o společensky odpovědném plnění zak</w:t>
      </w:r>
      <w:r>
        <w:t>ázky</w:t>
      </w:r>
    </w:p>
    <w:p w:rsidR="00CC0F2A" w:rsidRDefault="00384B6B">
      <w:pPr>
        <w:pStyle w:val="Style10"/>
        <w:shd w:val="clear" w:color="auto" w:fill="auto"/>
        <w:spacing w:after="0" w:line="480" w:lineRule="auto"/>
      </w:pPr>
      <w:r>
        <w:lastRenderedPageBreak/>
        <w:t>V Chomutově dne ……</w:t>
      </w:r>
      <w:proofErr w:type="gramStart"/>
      <w:r>
        <w:t>…….</w:t>
      </w:r>
      <w:proofErr w:type="gramEnd"/>
      <w:r>
        <w:t>. oprávněný zástupce objednatele</w:t>
      </w:r>
    </w:p>
    <w:p w:rsidR="00CC0F2A" w:rsidRDefault="00384B6B">
      <w:pPr>
        <w:pStyle w:val="Style10"/>
        <w:shd w:val="clear" w:color="auto" w:fill="auto"/>
        <w:spacing w:after="0" w:line="480" w:lineRule="auto"/>
        <w:sectPr w:rsidR="00CC0F2A">
          <w:headerReference w:type="even" r:id="rId30"/>
          <w:headerReference w:type="default" r:id="rId31"/>
          <w:footerReference w:type="even" r:id="rId32"/>
          <w:footerReference w:type="default" r:id="rId33"/>
          <w:pgSz w:w="11909" w:h="16838"/>
          <w:pgMar w:top="1363" w:right="3079" w:bottom="12432" w:left="1370" w:header="0" w:footer="3" w:gutter="0"/>
          <w:cols w:num="2" w:space="1091"/>
          <w:noEndnote/>
          <w:docGrid w:linePitch="360"/>
        </w:sectPr>
      </w:pPr>
      <w:r>
        <w:t>V Chomutově dne ………</w:t>
      </w:r>
      <w:proofErr w:type="gramStart"/>
      <w:r>
        <w:t>…….</w:t>
      </w:r>
      <w:proofErr w:type="gramEnd"/>
      <w:r>
        <w:t xml:space="preserve">. oprávněný zástupce </w:t>
      </w:r>
      <w:r>
        <w:t>zhotovitele</w:t>
      </w:r>
    </w:p>
    <w:p w:rsidR="00CC0F2A" w:rsidRDefault="00CC0F2A">
      <w:pPr>
        <w:spacing w:line="240" w:lineRule="exact"/>
        <w:rPr>
          <w:sz w:val="19"/>
          <w:szCs w:val="19"/>
        </w:rPr>
      </w:pPr>
    </w:p>
    <w:p w:rsidR="00CC0F2A" w:rsidRDefault="00CC0F2A">
      <w:pPr>
        <w:spacing w:line="240" w:lineRule="exact"/>
        <w:rPr>
          <w:sz w:val="19"/>
          <w:szCs w:val="19"/>
        </w:rPr>
      </w:pPr>
    </w:p>
    <w:p w:rsidR="00CC0F2A" w:rsidRDefault="00CC0F2A">
      <w:pPr>
        <w:spacing w:line="240" w:lineRule="exact"/>
        <w:rPr>
          <w:sz w:val="19"/>
          <w:szCs w:val="19"/>
        </w:rPr>
      </w:pPr>
    </w:p>
    <w:p w:rsidR="00CC0F2A" w:rsidRDefault="00CC0F2A">
      <w:pPr>
        <w:spacing w:line="240" w:lineRule="exact"/>
        <w:rPr>
          <w:sz w:val="19"/>
          <w:szCs w:val="19"/>
        </w:rPr>
      </w:pPr>
    </w:p>
    <w:p w:rsidR="00CC0F2A" w:rsidRDefault="00CC0F2A">
      <w:pPr>
        <w:spacing w:line="240" w:lineRule="exact"/>
        <w:rPr>
          <w:sz w:val="19"/>
          <w:szCs w:val="19"/>
        </w:rPr>
      </w:pPr>
    </w:p>
    <w:p w:rsidR="00CC0F2A" w:rsidRDefault="00CC0F2A">
      <w:pPr>
        <w:spacing w:before="47" w:after="47" w:line="240" w:lineRule="exact"/>
        <w:rPr>
          <w:sz w:val="19"/>
          <w:szCs w:val="19"/>
        </w:rPr>
      </w:pPr>
    </w:p>
    <w:p w:rsidR="00CC0F2A" w:rsidRDefault="00CC0F2A">
      <w:pPr>
        <w:spacing w:line="1" w:lineRule="exact"/>
        <w:sectPr w:rsidR="00CC0F2A">
          <w:type w:val="continuous"/>
          <w:pgSz w:w="11909" w:h="16838"/>
          <w:pgMar w:top="1363" w:right="0" w:bottom="1363" w:left="0" w:header="0" w:footer="3" w:gutter="0"/>
          <w:cols w:space="720"/>
          <w:noEndnote/>
          <w:docGrid w:linePitch="360"/>
        </w:sectPr>
      </w:pPr>
    </w:p>
    <w:p w:rsidR="00CC0F2A" w:rsidRDefault="00CC0F2A" w:rsidP="00186297">
      <w:pPr>
        <w:pStyle w:val="Style10"/>
        <w:shd w:val="clear" w:color="auto" w:fill="auto"/>
        <w:spacing w:after="0"/>
      </w:pPr>
      <w:bookmarkStart w:id="216" w:name="_GoBack"/>
      <w:bookmarkEnd w:id="216"/>
    </w:p>
    <w:sectPr w:rsidR="00CC0F2A">
      <w:type w:val="continuous"/>
      <w:pgSz w:w="11909" w:h="16838"/>
      <w:pgMar w:top="1363" w:right="3079" w:bottom="1363" w:left="137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4B6B" w:rsidRDefault="00384B6B">
      <w:r>
        <w:separator/>
      </w:r>
    </w:p>
  </w:endnote>
  <w:endnote w:type="continuationSeparator" w:id="0">
    <w:p w:rsidR="00384B6B" w:rsidRDefault="00384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0F2A" w:rsidRDefault="00384B6B">
    <w:pPr>
      <w:spacing w:line="1" w:lineRule="exact"/>
    </w:pPr>
    <w:r>
      <w:rPr>
        <w:noProof/>
      </w:rPr>
      <mc:AlternateContent>
        <mc:Choice Requires="wps">
          <w:drawing>
            <wp:anchor distT="0" distB="0" distL="0" distR="0" simplePos="0" relativeHeight="62914696" behindDoc="1" locked="0" layoutInCell="1" allowOverlap="1">
              <wp:simplePos x="0" y="0"/>
              <wp:positionH relativeFrom="page">
                <wp:posOffset>5844540</wp:posOffset>
              </wp:positionH>
              <wp:positionV relativeFrom="page">
                <wp:posOffset>9933305</wp:posOffset>
              </wp:positionV>
              <wp:extent cx="822960" cy="201295"/>
              <wp:effectExtent l="0" t="0" r="0" b="0"/>
              <wp:wrapNone/>
              <wp:docPr id="7" name="Shape 7"/>
              <wp:cNvGraphicFramePr/>
              <a:graphic xmlns:a="http://schemas.openxmlformats.org/drawingml/2006/main">
                <a:graphicData uri="http://schemas.microsoft.com/office/word/2010/wordprocessingShape">
                  <wps:wsp>
                    <wps:cNvSpPr txBox="1"/>
                    <wps:spPr>
                      <a:xfrm>
                        <a:off x="0" y="0"/>
                        <a:ext cx="822960" cy="201295"/>
                      </a:xfrm>
                      <a:prstGeom prst="rect">
                        <a:avLst/>
                      </a:prstGeom>
                      <a:noFill/>
                    </wps:spPr>
                    <wps:txbx>
                      <w:txbxContent>
                        <w:p w:rsidR="00CC0F2A" w:rsidRDefault="00384B6B">
                          <w:pPr>
                            <w:pStyle w:val="Style5"/>
                            <w:shd w:val="clear" w:color="auto" w:fill="auto"/>
                            <w:rPr>
                              <w:sz w:val="22"/>
                              <w:szCs w:val="22"/>
                            </w:rPr>
                          </w:pPr>
                          <w:r>
                            <w:rPr>
                              <w:rFonts w:ascii="Arial" w:eastAsia="Arial" w:hAnsi="Arial" w:cs="Arial"/>
                              <w:sz w:val="22"/>
                              <w:szCs w:val="22"/>
                            </w:rPr>
                            <w:t xml:space="preserve">Stránka </w:t>
                          </w:r>
                          <w:r>
                            <w:fldChar w:fldCharType="begin"/>
                          </w:r>
                          <w:r>
                            <w:instrText xml:space="preserve"> PAGE \* MERGEFORMAT </w:instrText>
                          </w:r>
                          <w:r>
                            <w:fldChar w:fldCharType="separate"/>
                          </w:r>
                          <w:r>
                            <w:rPr>
                              <w:rFonts w:ascii="Arial" w:eastAsia="Arial" w:hAnsi="Arial" w:cs="Arial"/>
                              <w:b/>
                              <w:bCs/>
                              <w:sz w:val="22"/>
                              <w:szCs w:val="22"/>
                            </w:rPr>
                            <w:t>#</w:t>
                          </w:r>
                          <w:r>
                            <w:rPr>
                              <w:rFonts w:ascii="Arial" w:eastAsia="Arial" w:hAnsi="Arial" w:cs="Arial"/>
                              <w:b/>
                              <w:bCs/>
                              <w:sz w:val="22"/>
                              <w:szCs w:val="22"/>
                            </w:rPr>
                            <w:fldChar w:fldCharType="end"/>
                          </w:r>
                          <w:r>
                            <w:rPr>
                              <w:rFonts w:ascii="Arial" w:eastAsia="Arial" w:hAnsi="Arial" w:cs="Arial"/>
                              <w:b/>
                              <w:bCs/>
                              <w:sz w:val="22"/>
                              <w:szCs w:val="22"/>
                            </w:rPr>
                            <w:t xml:space="preserve"> </w:t>
                          </w:r>
                          <w:r>
                            <w:rPr>
                              <w:rFonts w:ascii="Arial" w:eastAsia="Arial" w:hAnsi="Arial" w:cs="Arial"/>
                              <w:sz w:val="22"/>
                              <w:szCs w:val="22"/>
                            </w:rPr>
                            <w:t xml:space="preserve">z </w:t>
                          </w:r>
                          <w:r>
                            <w:rPr>
                              <w:rFonts w:ascii="Arial" w:eastAsia="Arial" w:hAnsi="Arial" w:cs="Arial"/>
                              <w:b/>
                              <w:bCs/>
                              <w:sz w:val="22"/>
                              <w:szCs w:val="22"/>
                            </w:rPr>
                            <w:t>9</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7" o:spid="_x0000_s1029" type="#_x0000_t202" style="position:absolute;margin-left:460.2pt;margin-top:782.15pt;width:64.8pt;height:15.85pt;z-index:-44040178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MsslgEAACgDAAAOAAAAZHJzL2Uyb0RvYy54bWysUttOwzAMfUfiH6K8s26VuFXrJtAEQkKA&#10;BHxAliZrpCaO4rB2f4+TrQPBG+LFdWz3+Bzb8+VgO7ZVAQ24ms8mU86Uk9AYt6n5+9vd2RVnGIVr&#10;RAdO1XynkC8Xpyfz3leqhBa6RgVGIA6r3te8jdFXRYGyVVbgBLxylNQQrIj0DJuiCaIndNsV5XR6&#10;UfQQGh9AKkSKrvZJvsj4WisZn7VGFVlXc+IWsw3ZrpMtFnNRbYLwrZEHGuIPLKwwjpoeoVYiCvYR&#10;zC8oa2QABB0nEmwBWhupsgZSM5v+UPPaCq+yFhoO+uOY8P9g5dP2JTDT1PySMycsrSh3ZZdpNL3H&#10;iipePdXE4RYGWvEYRwomxYMONn1JC6M8DXl3HKwaIpMUvCrL6wvKSEqRzvL6PKEUXz/7gPFegWXJ&#10;qXmgveVxiu0jxn3pWJJ6ObgzXZfiieGeSfLisB6ymHJkuYZmR+R72nDNHZ0gZ92DowGmYxidMDrr&#10;g5N6oL/5iNQnt0/ge6hDT1pHFnA4nbTv7+9c9XXgi08AAAD//wMAUEsDBBQABgAIAAAAIQBJzfaU&#10;3wAAAA4BAAAPAAAAZHJzL2Rvd25yZXYueG1sTI/BTsMwEETvSPyDtUjcqE1pQxviVKgSF260CImb&#10;G2/jCHsd2W6a/D3OCY478zQ7U+1GZ9mAIXaeJDwuBDCkxuuOWgmfx7eHDbCYFGllPaGECSPs6tub&#10;SpXaX+kDh0NqWQ6hWCoJJqW+5Dw2Bp2KC98jZe/sg1Mpn6HlOqhrDneWL4UouFMd5Q9G9bg32Pwc&#10;Lk7C8/jlsY+4x+/z0ATTTRv7Pkl5fze+vgBLOKY/GOb6uTrUudPJX0hHZiVsl2KV0Wysi9UTsBkR&#10;a5H3nWZtWwjgdcX/z6h/AQAA//8DAFBLAQItABQABgAIAAAAIQC2gziS/gAAAOEBAAATAAAAAAAA&#10;AAAAAAAAAAAAAABbQ29udGVudF9UeXBlc10ueG1sUEsBAi0AFAAGAAgAAAAhADj9If/WAAAAlAEA&#10;AAsAAAAAAAAAAAAAAAAALwEAAF9yZWxzLy5yZWxzUEsBAi0AFAAGAAgAAAAhAC7YyyyWAQAAKAMA&#10;AA4AAAAAAAAAAAAAAAAALgIAAGRycy9lMm9Eb2MueG1sUEsBAi0AFAAGAAgAAAAhAEnN9pTfAAAA&#10;DgEAAA8AAAAAAAAAAAAAAAAA8AMAAGRycy9kb3ducmV2LnhtbFBLBQYAAAAABAAEAPMAAAD8BAAA&#10;AAA=&#10;" filled="f" stroked="f">
              <v:textbox style="mso-fit-shape-to-text:t" inset="0,0,0,0">
                <w:txbxContent>
                  <w:p w:rsidR="00CC0F2A" w:rsidRDefault="00384B6B">
                    <w:pPr>
                      <w:pStyle w:val="Style5"/>
                      <w:shd w:val="clear" w:color="auto" w:fill="auto"/>
                      <w:rPr>
                        <w:sz w:val="22"/>
                        <w:szCs w:val="22"/>
                      </w:rPr>
                    </w:pPr>
                    <w:r>
                      <w:rPr>
                        <w:rFonts w:ascii="Arial" w:eastAsia="Arial" w:hAnsi="Arial" w:cs="Arial"/>
                        <w:sz w:val="22"/>
                        <w:szCs w:val="22"/>
                      </w:rPr>
                      <w:t xml:space="preserve">Stránka </w:t>
                    </w:r>
                    <w:r>
                      <w:fldChar w:fldCharType="begin"/>
                    </w:r>
                    <w:r>
                      <w:instrText xml:space="preserve"> PAGE \* MERGEFORMAT </w:instrText>
                    </w:r>
                    <w:r>
                      <w:fldChar w:fldCharType="separate"/>
                    </w:r>
                    <w:r>
                      <w:rPr>
                        <w:rFonts w:ascii="Arial" w:eastAsia="Arial" w:hAnsi="Arial" w:cs="Arial"/>
                        <w:b/>
                        <w:bCs/>
                        <w:sz w:val="22"/>
                        <w:szCs w:val="22"/>
                      </w:rPr>
                      <w:t>#</w:t>
                    </w:r>
                    <w:r>
                      <w:rPr>
                        <w:rFonts w:ascii="Arial" w:eastAsia="Arial" w:hAnsi="Arial" w:cs="Arial"/>
                        <w:b/>
                        <w:bCs/>
                        <w:sz w:val="22"/>
                        <w:szCs w:val="22"/>
                      </w:rPr>
                      <w:fldChar w:fldCharType="end"/>
                    </w:r>
                    <w:r>
                      <w:rPr>
                        <w:rFonts w:ascii="Arial" w:eastAsia="Arial" w:hAnsi="Arial" w:cs="Arial"/>
                        <w:b/>
                        <w:bCs/>
                        <w:sz w:val="22"/>
                        <w:szCs w:val="22"/>
                      </w:rPr>
                      <w:t xml:space="preserve"> </w:t>
                    </w:r>
                    <w:r>
                      <w:rPr>
                        <w:rFonts w:ascii="Arial" w:eastAsia="Arial" w:hAnsi="Arial" w:cs="Arial"/>
                        <w:sz w:val="22"/>
                        <w:szCs w:val="22"/>
                      </w:rPr>
                      <w:t xml:space="preserve">z </w:t>
                    </w:r>
                    <w:r>
                      <w:rPr>
                        <w:rFonts w:ascii="Arial" w:eastAsia="Arial" w:hAnsi="Arial" w:cs="Arial"/>
                        <w:b/>
                        <w:bCs/>
                        <w:sz w:val="22"/>
                        <w:szCs w:val="22"/>
                      </w:rPr>
                      <w:t>9</w:t>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0F2A" w:rsidRDefault="00384B6B">
    <w:pPr>
      <w:spacing w:line="1" w:lineRule="exact"/>
    </w:pPr>
    <w:r>
      <w:rPr>
        <w:noProof/>
      </w:rPr>
      <mc:AlternateContent>
        <mc:Choice Requires="wps">
          <w:drawing>
            <wp:anchor distT="0" distB="0" distL="0" distR="0" simplePos="0" relativeHeight="62914716" behindDoc="1" locked="0" layoutInCell="1" allowOverlap="1">
              <wp:simplePos x="0" y="0"/>
              <wp:positionH relativeFrom="page">
                <wp:posOffset>5844540</wp:posOffset>
              </wp:positionH>
              <wp:positionV relativeFrom="page">
                <wp:posOffset>9909175</wp:posOffset>
              </wp:positionV>
              <wp:extent cx="822960" cy="201295"/>
              <wp:effectExtent l="0" t="0" r="0" b="0"/>
              <wp:wrapNone/>
              <wp:docPr id="29" name="Shape 29"/>
              <wp:cNvGraphicFramePr/>
              <a:graphic xmlns:a="http://schemas.openxmlformats.org/drawingml/2006/main">
                <a:graphicData uri="http://schemas.microsoft.com/office/word/2010/wordprocessingShape">
                  <wps:wsp>
                    <wps:cNvSpPr txBox="1"/>
                    <wps:spPr>
                      <a:xfrm>
                        <a:off x="0" y="0"/>
                        <a:ext cx="822960" cy="201295"/>
                      </a:xfrm>
                      <a:prstGeom prst="rect">
                        <a:avLst/>
                      </a:prstGeom>
                      <a:noFill/>
                    </wps:spPr>
                    <wps:txbx>
                      <w:txbxContent>
                        <w:p w:rsidR="00CC0F2A" w:rsidRDefault="00384B6B">
                          <w:pPr>
                            <w:pStyle w:val="Style5"/>
                            <w:shd w:val="clear" w:color="auto" w:fill="auto"/>
                            <w:rPr>
                              <w:sz w:val="22"/>
                              <w:szCs w:val="22"/>
                            </w:rPr>
                          </w:pPr>
                          <w:r>
                            <w:rPr>
                              <w:rFonts w:ascii="Arial" w:eastAsia="Arial" w:hAnsi="Arial" w:cs="Arial"/>
                              <w:sz w:val="22"/>
                              <w:szCs w:val="22"/>
                            </w:rPr>
                            <w:t xml:space="preserve">Stránka </w:t>
                          </w:r>
                          <w:r>
                            <w:fldChar w:fldCharType="begin"/>
                          </w:r>
                          <w:r>
                            <w:instrText xml:space="preserve"> PAGE \* MERGEFORMAT </w:instrText>
                          </w:r>
                          <w:r>
                            <w:fldChar w:fldCharType="separate"/>
                          </w:r>
                          <w:r>
                            <w:rPr>
                              <w:rFonts w:ascii="Arial" w:eastAsia="Arial" w:hAnsi="Arial" w:cs="Arial"/>
                              <w:b/>
                              <w:bCs/>
                              <w:sz w:val="22"/>
                              <w:szCs w:val="22"/>
                            </w:rPr>
                            <w:t>#</w:t>
                          </w:r>
                          <w:r>
                            <w:rPr>
                              <w:rFonts w:ascii="Arial" w:eastAsia="Arial" w:hAnsi="Arial" w:cs="Arial"/>
                              <w:b/>
                              <w:bCs/>
                              <w:sz w:val="22"/>
                              <w:szCs w:val="22"/>
                            </w:rPr>
                            <w:fldChar w:fldCharType="end"/>
                          </w:r>
                          <w:r>
                            <w:rPr>
                              <w:rFonts w:ascii="Arial" w:eastAsia="Arial" w:hAnsi="Arial" w:cs="Arial"/>
                              <w:b/>
                              <w:bCs/>
                              <w:sz w:val="22"/>
                              <w:szCs w:val="22"/>
                            </w:rPr>
                            <w:t xml:space="preserve"> </w:t>
                          </w:r>
                          <w:r>
                            <w:rPr>
                              <w:rFonts w:ascii="Arial" w:eastAsia="Arial" w:hAnsi="Arial" w:cs="Arial"/>
                              <w:sz w:val="22"/>
                              <w:szCs w:val="22"/>
                            </w:rPr>
                            <w:t xml:space="preserve">z </w:t>
                          </w:r>
                          <w:r>
                            <w:rPr>
                              <w:rFonts w:ascii="Arial" w:eastAsia="Arial" w:hAnsi="Arial" w:cs="Arial"/>
                              <w:b/>
                              <w:bCs/>
                              <w:sz w:val="22"/>
                              <w:szCs w:val="22"/>
                            </w:rPr>
                            <w:t>9</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9" o:spid="_x0000_s1041" type="#_x0000_t202" style="position:absolute;margin-left:460.2pt;margin-top:780.25pt;width:64.8pt;height:15.85pt;z-index:-44040176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jGzlwEAACsDAAAOAAAAZHJzL2Uyb0RvYy54bWysUm1LwzAQ/i74H0K+u25FxZV1QxFFEBXU&#10;H5ClyRpociEX1+7fe8nWKfpN/JLeW597nrtbrAbbsa0KaMDVfDaZcqachMa4Tc3f3+7OrjjDKFwj&#10;OnCq5juFfLU8PVn0vlIltNA1KjACcVj1vuZtjL4qCpStsgIn4JWjpIZgRSQ3bIomiJ7QbVeU0+ll&#10;0UNofACpECl6u0/yZcbXWsn4rDWqyLqaE7eY35DfdXqL5UJUmyB8a+SBhvgDCyuMo6ZHqFsRBfsI&#10;5heUNTIAgo4TCbYArY1UWQOpmU1/qHlthVdZCw0H/XFM+H+w8mn7Ephpal7OOXPC0o5yW0Y+Daf3&#10;WFHNq6eqONzAQEse40jBpHnQwaYvqWGUpzHvjqNVQ2SSgldlOb+kjKQUKS3nFwml+PrZB4z3CixL&#10;Rs0DbS4PVGwfMe5Lx5LUy8Gd6boUTwz3TJIVh/WQ5czOR5praHbEvqcl19zRFXLWPTiaYbqH0Qij&#10;sT4YqQn6649IjXL/hL6HOjSljWQFh+tJK//u56qvG19+AgAA//8DAFBLAwQUAAYACAAAACEAiVxp&#10;At4AAAAOAQAADwAAAGRycy9kb3ducmV2LnhtbEyPwU7DMBBE70j8g7VI3KhNREob4lSoEhdulAqJ&#10;mxtv4wh7Hdlumvw9zgmOO/M0O1PvJmfZiCH2niQ8rgQwpNbrnjoJx8+3hw2wmBRpZT2hhBkj7Jrb&#10;m1pV2l/pA8dD6lgOoVgpCSaloeI8tgadiis/IGXv7INTKZ+h4zqoaw53lhdCrLlTPeUPRg24N9j+&#10;HC5OwvP05XGIuMfv89gG088b+z5LeX83vb4ASzilPxiW+rk6NLnTyV9IR2YlbAvxlNFslGtRAlsQ&#10;UYq877Ro26IA3tT8/4zmFwAA//8DAFBLAQItABQABgAIAAAAIQC2gziS/gAAAOEBAAATAAAAAAAA&#10;AAAAAAAAAAAAAABbQ29udGVudF9UeXBlc10ueG1sUEsBAi0AFAAGAAgAAAAhADj9If/WAAAAlAEA&#10;AAsAAAAAAAAAAAAAAAAALwEAAF9yZWxzLy5yZWxzUEsBAi0AFAAGAAgAAAAhALzmMbOXAQAAKwMA&#10;AA4AAAAAAAAAAAAAAAAALgIAAGRycy9lMm9Eb2MueG1sUEsBAi0AFAAGAAgAAAAhAIlcaQLeAAAA&#10;DgEAAA8AAAAAAAAAAAAAAAAA8QMAAGRycy9kb3ducmV2LnhtbFBLBQYAAAAABAAEAPMAAAD8BAAA&#10;AAA=&#10;" filled="f" stroked="f">
              <v:textbox style="mso-fit-shape-to-text:t" inset="0,0,0,0">
                <w:txbxContent>
                  <w:p w:rsidR="00CC0F2A" w:rsidRDefault="00384B6B">
                    <w:pPr>
                      <w:pStyle w:val="Style5"/>
                      <w:shd w:val="clear" w:color="auto" w:fill="auto"/>
                      <w:rPr>
                        <w:sz w:val="22"/>
                        <w:szCs w:val="22"/>
                      </w:rPr>
                    </w:pPr>
                    <w:r>
                      <w:rPr>
                        <w:rFonts w:ascii="Arial" w:eastAsia="Arial" w:hAnsi="Arial" w:cs="Arial"/>
                        <w:sz w:val="22"/>
                        <w:szCs w:val="22"/>
                      </w:rPr>
                      <w:t xml:space="preserve">Stránka </w:t>
                    </w:r>
                    <w:r>
                      <w:fldChar w:fldCharType="begin"/>
                    </w:r>
                    <w:r>
                      <w:instrText xml:space="preserve"> PAGE \* MERGEFORMAT </w:instrText>
                    </w:r>
                    <w:r>
                      <w:fldChar w:fldCharType="separate"/>
                    </w:r>
                    <w:r>
                      <w:rPr>
                        <w:rFonts w:ascii="Arial" w:eastAsia="Arial" w:hAnsi="Arial" w:cs="Arial"/>
                        <w:b/>
                        <w:bCs/>
                        <w:sz w:val="22"/>
                        <w:szCs w:val="22"/>
                      </w:rPr>
                      <w:t>#</w:t>
                    </w:r>
                    <w:r>
                      <w:rPr>
                        <w:rFonts w:ascii="Arial" w:eastAsia="Arial" w:hAnsi="Arial" w:cs="Arial"/>
                        <w:b/>
                        <w:bCs/>
                        <w:sz w:val="22"/>
                        <w:szCs w:val="22"/>
                      </w:rPr>
                      <w:fldChar w:fldCharType="end"/>
                    </w:r>
                    <w:r>
                      <w:rPr>
                        <w:rFonts w:ascii="Arial" w:eastAsia="Arial" w:hAnsi="Arial" w:cs="Arial"/>
                        <w:b/>
                        <w:bCs/>
                        <w:sz w:val="22"/>
                        <w:szCs w:val="22"/>
                      </w:rPr>
                      <w:t xml:space="preserve"> </w:t>
                    </w:r>
                    <w:r>
                      <w:rPr>
                        <w:rFonts w:ascii="Arial" w:eastAsia="Arial" w:hAnsi="Arial" w:cs="Arial"/>
                        <w:sz w:val="22"/>
                        <w:szCs w:val="22"/>
                      </w:rPr>
                      <w:t xml:space="preserve">z </w:t>
                    </w:r>
                    <w:r>
                      <w:rPr>
                        <w:rFonts w:ascii="Arial" w:eastAsia="Arial" w:hAnsi="Arial" w:cs="Arial"/>
                        <w:b/>
                        <w:bCs/>
                        <w:sz w:val="22"/>
                        <w:szCs w:val="22"/>
                      </w:rPr>
                      <w:t>9</w:t>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0F2A" w:rsidRDefault="00384B6B">
    <w:pPr>
      <w:spacing w:line="1" w:lineRule="exact"/>
    </w:pPr>
    <w:r>
      <w:rPr>
        <w:noProof/>
      </w:rPr>
      <mc:AlternateContent>
        <mc:Choice Requires="wps">
          <w:drawing>
            <wp:anchor distT="0" distB="0" distL="0" distR="0" simplePos="0" relativeHeight="62914726" behindDoc="1" locked="0" layoutInCell="1" allowOverlap="1">
              <wp:simplePos x="0" y="0"/>
              <wp:positionH relativeFrom="page">
                <wp:posOffset>5844540</wp:posOffset>
              </wp:positionH>
              <wp:positionV relativeFrom="page">
                <wp:posOffset>9933305</wp:posOffset>
              </wp:positionV>
              <wp:extent cx="822960" cy="201295"/>
              <wp:effectExtent l="0" t="0" r="0" b="0"/>
              <wp:wrapNone/>
              <wp:docPr id="39" name="Shape 39"/>
              <wp:cNvGraphicFramePr/>
              <a:graphic xmlns:a="http://schemas.openxmlformats.org/drawingml/2006/main">
                <a:graphicData uri="http://schemas.microsoft.com/office/word/2010/wordprocessingShape">
                  <wps:wsp>
                    <wps:cNvSpPr txBox="1"/>
                    <wps:spPr>
                      <a:xfrm>
                        <a:off x="0" y="0"/>
                        <a:ext cx="822960" cy="201295"/>
                      </a:xfrm>
                      <a:prstGeom prst="rect">
                        <a:avLst/>
                      </a:prstGeom>
                      <a:noFill/>
                    </wps:spPr>
                    <wps:txbx>
                      <w:txbxContent>
                        <w:p w:rsidR="00CC0F2A" w:rsidRDefault="00384B6B">
                          <w:pPr>
                            <w:pStyle w:val="Style5"/>
                            <w:shd w:val="clear" w:color="auto" w:fill="auto"/>
                            <w:rPr>
                              <w:sz w:val="22"/>
                              <w:szCs w:val="22"/>
                            </w:rPr>
                          </w:pPr>
                          <w:r>
                            <w:rPr>
                              <w:rFonts w:ascii="Arial" w:eastAsia="Arial" w:hAnsi="Arial" w:cs="Arial"/>
                              <w:sz w:val="22"/>
                              <w:szCs w:val="22"/>
                            </w:rPr>
                            <w:t xml:space="preserve">Stránka </w:t>
                          </w:r>
                          <w:r>
                            <w:fldChar w:fldCharType="begin"/>
                          </w:r>
                          <w:r>
                            <w:instrText xml:space="preserve"> PAGE \* MERGEFORMAT </w:instrText>
                          </w:r>
                          <w:r>
                            <w:fldChar w:fldCharType="separate"/>
                          </w:r>
                          <w:r>
                            <w:rPr>
                              <w:rFonts w:ascii="Arial" w:eastAsia="Arial" w:hAnsi="Arial" w:cs="Arial"/>
                              <w:b/>
                              <w:bCs/>
                              <w:sz w:val="22"/>
                              <w:szCs w:val="22"/>
                            </w:rPr>
                            <w:t>#</w:t>
                          </w:r>
                          <w:r>
                            <w:rPr>
                              <w:rFonts w:ascii="Arial" w:eastAsia="Arial" w:hAnsi="Arial" w:cs="Arial"/>
                              <w:b/>
                              <w:bCs/>
                              <w:sz w:val="22"/>
                              <w:szCs w:val="22"/>
                            </w:rPr>
                            <w:fldChar w:fldCharType="end"/>
                          </w:r>
                          <w:r>
                            <w:rPr>
                              <w:rFonts w:ascii="Arial" w:eastAsia="Arial" w:hAnsi="Arial" w:cs="Arial"/>
                              <w:b/>
                              <w:bCs/>
                              <w:sz w:val="22"/>
                              <w:szCs w:val="22"/>
                            </w:rPr>
                            <w:t xml:space="preserve"> </w:t>
                          </w:r>
                          <w:r>
                            <w:rPr>
                              <w:rFonts w:ascii="Arial" w:eastAsia="Arial" w:hAnsi="Arial" w:cs="Arial"/>
                              <w:sz w:val="22"/>
                              <w:szCs w:val="22"/>
                            </w:rPr>
                            <w:t xml:space="preserve">z </w:t>
                          </w:r>
                          <w:r>
                            <w:rPr>
                              <w:rFonts w:ascii="Arial" w:eastAsia="Arial" w:hAnsi="Arial" w:cs="Arial"/>
                              <w:b/>
                              <w:bCs/>
                              <w:sz w:val="22"/>
                              <w:szCs w:val="22"/>
                            </w:rPr>
                            <w:t>9</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9" o:spid="_x0000_s1044" type="#_x0000_t202" style="position:absolute;margin-left:460.2pt;margin-top:782.15pt;width:64.8pt;height:15.85pt;z-index:-44040175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9RrmAEAACsDAAAOAAAAZHJzL2Uyb0RvYy54bWysUttOwzAMfUfiH6K8s25FXFatQyAEQkKA&#10;BHxAliZrpCaO4rB2f4+TrQPBG+Il9a3H59heXA22YxsV0ICr+Wwy5Uw5CY1x65q/v92dXHKGUbhG&#10;dOBUzbcK+dXy+GjR+0qV0ELXqMAIxGHV+5q3MfqqKFC2ygqcgFeOkhqCFZHcsC6aIHpCt11RTqfn&#10;RQ+h8QGkQqTo7S7JlxlfayXjs9aoIutqTtxifkN+V+ktlgtRrYPwrZF7GuIPLKwwjpoeoG5FFOwj&#10;mF9Q1sgACDpOJNgCtDZSZQ2kZjb9oea1FV5lLTQc9Icx4f/ByqfNS2CmqfnpnDMnLO0ot2Xk03B6&#10;jxXVvHqqisMNDLTkMY4UTJoHHWz6khpGeRrz9jBaNUQmKXhZlvNzykhKkdJyfpZQiq+ffcB4r8Cy&#10;ZNQ80ObyQMXmEeOudCxJvRzcma5L8cRwxyRZcVgNWc7sYqS5gmZL7Htacs0dXSFn3YOjGaZ7GI0w&#10;Gqu9kZqgv/6I1Cj3T+g7qH1T2khWsL+etPLvfq76uvHlJwAAAP//AwBQSwMEFAAGAAgAAAAhAEnN&#10;9pTfAAAADgEAAA8AAABkcnMvZG93bnJldi54bWxMj8FOwzAQRO9I/IO1SNyoTWlDG+JUqBIXbrQI&#10;iZsbb+MIex3Zbpr8Pc4JjjvzNDtT7UZn2YAhdp4kPC4EMKTG645aCZ/Ht4cNsJgUaWU9oYQJI+zq&#10;25tKldpf6QOHQ2pZDqFYKgkmpb7kPDYGnYoL3yNl7+yDUymfoeU6qGsOd5YvhSi4Ux3lD0b1uDfY&#10;/BwuTsLz+OWxj7jH7/PQBNNNG/s+SXl/N76+AEs4pj8Y5vq5OtS508lfSEdmJWyXYpXRbKyL1ROw&#10;GRFrkfedZm1bCOB1xf/PqH8BAAD//wMAUEsBAi0AFAAGAAgAAAAhALaDOJL+AAAA4QEAABMAAAAA&#10;AAAAAAAAAAAAAAAAAFtDb250ZW50X1R5cGVzXS54bWxQSwECLQAUAAYACAAAACEAOP0h/9YAAACU&#10;AQAACwAAAAAAAAAAAAAAAAAvAQAAX3JlbHMvLnJlbHNQSwECLQAUAAYACAAAACEAD+fUa5gBAAAr&#10;AwAADgAAAAAAAAAAAAAAAAAuAgAAZHJzL2Uyb0RvYy54bWxQSwECLQAUAAYACAAAACEASc32lN8A&#10;AAAOAQAADwAAAAAAAAAAAAAAAADyAwAAZHJzL2Rvd25yZXYueG1sUEsFBgAAAAAEAAQA8wAAAP4E&#10;AAAAAA==&#10;" filled="f" stroked="f">
              <v:textbox style="mso-fit-shape-to-text:t" inset="0,0,0,0">
                <w:txbxContent>
                  <w:p w:rsidR="00CC0F2A" w:rsidRDefault="00384B6B">
                    <w:pPr>
                      <w:pStyle w:val="Style5"/>
                      <w:shd w:val="clear" w:color="auto" w:fill="auto"/>
                      <w:rPr>
                        <w:sz w:val="22"/>
                        <w:szCs w:val="22"/>
                      </w:rPr>
                    </w:pPr>
                    <w:r>
                      <w:rPr>
                        <w:rFonts w:ascii="Arial" w:eastAsia="Arial" w:hAnsi="Arial" w:cs="Arial"/>
                        <w:sz w:val="22"/>
                        <w:szCs w:val="22"/>
                      </w:rPr>
                      <w:t xml:space="preserve">Stránka </w:t>
                    </w:r>
                    <w:r>
                      <w:fldChar w:fldCharType="begin"/>
                    </w:r>
                    <w:r>
                      <w:instrText xml:space="preserve"> PAGE \* MERGEFORMAT </w:instrText>
                    </w:r>
                    <w:r>
                      <w:fldChar w:fldCharType="separate"/>
                    </w:r>
                    <w:r>
                      <w:rPr>
                        <w:rFonts w:ascii="Arial" w:eastAsia="Arial" w:hAnsi="Arial" w:cs="Arial"/>
                        <w:b/>
                        <w:bCs/>
                        <w:sz w:val="22"/>
                        <w:szCs w:val="22"/>
                      </w:rPr>
                      <w:t>#</w:t>
                    </w:r>
                    <w:r>
                      <w:rPr>
                        <w:rFonts w:ascii="Arial" w:eastAsia="Arial" w:hAnsi="Arial" w:cs="Arial"/>
                        <w:b/>
                        <w:bCs/>
                        <w:sz w:val="22"/>
                        <w:szCs w:val="22"/>
                      </w:rPr>
                      <w:fldChar w:fldCharType="end"/>
                    </w:r>
                    <w:r>
                      <w:rPr>
                        <w:rFonts w:ascii="Arial" w:eastAsia="Arial" w:hAnsi="Arial" w:cs="Arial"/>
                        <w:b/>
                        <w:bCs/>
                        <w:sz w:val="22"/>
                        <w:szCs w:val="22"/>
                      </w:rPr>
                      <w:t xml:space="preserve"> </w:t>
                    </w:r>
                    <w:r>
                      <w:rPr>
                        <w:rFonts w:ascii="Arial" w:eastAsia="Arial" w:hAnsi="Arial" w:cs="Arial"/>
                        <w:sz w:val="22"/>
                        <w:szCs w:val="22"/>
                      </w:rPr>
                      <w:t xml:space="preserve">z </w:t>
                    </w:r>
                    <w:r>
                      <w:rPr>
                        <w:rFonts w:ascii="Arial" w:eastAsia="Arial" w:hAnsi="Arial" w:cs="Arial"/>
                        <w:b/>
                        <w:bCs/>
                        <w:sz w:val="22"/>
                        <w:szCs w:val="22"/>
                      </w:rPr>
                      <w:t>9</w:t>
                    </w:r>
                  </w:p>
                </w:txbxContent>
              </v:textbox>
              <w10:wrap anchorx="page" anchory="page"/>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0F2A" w:rsidRDefault="00384B6B">
    <w:pPr>
      <w:spacing w:line="1" w:lineRule="exact"/>
    </w:pPr>
    <w:r>
      <w:rPr>
        <w:noProof/>
      </w:rPr>
      <mc:AlternateContent>
        <mc:Choice Requires="wps">
          <w:drawing>
            <wp:anchor distT="0" distB="0" distL="0" distR="0" simplePos="0" relativeHeight="62914722" behindDoc="1" locked="0" layoutInCell="1" allowOverlap="1">
              <wp:simplePos x="0" y="0"/>
              <wp:positionH relativeFrom="page">
                <wp:posOffset>5844540</wp:posOffset>
              </wp:positionH>
              <wp:positionV relativeFrom="page">
                <wp:posOffset>9933305</wp:posOffset>
              </wp:positionV>
              <wp:extent cx="822960" cy="201295"/>
              <wp:effectExtent l="0" t="0" r="0" b="0"/>
              <wp:wrapNone/>
              <wp:docPr id="35" name="Shape 35"/>
              <wp:cNvGraphicFramePr/>
              <a:graphic xmlns:a="http://schemas.openxmlformats.org/drawingml/2006/main">
                <a:graphicData uri="http://schemas.microsoft.com/office/word/2010/wordprocessingShape">
                  <wps:wsp>
                    <wps:cNvSpPr txBox="1"/>
                    <wps:spPr>
                      <a:xfrm>
                        <a:off x="0" y="0"/>
                        <a:ext cx="822960" cy="201295"/>
                      </a:xfrm>
                      <a:prstGeom prst="rect">
                        <a:avLst/>
                      </a:prstGeom>
                      <a:noFill/>
                    </wps:spPr>
                    <wps:txbx>
                      <w:txbxContent>
                        <w:p w:rsidR="00CC0F2A" w:rsidRDefault="00384B6B">
                          <w:pPr>
                            <w:pStyle w:val="Style5"/>
                            <w:shd w:val="clear" w:color="auto" w:fill="auto"/>
                            <w:rPr>
                              <w:sz w:val="22"/>
                              <w:szCs w:val="22"/>
                            </w:rPr>
                          </w:pPr>
                          <w:r>
                            <w:rPr>
                              <w:rFonts w:ascii="Arial" w:eastAsia="Arial" w:hAnsi="Arial" w:cs="Arial"/>
                              <w:sz w:val="22"/>
                              <w:szCs w:val="22"/>
                            </w:rPr>
                            <w:t xml:space="preserve">Stránka </w:t>
                          </w:r>
                          <w:r>
                            <w:fldChar w:fldCharType="begin"/>
                          </w:r>
                          <w:r>
                            <w:instrText xml:space="preserve"> PAGE \* MERGEFORMAT </w:instrText>
                          </w:r>
                          <w:r>
                            <w:fldChar w:fldCharType="separate"/>
                          </w:r>
                          <w:r>
                            <w:rPr>
                              <w:rFonts w:ascii="Arial" w:eastAsia="Arial" w:hAnsi="Arial" w:cs="Arial"/>
                              <w:b/>
                              <w:bCs/>
                              <w:sz w:val="22"/>
                              <w:szCs w:val="22"/>
                            </w:rPr>
                            <w:t>#</w:t>
                          </w:r>
                          <w:r>
                            <w:rPr>
                              <w:rFonts w:ascii="Arial" w:eastAsia="Arial" w:hAnsi="Arial" w:cs="Arial"/>
                              <w:b/>
                              <w:bCs/>
                              <w:sz w:val="22"/>
                              <w:szCs w:val="22"/>
                            </w:rPr>
                            <w:fldChar w:fldCharType="end"/>
                          </w:r>
                          <w:r>
                            <w:rPr>
                              <w:rFonts w:ascii="Arial" w:eastAsia="Arial" w:hAnsi="Arial" w:cs="Arial"/>
                              <w:b/>
                              <w:bCs/>
                              <w:sz w:val="22"/>
                              <w:szCs w:val="22"/>
                            </w:rPr>
                            <w:t xml:space="preserve"> </w:t>
                          </w:r>
                          <w:r>
                            <w:rPr>
                              <w:rFonts w:ascii="Arial" w:eastAsia="Arial" w:hAnsi="Arial" w:cs="Arial"/>
                              <w:sz w:val="22"/>
                              <w:szCs w:val="22"/>
                            </w:rPr>
                            <w:t xml:space="preserve">z </w:t>
                          </w:r>
                          <w:r>
                            <w:rPr>
                              <w:rFonts w:ascii="Arial" w:eastAsia="Arial" w:hAnsi="Arial" w:cs="Arial"/>
                              <w:b/>
                              <w:bCs/>
                              <w:sz w:val="22"/>
                              <w:szCs w:val="22"/>
                            </w:rPr>
                            <w:t>9</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5" o:spid="_x0000_s1045" type="#_x0000_t202" style="position:absolute;margin-left:460.2pt;margin-top:782.15pt;width:64.8pt;height:15.85pt;z-index:-44040175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Dt4mAEAACsDAAAOAAAAZHJzL2Uyb0RvYy54bWysUm1LwzAQ/i74H0K+u24VZZZ1QxFFEBXU&#10;H5ClyRpociEX1+7fe8nWKfpN/JLeW597nrtbrAbbsa0KaMDVfDaZcqachMa4Tc3f3+7O5pxhFK4R&#10;HThV851Cvlqenix6X6kSWugaFRiBOKx6X/M2Rl8VBcpWWYET8MpRUkOwIpIbNkUTRE/otivK6fSy&#10;6CE0PoBUiBS93Sf5MuNrrWR81hpVZF3NiVvMb8jvOr3FciGqTRC+NfJAQ/yBhRXGUdMj1K2Ign0E&#10;8wvKGhkAQceJBFuA1kaqrIHUzKY/1Ly2wqushYaD/jgm/D9Y+bR9Ccw0NT+/4MwJSzvKbRn5NJze&#10;Y0U1r56q4nADAy15jCMFk+ZBB5u+pIZRnsa8O45WDZFJCs7L8uqSMpJSpLS8yujF188+YLxXYFky&#10;ah5oc3mgYvuIkYhQ6ViSejm4M12X4onhnkmy4rAespzZfKS5hmZH7Htacs0dXSFn3YOjGaZ7GI0w&#10;GuuDkZqgv/6I1Cj3T+h7qENT2kimdbietPLvfq76uvHlJwAAAP//AwBQSwMEFAAGAAgAAAAhAEnN&#10;9pTfAAAADgEAAA8AAABkcnMvZG93bnJldi54bWxMj8FOwzAQRO9I/IO1SNyoTWlDG+JUqBIXbrQI&#10;iZsbb+MIex3Zbpr8Pc4JjjvzNDtT7UZn2YAhdp4kPC4EMKTG645aCZ/Ht4cNsJgUaWU9oYQJI+zq&#10;25tKldpf6QOHQ2pZDqFYKgkmpb7kPDYGnYoL3yNl7+yDUymfoeU6qGsOd5YvhSi4Ux3lD0b1uDfY&#10;/BwuTsLz+OWxj7jH7/PQBNNNG/s+SXl/N76+AEs4pj8Y5vq5OtS508lfSEdmJWyXYpXRbKyL1ROw&#10;GRFrkfedZm1bCOB1xf/PqH8BAAD//wMAUEsBAi0AFAAGAAgAAAAhALaDOJL+AAAA4QEAABMAAAAA&#10;AAAAAAAAAAAAAAAAAFtDb250ZW50X1R5cGVzXS54bWxQSwECLQAUAAYACAAAACEAOP0h/9YAAACU&#10;AQAACwAAAAAAAAAAAAAAAAAvAQAAX3JlbHMvLnJlbHNQSwECLQAUAAYACAAAACEAtxQ7eJgBAAAr&#10;AwAADgAAAAAAAAAAAAAAAAAuAgAAZHJzL2Uyb0RvYy54bWxQSwECLQAUAAYACAAAACEASc32lN8A&#10;AAAOAQAADwAAAAAAAAAAAAAAAADyAwAAZHJzL2Rvd25yZXYueG1sUEsFBgAAAAAEAAQA8wAAAP4E&#10;AAAAAA==&#10;" filled="f" stroked="f">
              <v:textbox style="mso-fit-shape-to-text:t" inset="0,0,0,0">
                <w:txbxContent>
                  <w:p w:rsidR="00CC0F2A" w:rsidRDefault="00384B6B">
                    <w:pPr>
                      <w:pStyle w:val="Style5"/>
                      <w:shd w:val="clear" w:color="auto" w:fill="auto"/>
                      <w:rPr>
                        <w:sz w:val="22"/>
                        <w:szCs w:val="22"/>
                      </w:rPr>
                    </w:pPr>
                    <w:r>
                      <w:rPr>
                        <w:rFonts w:ascii="Arial" w:eastAsia="Arial" w:hAnsi="Arial" w:cs="Arial"/>
                        <w:sz w:val="22"/>
                        <w:szCs w:val="22"/>
                      </w:rPr>
                      <w:t xml:space="preserve">Stránka </w:t>
                    </w:r>
                    <w:r>
                      <w:fldChar w:fldCharType="begin"/>
                    </w:r>
                    <w:r>
                      <w:instrText xml:space="preserve"> PAGE \* MERGEFORMAT </w:instrText>
                    </w:r>
                    <w:r>
                      <w:fldChar w:fldCharType="separate"/>
                    </w:r>
                    <w:r>
                      <w:rPr>
                        <w:rFonts w:ascii="Arial" w:eastAsia="Arial" w:hAnsi="Arial" w:cs="Arial"/>
                        <w:b/>
                        <w:bCs/>
                        <w:sz w:val="22"/>
                        <w:szCs w:val="22"/>
                      </w:rPr>
                      <w:t>#</w:t>
                    </w:r>
                    <w:r>
                      <w:rPr>
                        <w:rFonts w:ascii="Arial" w:eastAsia="Arial" w:hAnsi="Arial" w:cs="Arial"/>
                        <w:b/>
                        <w:bCs/>
                        <w:sz w:val="22"/>
                        <w:szCs w:val="22"/>
                      </w:rPr>
                      <w:fldChar w:fldCharType="end"/>
                    </w:r>
                    <w:r>
                      <w:rPr>
                        <w:rFonts w:ascii="Arial" w:eastAsia="Arial" w:hAnsi="Arial" w:cs="Arial"/>
                        <w:b/>
                        <w:bCs/>
                        <w:sz w:val="22"/>
                        <w:szCs w:val="22"/>
                      </w:rPr>
                      <w:t xml:space="preserve"> </w:t>
                    </w:r>
                    <w:r>
                      <w:rPr>
                        <w:rFonts w:ascii="Arial" w:eastAsia="Arial" w:hAnsi="Arial" w:cs="Arial"/>
                        <w:sz w:val="22"/>
                        <w:szCs w:val="22"/>
                      </w:rPr>
                      <w:t xml:space="preserve">z </w:t>
                    </w:r>
                    <w:r>
                      <w:rPr>
                        <w:rFonts w:ascii="Arial" w:eastAsia="Arial" w:hAnsi="Arial" w:cs="Arial"/>
                        <w:b/>
                        <w:bCs/>
                        <w:sz w:val="22"/>
                        <w:szCs w:val="22"/>
                      </w:rPr>
                      <w:t>9</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0F2A" w:rsidRDefault="00384B6B">
    <w:pPr>
      <w:spacing w:line="1" w:lineRule="exact"/>
    </w:pPr>
    <w:r>
      <w:rPr>
        <w:noProof/>
      </w:rPr>
      <mc:AlternateContent>
        <mc:Choice Requires="wps">
          <w:drawing>
            <wp:anchor distT="0" distB="0" distL="0" distR="0" simplePos="0" relativeHeight="62914692" behindDoc="1" locked="0" layoutInCell="1" allowOverlap="1">
              <wp:simplePos x="0" y="0"/>
              <wp:positionH relativeFrom="page">
                <wp:posOffset>5844540</wp:posOffset>
              </wp:positionH>
              <wp:positionV relativeFrom="page">
                <wp:posOffset>9933305</wp:posOffset>
              </wp:positionV>
              <wp:extent cx="822960" cy="201295"/>
              <wp:effectExtent l="0" t="0" r="0" b="0"/>
              <wp:wrapNone/>
              <wp:docPr id="3" name="Shape 3"/>
              <wp:cNvGraphicFramePr/>
              <a:graphic xmlns:a="http://schemas.openxmlformats.org/drawingml/2006/main">
                <a:graphicData uri="http://schemas.microsoft.com/office/word/2010/wordprocessingShape">
                  <wps:wsp>
                    <wps:cNvSpPr txBox="1"/>
                    <wps:spPr>
                      <a:xfrm>
                        <a:off x="0" y="0"/>
                        <a:ext cx="822960" cy="201295"/>
                      </a:xfrm>
                      <a:prstGeom prst="rect">
                        <a:avLst/>
                      </a:prstGeom>
                      <a:noFill/>
                    </wps:spPr>
                    <wps:txbx>
                      <w:txbxContent>
                        <w:p w:rsidR="00CC0F2A" w:rsidRDefault="00384B6B">
                          <w:pPr>
                            <w:pStyle w:val="Style5"/>
                            <w:shd w:val="clear" w:color="auto" w:fill="auto"/>
                            <w:rPr>
                              <w:sz w:val="22"/>
                              <w:szCs w:val="22"/>
                            </w:rPr>
                          </w:pPr>
                          <w:r>
                            <w:rPr>
                              <w:rFonts w:ascii="Arial" w:eastAsia="Arial" w:hAnsi="Arial" w:cs="Arial"/>
                              <w:sz w:val="22"/>
                              <w:szCs w:val="22"/>
                            </w:rPr>
                            <w:t xml:space="preserve">Stránka </w:t>
                          </w:r>
                          <w:r>
                            <w:fldChar w:fldCharType="begin"/>
                          </w:r>
                          <w:r>
                            <w:instrText xml:space="preserve"> PAGE \* MERGEFORMAT </w:instrText>
                          </w:r>
                          <w:r>
                            <w:fldChar w:fldCharType="separate"/>
                          </w:r>
                          <w:r>
                            <w:rPr>
                              <w:rFonts w:ascii="Arial" w:eastAsia="Arial" w:hAnsi="Arial" w:cs="Arial"/>
                              <w:b/>
                              <w:bCs/>
                              <w:sz w:val="22"/>
                              <w:szCs w:val="22"/>
                            </w:rPr>
                            <w:t>#</w:t>
                          </w:r>
                          <w:r>
                            <w:rPr>
                              <w:rFonts w:ascii="Arial" w:eastAsia="Arial" w:hAnsi="Arial" w:cs="Arial"/>
                              <w:b/>
                              <w:bCs/>
                              <w:sz w:val="22"/>
                              <w:szCs w:val="22"/>
                            </w:rPr>
                            <w:fldChar w:fldCharType="end"/>
                          </w:r>
                          <w:r>
                            <w:rPr>
                              <w:rFonts w:ascii="Arial" w:eastAsia="Arial" w:hAnsi="Arial" w:cs="Arial"/>
                              <w:b/>
                              <w:bCs/>
                              <w:sz w:val="22"/>
                              <w:szCs w:val="22"/>
                            </w:rPr>
                            <w:t xml:space="preserve"> </w:t>
                          </w:r>
                          <w:r>
                            <w:rPr>
                              <w:rFonts w:ascii="Arial" w:eastAsia="Arial" w:hAnsi="Arial" w:cs="Arial"/>
                              <w:sz w:val="22"/>
                              <w:szCs w:val="22"/>
                            </w:rPr>
                            <w:t xml:space="preserve">z </w:t>
                          </w:r>
                          <w:r>
                            <w:rPr>
                              <w:rFonts w:ascii="Arial" w:eastAsia="Arial" w:hAnsi="Arial" w:cs="Arial"/>
                              <w:b/>
                              <w:bCs/>
                              <w:sz w:val="22"/>
                              <w:szCs w:val="22"/>
                            </w:rPr>
                            <w:t>9</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 o:spid="_x0000_s1030" type="#_x0000_t202" style="position:absolute;margin-left:460.2pt;margin-top:782.15pt;width:64.8pt;height:15.85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agMlQEAACgDAAAOAAAAZHJzL2Uyb0RvYy54bWysUsFOwzAMvSPxD1HurFsR06jWIRACISFA&#10;Aj4gS5M1UhNHcVi7v8fJuoHghri4ju0+v2d7eTXYjm1VQAOu5rPJlDPlJDTGbWr+/nZ3tuAMo3CN&#10;6MCpmu8U8qvV6cmy95UqoYWuUYERiMOq9zVvY/RVUaBslRU4Aa8cJTUEKyI9w6ZogugJ3XZFOZ3O&#10;ix5C4wNIhUjR232SrzK+1krGZ61RRdbVnLjFbEO262SL1VJUmyB8a+RIQ/yBhRXGUdMj1K2Ign0E&#10;8wvKGhkAQceJBFuA1kaqrIHUzKY/1Ly2wqushYaD/jgm/D9Y+bR9Ccw0NT/nzAlLK8pd2XkaTe+x&#10;oopXTzVxuIGBVnyIIwWT4kEHm76khVGehrw7DlYNkUkKLsryck4ZSSnSWV5eJJTi62cfMN4rsCw5&#10;NQ+0tzxOsX3EuC89lKReDu5M16V4Yrhnkrw4rIdRzMh+Dc2OyPe04Zo7OkHOugdHA0zHcHDCwVmP&#10;TuqB/vojUp/cPoHvocaetI4sYDydtO/v71z1deCrTwAAAP//AwBQSwMEFAAGAAgAAAAhAEnN9pTf&#10;AAAADgEAAA8AAABkcnMvZG93bnJldi54bWxMj8FOwzAQRO9I/IO1SNyoTWlDG+JUqBIXbrQIiZsb&#10;b+MIex3Zbpr8Pc4JjjvzNDtT7UZn2YAhdp4kPC4EMKTG645aCZ/Ht4cNsJgUaWU9oYQJI+zq25tK&#10;ldpf6QOHQ2pZDqFYKgkmpb7kPDYGnYoL3yNl7+yDUymfoeU6qGsOd5YvhSi4Ux3lD0b1uDfY/Bwu&#10;TsLz+OWxj7jH7/PQBNNNG/s+SXl/N76+AEs4pj8Y5vq5OtS508lfSEdmJWyXYpXRbKyL1ROwGRFr&#10;kfedZm1bCOB1xf/PqH8BAAD//wMAUEsBAi0AFAAGAAgAAAAhALaDOJL+AAAA4QEAABMAAAAAAAAA&#10;AAAAAAAAAAAAAFtDb250ZW50X1R5cGVzXS54bWxQSwECLQAUAAYACAAAACEAOP0h/9YAAACUAQAA&#10;CwAAAAAAAAAAAAAAAAAvAQAAX3JlbHMvLnJlbHNQSwECLQAUAAYACAAAACEAS1WoDJUBAAAoAwAA&#10;DgAAAAAAAAAAAAAAAAAuAgAAZHJzL2Uyb0RvYy54bWxQSwECLQAUAAYACAAAACEASc32lN8AAAAO&#10;AQAADwAAAAAAAAAAAAAAAADvAwAAZHJzL2Rvd25yZXYueG1sUEsFBgAAAAAEAAQA8wAAAPsEAAAA&#10;AA==&#10;" filled="f" stroked="f">
              <v:textbox style="mso-fit-shape-to-text:t" inset="0,0,0,0">
                <w:txbxContent>
                  <w:p w:rsidR="00CC0F2A" w:rsidRDefault="00384B6B">
                    <w:pPr>
                      <w:pStyle w:val="Style5"/>
                      <w:shd w:val="clear" w:color="auto" w:fill="auto"/>
                      <w:rPr>
                        <w:sz w:val="22"/>
                        <w:szCs w:val="22"/>
                      </w:rPr>
                    </w:pPr>
                    <w:r>
                      <w:rPr>
                        <w:rFonts w:ascii="Arial" w:eastAsia="Arial" w:hAnsi="Arial" w:cs="Arial"/>
                        <w:sz w:val="22"/>
                        <w:szCs w:val="22"/>
                      </w:rPr>
                      <w:t xml:space="preserve">Stránka </w:t>
                    </w:r>
                    <w:r>
                      <w:fldChar w:fldCharType="begin"/>
                    </w:r>
                    <w:r>
                      <w:instrText xml:space="preserve"> PAGE \* MERGEFORMAT </w:instrText>
                    </w:r>
                    <w:r>
                      <w:fldChar w:fldCharType="separate"/>
                    </w:r>
                    <w:r>
                      <w:rPr>
                        <w:rFonts w:ascii="Arial" w:eastAsia="Arial" w:hAnsi="Arial" w:cs="Arial"/>
                        <w:b/>
                        <w:bCs/>
                        <w:sz w:val="22"/>
                        <w:szCs w:val="22"/>
                      </w:rPr>
                      <w:t>#</w:t>
                    </w:r>
                    <w:r>
                      <w:rPr>
                        <w:rFonts w:ascii="Arial" w:eastAsia="Arial" w:hAnsi="Arial" w:cs="Arial"/>
                        <w:b/>
                        <w:bCs/>
                        <w:sz w:val="22"/>
                        <w:szCs w:val="22"/>
                      </w:rPr>
                      <w:fldChar w:fldCharType="end"/>
                    </w:r>
                    <w:r>
                      <w:rPr>
                        <w:rFonts w:ascii="Arial" w:eastAsia="Arial" w:hAnsi="Arial" w:cs="Arial"/>
                        <w:b/>
                        <w:bCs/>
                        <w:sz w:val="22"/>
                        <w:szCs w:val="22"/>
                      </w:rPr>
                      <w:t xml:space="preserve"> </w:t>
                    </w:r>
                    <w:r>
                      <w:rPr>
                        <w:rFonts w:ascii="Arial" w:eastAsia="Arial" w:hAnsi="Arial" w:cs="Arial"/>
                        <w:sz w:val="22"/>
                        <w:szCs w:val="22"/>
                      </w:rPr>
                      <w:t xml:space="preserve">z </w:t>
                    </w:r>
                    <w:r>
                      <w:rPr>
                        <w:rFonts w:ascii="Arial" w:eastAsia="Arial" w:hAnsi="Arial" w:cs="Arial"/>
                        <w:b/>
                        <w:bCs/>
                        <w:sz w:val="22"/>
                        <w:szCs w:val="22"/>
                      </w:rPr>
                      <w:t>9</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0F2A" w:rsidRDefault="00384B6B">
    <w:pPr>
      <w:spacing w:line="1" w:lineRule="exact"/>
    </w:pPr>
    <w:r>
      <w:rPr>
        <w:noProof/>
      </w:rPr>
      <mc:AlternateContent>
        <mc:Choice Requires="wps">
          <w:drawing>
            <wp:anchor distT="0" distB="0" distL="0" distR="0" simplePos="0" relativeHeight="62914702" behindDoc="1" locked="0" layoutInCell="1" allowOverlap="1">
              <wp:simplePos x="0" y="0"/>
              <wp:positionH relativeFrom="page">
                <wp:posOffset>5844540</wp:posOffset>
              </wp:positionH>
              <wp:positionV relativeFrom="page">
                <wp:posOffset>9933305</wp:posOffset>
              </wp:positionV>
              <wp:extent cx="822960" cy="201295"/>
              <wp:effectExtent l="0" t="0" r="0" b="0"/>
              <wp:wrapNone/>
              <wp:docPr id="13" name="Shape 13"/>
              <wp:cNvGraphicFramePr/>
              <a:graphic xmlns:a="http://schemas.openxmlformats.org/drawingml/2006/main">
                <a:graphicData uri="http://schemas.microsoft.com/office/word/2010/wordprocessingShape">
                  <wps:wsp>
                    <wps:cNvSpPr txBox="1"/>
                    <wps:spPr>
                      <a:xfrm>
                        <a:off x="0" y="0"/>
                        <a:ext cx="822960" cy="201295"/>
                      </a:xfrm>
                      <a:prstGeom prst="rect">
                        <a:avLst/>
                      </a:prstGeom>
                      <a:noFill/>
                    </wps:spPr>
                    <wps:txbx>
                      <w:txbxContent>
                        <w:p w:rsidR="00CC0F2A" w:rsidRDefault="00384B6B">
                          <w:pPr>
                            <w:pStyle w:val="Style5"/>
                            <w:shd w:val="clear" w:color="auto" w:fill="auto"/>
                            <w:rPr>
                              <w:sz w:val="22"/>
                              <w:szCs w:val="22"/>
                            </w:rPr>
                          </w:pPr>
                          <w:r>
                            <w:rPr>
                              <w:rFonts w:ascii="Arial" w:eastAsia="Arial" w:hAnsi="Arial" w:cs="Arial"/>
                              <w:sz w:val="22"/>
                              <w:szCs w:val="22"/>
                            </w:rPr>
                            <w:t xml:space="preserve">Stránka </w:t>
                          </w:r>
                          <w:r>
                            <w:fldChar w:fldCharType="begin"/>
                          </w:r>
                          <w:r>
                            <w:instrText xml:space="preserve"> PAGE \* MERGEFORMAT </w:instrText>
                          </w:r>
                          <w:r>
                            <w:fldChar w:fldCharType="separate"/>
                          </w:r>
                          <w:r>
                            <w:rPr>
                              <w:rFonts w:ascii="Arial" w:eastAsia="Arial" w:hAnsi="Arial" w:cs="Arial"/>
                              <w:b/>
                              <w:bCs/>
                              <w:sz w:val="22"/>
                              <w:szCs w:val="22"/>
                            </w:rPr>
                            <w:t>#</w:t>
                          </w:r>
                          <w:r>
                            <w:rPr>
                              <w:rFonts w:ascii="Arial" w:eastAsia="Arial" w:hAnsi="Arial" w:cs="Arial"/>
                              <w:b/>
                              <w:bCs/>
                              <w:sz w:val="22"/>
                              <w:szCs w:val="22"/>
                            </w:rPr>
                            <w:fldChar w:fldCharType="end"/>
                          </w:r>
                          <w:r>
                            <w:rPr>
                              <w:rFonts w:ascii="Arial" w:eastAsia="Arial" w:hAnsi="Arial" w:cs="Arial"/>
                              <w:b/>
                              <w:bCs/>
                              <w:sz w:val="22"/>
                              <w:szCs w:val="22"/>
                            </w:rPr>
                            <w:t xml:space="preserve"> </w:t>
                          </w:r>
                          <w:r>
                            <w:rPr>
                              <w:rFonts w:ascii="Arial" w:eastAsia="Arial" w:hAnsi="Arial" w:cs="Arial"/>
                              <w:sz w:val="22"/>
                              <w:szCs w:val="22"/>
                            </w:rPr>
                            <w:t xml:space="preserve">z </w:t>
                          </w:r>
                          <w:r>
                            <w:rPr>
                              <w:rFonts w:ascii="Arial" w:eastAsia="Arial" w:hAnsi="Arial" w:cs="Arial"/>
                              <w:b/>
                              <w:bCs/>
                              <w:sz w:val="22"/>
                              <w:szCs w:val="22"/>
                            </w:rPr>
                            <w:t>9</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3" o:spid="_x0000_s1032" type="#_x0000_t202" style="position:absolute;margin-left:460.2pt;margin-top:782.15pt;width:64.8pt;height:15.85pt;z-index:-44040177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t8alAEAACoDAAAOAAAAZHJzL2Uyb0RvYy54bWysUttKAzEQfRf8h5B3u3VFaZduRSkVQVRQ&#10;PyDNJt3AJhMysbv9eyfpTfRNfMnObc+ZMzOz28F2bKMCGnA1vxyNOVNOQmPcuuYf78uLCWcYhWtE&#10;B07VfKuQ387Pz2a9r1QJLXSNCoxAHFa9r3kbo6+KAmWrrMAReOUoqSFYEckN66IJoid02xXleHxT&#10;9BAaH0AqRIoudkk+z/haKxlftEYVWVdz6i3mN+R3ld5iPhPVOgjfGrlvQ/yhCyuMI9Ij1EJEwT6D&#10;+QVljQyAoONIgi1AayNV1kBqLsc/1Ly1wqushYaD/jgm/D9Y+bx5Dcw0tLsrzpywtKNMy8in4fQe&#10;K6p581QVh3sYqPAQRwomzYMONn1JDaM8jXl7HK0aIpMUnJTl9IYyklKktJxeJ5Ti9LMPGB8UWJaM&#10;mgfaXB6o2Dxh3JUeShKXg6XpuhRPHe46SVYcVkOWk/FTZAXNlprvacc1d3SEnHWPjkaYzuFghIOx&#10;2huJA/3dZySeTH+C2nPSQrKA/fGkjX/3c9XpxOdfAAAA//8DAFBLAwQUAAYACAAAACEASc32lN8A&#10;AAAOAQAADwAAAGRycy9kb3ducmV2LnhtbEyPwU7DMBBE70j8g7VI3KhNaUMb4lSoEhdutAiJmxtv&#10;4wh7Hdlumvw9zgmOO/M0O1PtRmfZgCF2niQ8LgQwpMbrjloJn8e3hw2wmBRpZT2hhAkj7Orbm0qV&#10;2l/pA4dDalkOoVgqCSalvuQ8NgadigvfI2Xv7INTKZ+h5Tqoaw53li+FKLhTHeUPRvW4N9j8HC5O&#10;wvP45bGPuMfv89AE000b+z5JeX83vr4ASzimPxjm+rk61LnTyV9IR2YlbJdildFsrIvVE7AZEWuR&#10;951mbVsI4HXF/8+ofwEAAP//AwBQSwECLQAUAAYACAAAACEAtoM4kv4AAADhAQAAEwAAAAAAAAAA&#10;AAAAAAAAAAAAW0NvbnRlbnRfVHlwZXNdLnhtbFBLAQItABQABgAIAAAAIQA4/SH/1gAAAJQBAAAL&#10;AAAAAAAAAAAAAAAAAC8BAABfcmVscy8ucmVsc1BLAQItABQABgAIAAAAIQDpqt8alAEAACoDAAAO&#10;AAAAAAAAAAAAAAAAAC4CAABkcnMvZTJvRG9jLnhtbFBLAQItABQABgAIAAAAIQBJzfaU3wAAAA4B&#10;AAAPAAAAAAAAAAAAAAAAAO4DAABkcnMvZG93bnJldi54bWxQSwUGAAAAAAQABADzAAAA+gQAAAAA&#10;" filled="f" stroked="f">
              <v:textbox style="mso-fit-shape-to-text:t" inset="0,0,0,0">
                <w:txbxContent>
                  <w:p w:rsidR="00CC0F2A" w:rsidRDefault="00384B6B">
                    <w:pPr>
                      <w:pStyle w:val="Style5"/>
                      <w:shd w:val="clear" w:color="auto" w:fill="auto"/>
                      <w:rPr>
                        <w:sz w:val="22"/>
                        <w:szCs w:val="22"/>
                      </w:rPr>
                    </w:pPr>
                    <w:r>
                      <w:rPr>
                        <w:rFonts w:ascii="Arial" w:eastAsia="Arial" w:hAnsi="Arial" w:cs="Arial"/>
                        <w:sz w:val="22"/>
                        <w:szCs w:val="22"/>
                      </w:rPr>
                      <w:t xml:space="preserve">Stránka </w:t>
                    </w:r>
                    <w:r>
                      <w:fldChar w:fldCharType="begin"/>
                    </w:r>
                    <w:r>
                      <w:instrText xml:space="preserve"> PAGE \* MERGEFORMAT </w:instrText>
                    </w:r>
                    <w:r>
                      <w:fldChar w:fldCharType="separate"/>
                    </w:r>
                    <w:r>
                      <w:rPr>
                        <w:rFonts w:ascii="Arial" w:eastAsia="Arial" w:hAnsi="Arial" w:cs="Arial"/>
                        <w:b/>
                        <w:bCs/>
                        <w:sz w:val="22"/>
                        <w:szCs w:val="22"/>
                      </w:rPr>
                      <w:t>#</w:t>
                    </w:r>
                    <w:r>
                      <w:rPr>
                        <w:rFonts w:ascii="Arial" w:eastAsia="Arial" w:hAnsi="Arial" w:cs="Arial"/>
                        <w:b/>
                        <w:bCs/>
                        <w:sz w:val="22"/>
                        <w:szCs w:val="22"/>
                      </w:rPr>
                      <w:fldChar w:fldCharType="end"/>
                    </w:r>
                    <w:r>
                      <w:rPr>
                        <w:rFonts w:ascii="Arial" w:eastAsia="Arial" w:hAnsi="Arial" w:cs="Arial"/>
                        <w:b/>
                        <w:bCs/>
                        <w:sz w:val="22"/>
                        <w:szCs w:val="22"/>
                      </w:rPr>
                      <w:t xml:space="preserve"> </w:t>
                    </w:r>
                    <w:r>
                      <w:rPr>
                        <w:rFonts w:ascii="Arial" w:eastAsia="Arial" w:hAnsi="Arial" w:cs="Arial"/>
                        <w:sz w:val="22"/>
                        <w:szCs w:val="22"/>
                      </w:rPr>
                      <w:t xml:space="preserve">z </w:t>
                    </w:r>
                    <w:r>
                      <w:rPr>
                        <w:rFonts w:ascii="Arial" w:eastAsia="Arial" w:hAnsi="Arial" w:cs="Arial"/>
                        <w:b/>
                        <w:bCs/>
                        <w:sz w:val="22"/>
                        <w:szCs w:val="22"/>
                      </w:rPr>
                      <w:t>9</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0F2A" w:rsidRDefault="00384B6B">
    <w:pPr>
      <w:spacing w:line="1" w:lineRule="exact"/>
    </w:pPr>
    <w:r>
      <w:rPr>
        <w:noProof/>
      </w:rPr>
      <mc:AlternateContent>
        <mc:Choice Requires="wps">
          <w:drawing>
            <wp:anchor distT="0" distB="0" distL="0" distR="0" simplePos="0" relativeHeight="62914698" behindDoc="1" locked="0" layoutInCell="1" allowOverlap="1">
              <wp:simplePos x="0" y="0"/>
              <wp:positionH relativeFrom="page">
                <wp:posOffset>5844540</wp:posOffset>
              </wp:positionH>
              <wp:positionV relativeFrom="page">
                <wp:posOffset>9909175</wp:posOffset>
              </wp:positionV>
              <wp:extent cx="822960" cy="201295"/>
              <wp:effectExtent l="0" t="0" r="0" b="0"/>
              <wp:wrapNone/>
              <wp:docPr id="9" name="Shape 9"/>
              <wp:cNvGraphicFramePr/>
              <a:graphic xmlns:a="http://schemas.openxmlformats.org/drawingml/2006/main">
                <a:graphicData uri="http://schemas.microsoft.com/office/word/2010/wordprocessingShape">
                  <wps:wsp>
                    <wps:cNvSpPr txBox="1"/>
                    <wps:spPr>
                      <a:xfrm>
                        <a:off x="0" y="0"/>
                        <a:ext cx="822960" cy="201295"/>
                      </a:xfrm>
                      <a:prstGeom prst="rect">
                        <a:avLst/>
                      </a:prstGeom>
                      <a:noFill/>
                    </wps:spPr>
                    <wps:txbx>
                      <w:txbxContent>
                        <w:p w:rsidR="00CC0F2A" w:rsidRDefault="00384B6B">
                          <w:pPr>
                            <w:pStyle w:val="Style5"/>
                            <w:shd w:val="clear" w:color="auto" w:fill="auto"/>
                            <w:rPr>
                              <w:sz w:val="22"/>
                              <w:szCs w:val="22"/>
                            </w:rPr>
                          </w:pPr>
                          <w:r>
                            <w:rPr>
                              <w:rFonts w:ascii="Arial" w:eastAsia="Arial" w:hAnsi="Arial" w:cs="Arial"/>
                              <w:sz w:val="22"/>
                              <w:szCs w:val="22"/>
                            </w:rPr>
                            <w:t xml:space="preserve">Stránka </w:t>
                          </w:r>
                          <w:r>
                            <w:fldChar w:fldCharType="begin"/>
                          </w:r>
                          <w:r>
                            <w:instrText xml:space="preserve"> PAGE \* MERGEFORMAT </w:instrText>
                          </w:r>
                          <w:r>
                            <w:fldChar w:fldCharType="separate"/>
                          </w:r>
                          <w:r>
                            <w:rPr>
                              <w:rFonts w:ascii="Arial" w:eastAsia="Arial" w:hAnsi="Arial" w:cs="Arial"/>
                              <w:b/>
                              <w:bCs/>
                              <w:sz w:val="22"/>
                              <w:szCs w:val="22"/>
                            </w:rPr>
                            <w:t>#</w:t>
                          </w:r>
                          <w:r>
                            <w:rPr>
                              <w:rFonts w:ascii="Arial" w:eastAsia="Arial" w:hAnsi="Arial" w:cs="Arial"/>
                              <w:b/>
                              <w:bCs/>
                              <w:sz w:val="22"/>
                              <w:szCs w:val="22"/>
                            </w:rPr>
                            <w:fldChar w:fldCharType="end"/>
                          </w:r>
                          <w:r>
                            <w:rPr>
                              <w:rFonts w:ascii="Arial" w:eastAsia="Arial" w:hAnsi="Arial" w:cs="Arial"/>
                              <w:b/>
                              <w:bCs/>
                              <w:sz w:val="22"/>
                              <w:szCs w:val="22"/>
                            </w:rPr>
                            <w:t xml:space="preserve"> </w:t>
                          </w:r>
                          <w:r>
                            <w:rPr>
                              <w:rFonts w:ascii="Arial" w:eastAsia="Arial" w:hAnsi="Arial" w:cs="Arial"/>
                              <w:sz w:val="22"/>
                              <w:szCs w:val="22"/>
                            </w:rPr>
                            <w:t xml:space="preserve">z </w:t>
                          </w:r>
                          <w:r>
                            <w:rPr>
                              <w:rFonts w:ascii="Arial" w:eastAsia="Arial" w:hAnsi="Arial" w:cs="Arial"/>
                              <w:b/>
                              <w:bCs/>
                              <w:sz w:val="22"/>
                              <w:szCs w:val="22"/>
                            </w:rPr>
                            <w:t>9</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9" o:spid="_x0000_s1033" type="#_x0000_t202" style="position:absolute;margin-left:460.2pt;margin-top:780.25pt;width:64.8pt;height:15.85pt;z-index:-44040178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wC+lQEAACgDAAAOAAAAZHJzL2Uyb0RvYy54bWysUsFOwzAMvSPxD1HurKMSE6vWIdA0hIQA&#10;CfiALE3WSE0cxWHt/h4nWweCG+LiOrb7/J7txc1gO7ZTAQ24ml9OppwpJ6Exblvz97f1xTVnGIVr&#10;RAdO1XyvkN8sz88Wva9UCS10jQqMQBxWva95G6OvigJlq6zACXjlKKkhWBHpGbZFE0RP6LYryul0&#10;VvQQGh9AKkSKrg5Jvsz4WisZn7VGFVlXc+IWsw3ZbpItlgtRbYPwrZFHGuIPLKwwjpqeoFYiCvYR&#10;zC8oa2QABB0nEmwBWhupsgZSczn9oea1FV5lLTQc9Kcx4f/ByqfdS2CmqfmcMycsrSh3ZfM0mt5j&#10;RRWvnmricAcDrXiMIwWT4kEHm76khVGehrw/DVYNkUkKXpflfEYZSSnSWc6vEkrx9bMPGO8VWJac&#10;mgfaWx6n2D1iPJSOJamXg7XpuhRPDA9MkheHzZDFzEaWG2j2RL6nDdfc0Qly1j04GmA6htEJo7M5&#10;OqkH+tuPSH1y+wR+gDr2pHVkAcfTSfv+/s5VXwe+/AQAAP//AwBQSwMEFAAGAAgAAAAhAIlcaQLe&#10;AAAADgEAAA8AAABkcnMvZG93bnJldi54bWxMj8FOwzAQRO9I/IO1SNyoTURKG+JUqBIXbpQKiZsb&#10;b+MIex3Zbpr8Pc4JjjvzNDtT7yZn2Ygh9p4kPK4EMKTW6546CcfPt4cNsJgUaWU9oYQZI+ya25ta&#10;Vdpf6QPHQ+pYDqFYKQkmpaHiPLYGnYorPyBl7+yDUymfoeM6qGsOd5YXQqy5Uz3lD0YNuDfY/hwu&#10;TsLz9OVxiLjH7/PYBtPPG/s+S3l/N72+AEs4pT8Ylvq5OjS508lfSEdmJWwL8ZTRbJRrUQJbEFGK&#10;vO+0aNuiAN7U/P+M5hcAAP//AwBQSwECLQAUAAYACAAAACEAtoM4kv4AAADhAQAAEwAAAAAAAAAA&#10;AAAAAAAAAAAAW0NvbnRlbnRfVHlwZXNdLnhtbFBLAQItABQABgAIAAAAIQA4/SH/1gAAAJQBAAAL&#10;AAAAAAAAAAAAAAAAAC8BAABfcmVscy8ucmVsc1BLAQItABQABgAIAAAAIQCeKwC+lQEAACgDAAAO&#10;AAAAAAAAAAAAAAAAAC4CAABkcnMvZTJvRG9jLnhtbFBLAQItABQABgAIAAAAIQCJXGkC3gAAAA4B&#10;AAAPAAAAAAAAAAAAAAAAAO8DAABkcnMvZG93bnJldi54bWxQSwUGAAAAAAQABADzAAAA+gQAAAAA&#10;" filled="f" stroked="f">
              <v:textbox style="mso-fit-shape-to-text:t" inset="0,0,0,0">
                <w:txbxContent>
                  <w:p w:rsidR="00CC0F2A" w:rsidRDefault="00384B6B">
                    <w:pPr>
                      <w:pStyle w:val="Style5"/>
                      <w:shd w:val="clear" w:color="auto" w:fill="auto"/>
                      <w:rPr>
                        <w:sz w:val="22"/>
                        <w:szCs w:val="22"/>
                      </w:rPr>
                    </w:pPr>
                    <w:r>
                      <w:rPr>
                        <w:rFonts w:ascii="Arial" w:eastAsia="Arial" w:hAnsi="Arial" w:cs="Arial"/>
                        <w:sz w:val="22"/>
                        <w:szCs w:val="22"/>
                      </w:rPr>
                      <w:t xml:space="preserve">Stránka </w:t>
                    </w:r>
                    <w:r>
                      <w:fldChar w:fldCharType="begin"/>
                    </w:r>
                    <w:r>
                      <w:instrText xml:space="preserve"> PAGE \* MERGEFORMAT </w:instrText>
                    </w:r>
                    <w:r>
                      <w:fldChar w:fldCharType="separate"/>
                    </w:r>
                    <w:r>
                      <w:rPr>
                        <w:rFonts w:ascii="Arial" w:eastAsia="Arial" w:hAnsi="Arial" w:cs="Arial"/>
                        <w:b/>
                        <w:bCs/>
                        <w:sz w:val="22"/>
                        <w:szCs w:val="22"/>
                      </w:rPr>
                      <w:t>#</w:t>
                    </w:r>
                    <w:r>
                      <w:rPr>
                        <w:rFonts w:ascii="Arial" w:eastAsia="Arial" w:hAnsi="Arial" w:cs="Arial"/>
                        <w:b/>
                        <w:bCs/>
                        <w:sz w:val="22"/>
                        <w:szCs w:val="22"/>
                      </w:rPr>
                      <w:fldChar w:fldCharType="end"/>
                    </w:r>
                    <w:r>
                      <w:rPr>
                        <w:rFonts w:ascii="Arial" w:eastAsia="Arial" w:hAnsi="Arial" w:cs="Arial"/>
                        <w:b/>
                        <w:bCs/>
                        <w:sz w:val="22"/>
                        <w:szCs w:val="22"/>
                      </w:rPr>
                      <w:t xml:space="preserve"> </w:t>
                    </w:r>
                    <w:r>
                      <w:rPr>
                        <w:rFonts w:ascii="Arial" w:eastAsia="Arial" w:hAnsi="Arial" w:cs="Arial"/>
                        <w:sz w:val="22"/>
                        <w:szCs w:val="22"/>
                      </w:rPr>
                      <w:t xml:space="preserve">z </w:t>
                    </w:r>
                    <w:r>
                      <w:rPr>
                        <w:rFonts w:ascii="Arial" w:eastAsia="Arial" w:hAnsi="Arial" w:cs="Arial"/>
                        <w:b/>
                        <w:bCs/>
                        <w:sz w:val="22"/>
                        <w:szCs w:val="22"/>
                      </w:rPr>
                      <w:t>9</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0F2A" w:rsidRDefault="00CC0F2A"/>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0F2A" w:rsidRDefault="00CC0F2A"/>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0F2A" w:rsidRDefault="00384B6B">
    <w:pPr>
      <w:spacing w:line="1" w:lineRule="exact"/>
    </w:pPr>
    <w:r>
      <w:rPr>
        <w:noProof/>
      </w:rPr>
      <mc:AlternateContent>
        <mc:Choice Requires="wps">
          <w:drawing>
            <wp:anchor distT="0" distB="0" distL="0" distR="0" simplePos="0" relativeHeight="62914714" behindDoc="1" locked="0" layoutInCell="1" allowOverlap="1">
              <wp:simplePos x="0" y="0"/>
              <wp:positionH relativeFrom="page">
                <wp:posOffset>5844540</wp:posOffset>
              </wp:positionH>
              <wp:positionV relativeFrom="page">
                <wp:posOffset>9933305</wp:posOffset>
              </wp:positionV>
              <wp:extent cx="822960" cy="201295"/>
              <wp:effectExtent l="0" t="0" r="0" b="0"/>
              <wp:wrapNone/>
              <wp:docPr id="27" name="Shape 27"/>
              <wp:cNvGraphicFramePr/>
              <a:graphic xmlns:a="http://schemas.openxmlformats.org/drawingml/2006/main">
                <a:graphicData uri="http://schemas.microsoft.com/office/word/2010/wordprocessingShape">
                  <wps:wsp>
                    <wps:cNvSpPr txBox="1"/>
                    <wps:spPr>
                      <a:xfrm>
                        <a:off x="0" y="0"/>
                        <a:ext cx="822960" cy="201295"/>
                      </a:xfrm>
                      <a:prstGeom prst="rect">
                        <a:avLst/>
                      </a:prstGeom>
                      <a:noFill/>
                    </wps:spPr>
                    <wps:txbx>
                      <w:txbxContent>
                        <w:p w:rsidR="00CC0F2A" w:rsidRDefault="00384B6B">
                          <w:pPr>
                            <w:pStyle w:val="Style5"/>
                            <w:shd w:val="clear" w:color="auto" w:fill="auto"/>
                            <w:rPr>
                              <w:sz w:val="22"/>
                              <w:szCs w:val="22"/>
                            </w:rPr>
                          </w:pPr>
                          <w:r>
                            <w:rPr>
                              <w:rFonts w:ascii="Arial" w:eastAsia="Arial" w:hAnsi="Arial" w:cs="Arial"/>
                              <w:sz w:val="22"/>
                              <w:szCs w:val="22"/>
                            </w:rPr>
                            <w:t xml:space="preserve">Stránka </w:t>
                          </w:r>
                          <w:r>
                            <w:fldChar w:fldCharType="begin"/>
                          </w:r>
                          <w:r>
                            <w:instrText xml:space="preserve"> PAGE \* MERGEFORMAT </w:instrText>
                          </w:r>
                          <w:r>
                            <w:fldChar w:fldCharType="separate"/>
                          </w:r>
                          <w:r>
                            <w:rPr>
                              <w:rFonts w:ascii="Arial" w:eastAsia="Arial" w:hAnsi="Arial" w:cs="Arial"/>
                              <w:b/>
                              <w:bCs/>
                              <w:sz w:val="22"/>
                              <w:szCs w:val="22"/>
                            </w:rPr>
                            <w:t>#</w:t>
                          </w:r>
                          <w:r>
                            <w:rPr>
                              <w:rFonts w:ascii="Arial" w:eastAsia="Arial" w:hAnsi="Arial" w:cs="Arial"/>
                              <w:b/>
                              <w:bCs/>
                              <w:sz w:val="22"/>
                              <w:szCs w:val="22"/>
                            </w:rPr>
                            <w:fldChar w:fldCharType="end"/>
                          </w:r>
                          <w:r>
                            <w:rPr>
                              <w:rFonts w:ascii="Arial" w:eastAsia="Arial" w:hAnsi="Arial" w:cs="Arial"/>
                              <w:b/>
                              <w:bCs/>
                              <w:sz w:val="22"/>
                              <w:szCs w:val="22"/>
                            </w:rPr>
                            <w:t xml:space="preserve"> </w:t>
                          </w:r>
                          <w:r>
                            <w:rPr>
                              <w:rFonts w:ascii="Arial" w:eastAsia="Arial" w:hAnsi="Arial" w:cs="Arial"/>
                              <w:sz w:val="22"/>
                              <w:szCs w:val="22"/>
                            </w:rPr>
                            <w:t xml:space="preserve">z </w:t>
                          </w:r>
                          <w:r>
                            <w:rPr>
                              <w:rFonts w:ascii="Arial" w:eastAsia="Arial" w:hAnsi="Arial" w:cs="Arial"/>
                              <w:b/>
                              <w:bCs/>
                              <w:sz w:val="22"/>
                              <w:szCs w:val="22"/>
                            </w:rPr>
                            <w:t>9</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7" o:spid="_x0000_s1038" type="#_x0000_t202" style="position:absolute;margin-left:460.2pt;margin-top:782.15pt;width:64.8pt;height:15.85pt;z-index:-44040176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6a3lgEAACsDAAAOAAAAZHJzL2Uyb0RvYy54bWysUttKAzEQfRf8h5B3u+2C2i7dilIqgqig&#10;fkCaTbqBTSZkYnf7907Si6Jv4kt2bnvmnJmZ3wy2Y1sV0ICr+WQ05kw5CY1xm5q/v60uppxhFK4R&#10;HThV851CfrM4P5v3vlIltNA1KjACcVj1vuZtjL4qCpStsgJH4JWjpIZgRSQ3bIomiJ7QbVeU4/FV&#10;0UNofACpECm63Cf5IuNrrWR81hpVZF3NiVvMb8jvOr3FYi6qTRC+NfJAQ/yBhRXGUdMT1FJEwT6C&#10;+QVljQyAoONIgi1AayNV1kBqJuMfal5b4VXWQsNBfxoT/h+sfNq+BGaampfXnDlhaUe5LSOfhtN7&#10;rKjm1VNVHO5goCUf40jBpHnQwaYvqWGUpzHvTqNVQ2SSgtOynF1RRlKKlJazy4RSfP3sA8Z7BZYl&#10;o+aBNpcHKraPGPelx5LUy8HKdF2KJ4Z7JsmKw3rIciYnmmtodsS+pyXX3NEVctY9OJphuoejEY7G&#10;+mCkJuhvPyI1yv0T+h7q0JQ2khUcriet/Lufq75ufPEJAAD//wMAUEsDBBQABgAIAAAAIQBJzfaU&#10;3wAAAA4BAAAPAAAAZHJzL2Rvd25yZXYueG1sTI/BTsMwEETvSPyDtUjcqE1pQxviVKgSF260CImb&#10;G2/jCHsd2W6a/D3OCY478zQ7U+1GZ9mAIXaeJDwuBDCkxuuOWgmfx7eHDbCYFGllPaGECSPs6tub&#10;SpXaX+kDh0NqWQ6hWCoJJqW+5Dw2Bp2KC98jZe/sg1Mpn6HlOqhrDneWL4UouFMd5Q9G9bg32Pwc&#10;Lk7C8/jlsY+4x+/z0ATTTRv7Pkl5fze+vgBLOKY/GOb6uTrUudPJX0hHZiVsl2KV0Wysi9UTsBkR&#10;a5H3nWZtWwjgdcX/z6h/AQAA//8DAFBLAQItABQABgAIAAAAIQC2gziS/gAAAOEBAAATAAAAAAAA&#10;AAAAAAAAAAAAAABbQ29udGVudF9UeXBlc10ueG1sUEsBAi0AFAAGAAgAAAAhADj9If/WAAAAlAEA&#10;AAsAAAAAAAAAAAAAAAAALwEAAF9yZWxzLy5yZWxzUEsBAi0AFAAGAAgAAAAhACffpreWAQAAKwMA&#10;AA4AAAAAAAAAAAAAAAAALgIAAGRycy9lMm9Eb2MueG1sUEsBAi0AFAAGAAgAAAAhAEnN9pTfAAAA&#10;DgEAAA8AAAAAAAAAAAAAAAAA8AMAAGRycy9kb3ducmV2LnhtbFBLBQYAAAAABAAEAPMAAAD8BAAA&#10;AAA=&#10;" filled="f" stroked="f">
              <v:textbox style="mso-fit-shape-to-text:t" inset="0,0,0,0">
                <w:txbxContent>
                  <w:p w:rsidR="00CC0F2A" w:rsidRDefault="00384B6B">
                    <w:pPr>
                      <w:pStyle w:val="Style5"/>
                      <w:shd w:val="clear" w:color="auto" w:fill="auto"/>
                      <w:rPr>
                        <w:sz w:val="22"/>
                        <w:szCs w:val="22"/>
                      </w:rPr>
                    </w:pPr>
                    <w:r>
                      <w:rPr>
                        <w:rFonts w:ascii="Arial" w:eastAsia="Arial" w:hAnsi="Arial" w:cs="Arial"/>
                        <w:sz w:val="22"/>
                        <w:szCs w:val="22"/>
                      </w:rPr>
                      <w:t xml:space="preserve">Stránka </w:t>
                    </w:r>
                    <w:r>
                      <w:fldChar w:fldCharType="begin"/>
                    </w:r>
                    <w:r>
                      <w:instrText xml:space="preserve"> PAGE \* MERGEFORMAT </w:instrText>
                    </w:r>
                    <w:r>
                      <w:fldChar w:fldCharType="separate"/>
                    </w:r>
                    <w:r>
                      <w:rPr>
                        <w:rFonts w:ascii="Arial" w:eastAsia="Arial" w:hAnsi="Arial" w:cs="Arial"/>
                        <w:b/>
                        <w:bCs/>
                        <w:sz w:val="22"/>
                        <w:szCs w:val="22"/>
                      </w:rPr>
                      <w:t>#</w:t>
                    </w:r>
                    <w:r>
                      <w:rPr>
                        <w:rFonts w:ascii="Arial" w:eastAsia="Arial" w:hAnsi="Arial" w:cs="Arial"/>
                        <w:b/>
                        <w:bCs/>
                        <w:sz w:val="22"/>
                        <w:szCs w:val="22"/>
                      </w:rPr>
                      <w:fldChar w:fldCharType="end"/>
                    </w:r>
                    <w:r>
                      <w:rPr>
                        <w:rFonts w:ascii="Arial" w:eastAsia="Arial" w:hAnsi="Arial" w:cs="Arial"/>
                        <w:b/>
                        <w:bCs/>
                        <w:sz w:val="22"/>
                        <w:szCs w:val="22"/>
                      </w:rPr>
                      <w:t xml:space="preserve"> </w:t>
                    </w:r>
                    <w:r>
                      <w:rPr>
                        <w:rFonts w:ascii="Arial" w:eastAsia="Arial" w:hAnsi="Arial" w:cs="Arial"/>
                        <w:sz w:val="22"/>
                        <w:szCs w:val="22"/>
                      </w:rPr>
                      <w:t xml:space="preserve">z </w:t>
                    </w:r>
                    <w:r>
                      <w:rPr>
                        <w:rFonts w:ascii="Arial" w:eastAsia="Arial" w:hAnsi="Arial" w:cs="Arial"/>
                        <w:b/>
                        <w:bCs/>
                        <w:sz w:val="22"/>
                        <w:szCs w:val="22"/>
                      </w:rPr>
                      <w:t>9</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0F2A" w:rsidRDefault="00384B6B">
    <w:pPr>
      <w:spacing w:line="1" w:lineRule="exact"/>
    </w:pPr>
    <w:r>
      <w:rPr>
        <w:noProof/>
      </w:rPr>
      <mc:AlternateContent>
        <mc:Choice Requires="wps">
          <w:drawing>
            <wp:anchor distT="0" distB="0" distL="0" distR="0" simplePos="0" relativeHeight="62914710" behindDoc="1" locked="0" layoutInCell="1" allowOverlap="1">
              <wp:simplePos x="0" y="0"/>
              <wp:positionH relativeFrom="page">
                <wp:posOffset>5844540</wp:posOffset>
              </wp:positionH>
              <wp:positionV relativeFrom="page">
                <wp:posOffset>9933305</wp:posOffset>
              </wp:positionV>
              <wp:extent cx="822960" cy="201295"/>
              <wp:effectExtent l="0" t="0" r="0" b="0"/>
              <wp:wrapNone/>
              <wp:docPr id="23" name="Shape 23"/>
              <wp:cNvGraphicFramePr/>
              <a:graphic xmlns:a="http://schemas.openxmlformats.org/drawingml/2006/main">
                <a:graphicData uri="http://schemas.microsoft.com/office/word/2010/wordprocessingShape">
                  <wps:wsp>
                    <wps:cNvSpPr txBox="1"/>
                    <wps:spPr>
                      <a:xfrm>
                        <a:off x="0" y="0"/>
                        <a:ext cx="822960" cy="201295"/>
                      </a:xfrm>
                      <a:prstGeom prst="rect">
                        <a:avLst/>
                      </a:prstGeom>
                      <a:noFill/>
                    </wps:spPr>
                    <wps:txbx>
                      <w:txbxContent>
                        <w:p w:rsidR="00CC0F2A" w:rsidRDefault="00384B6B">
                          <w:pPr>
                            <w:pStyle w:val="Style5"/>
                            <w:shd w:val="clear" w:color="auto" w:fill="auto"/>
                            <w:rPr>
                              <w:sz w:val="22"/>
                              <w:szCs w:val="22"/>
                            </w:rPr>
                          </w:pPr>
                          <w:r>
                            <w:rPr>
                              <w:rFonts w:ascii="Arial" w:eastAsia="Arial" w:hAnsi="Arial" w:cs="Arial"/>
                              <w:sz w:val="22"/>
                              <w:szCs w:val="22"/>
                            </w:rPr>
                            <w:t xml:space="preserve">Stránka </w:t>
                          </w:r>
                          <w:r>
                            <w:fldChar w:fldCharType="begin"/>
                          </w:r>
                          <w:r>
                            <w:instrText xml:space="preserve"> PAGE \* MERGEFORMAT </w:instrText>
                          </w:r>
                          <w:r>
                            <w:fldChar w:fldCharType="separate"/>
                          </w:r>
                          <w:r>
                            <w:rPr>
                              <w:rFonts w:ascii="Arial" w:eastAsia="Arial" w:hAnsi="Arial" w:cs="Arial"/>
                              <w:b/>
                              <w:bCs/>
                              <w:sz w:val="22"/>
                              <w:szCs w:val="22"/>
                            </w:rPr>
                            <w:t>#</w:t>
                          </w:r>
                          <w:r>
                            <w:rPr>
                              <w:rFonts w:ascii="Arial" w:eastAsia="Arial" w:hAnsi="Arial" w:cs="Arial"/>
                              <w:b/>
                              <w:bCs/>
                              <w:sz w:val="22"/>
                              <w:szCs w:val="22"/>
                            </w:rPr>
                            <w:fldChar w:fldCharType="end"/>
                          </w:r>
                          <w:r>
                            <w:rPr>
                              <w:rFonts w:ascii="Arial" w:eastAsia="Arial" w:hAnsi="Arial" w:cs="Arial"/>
                              <w:b/>
                              <w:bCs/>
                              <w:sz w:val="22"/>
                              <w:szCs w:val="22"/>
                            </w:rPr>
                            <w:t xml:space="preserve"> </w:t>
                          </w:r>
                          <w:r>
                            <w:rPr>
                              <w:rFonts w:ascii="Arial" w:eastAsia="Arial" w:hAnsi="Arial" w:cs="Arial"/>
                              <w:sz w:val="22"/>
                              <w:szCs w:val="22"/>
                            </w:rPr>
                            <w:t xml:space="preserve">z </w:t>
                          </w:r>
                          <w:r>
                            <w:rPr>
                              <w:rFonts w:ascii="Arial" w:eastAsia="Arial" w:hAnsi="Arial" w:cs="Arial"/>
                              <w:b/>
                              <w:bCs/>
                              <w:sz w:val="22"/>
                              <w:szCs w:val="22"/>
                            </w:rPr>
                            <w:t>9</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3" o:spid="_x0000_s1039" type="#_x0000_t202" style="position:absolute;margin-left:460.2pt;margin-top:782.15pt;width:64.8pt;height:15.85pt;z-index:-44040177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rFulwEAACsDAAAOAAAAZHJzL2Uyb0RvYy54bWysUm1LwzAQ/i74H0K+u24VRcs6UcZEEBXU&#10;H5ClyRpociEX1+7fe8nWKfpN/JLeW597nrub3wy2Y1sV0ICr+Wwy5Uw5CY1xm5q/v63OrjjDKFwj&#10;OnCq5juF/GZxejLvfaVKaKFrVGAE4rDqfc3bGH1VFChbZQVOwCtHSQ3Bikhu2BRNED2h264op9PL&#10;oofQ+ABSIVJ0uU/yRcbXWsn4rDWqyLqaE7eY35DfdXqLxVxUmyB8a+SBhvgDCyuMo6ZHqKWIgn0E&#10;8wvKGhkAQceJBFuA1kaqrIHUzKY/1Ly2wqushYaD/jgm/D9Y+bR9Ccw0NS/POXPC0o5yW0Y+Daf3&#10;WFHNq6eqONzBQEse40jBpHnQwaYvqWGUpzHvjqNVQ2SSgldleX1JGUkpUlpeXySU4utnHzDeK7As&#10;GTUPtLk8ULF9xLgvHUtSLwcr03UpnhjumSQrDushy5mVI801NDti39OSa+7oCjnrHhzNMN3DaITR&#10;WB+M1AT97UekRrl/Qt9DHZrSRrKCw/WklX/3c9XXjS8+AQAA//8DAFBLAwQUAAYACAAAACEASc32&#10;lN8AAAAOAQAADwAAAGRycy9kb3ducmV2LnhtbEyPwU7DMBBE70j8g7VI3KhNaUMb4lSoEhdutAiJ&#10;mxtv4wh7Hdlumvw9zgmOO/M0O1PtRmfZgCF2niQ8LgQwpMbrjloJn8e3hw2wmBRpZT2hhAkj7Orb&#10;m0qV2l/pA4dDalkOoVgqCSalvuQ8NgadigvfI2Xv7INTKZ+h5Tqoaw53li+FKLhTHeUPRvW4N9j8&#10;HC5OwvP45bGPuMfv89AE000b+z5JeX83vr4ASzimPxjm+rk61LnTyV9IR2YlbJdildFsrIvVE7AZ&#10;EWuR951mbVsI4HXF/8+ofwEAAP//AwBQSwECLQAUAAYACAAAACEAtoM4kv4AAADhAQAAEwAAAAAA&#10;AAAAAAAAAAAAAAAAW0NvbnRlbnRfVHlwZXNdLnhtbFBLAQItABQABgAIAAAAIQA4/SH/1gAAAJQB&#10;AAALAAAAAAAAAAAAAAAAAC8BAABfcmVscy8ucmVsc1BLAQItABQABgAIAAAAIQDBprFulwEAACsD&#10;AAAOAAAAAAAAAAAAAAAAAC4CAABkcnMvZTJvRG9jLnhtbFBLAQItABQABgAIAAAAIQBJzfaU3wAA&#10;AA4BAAAPAAAAAAAAAAAAAAAAAPEDAABkcnMvZG93bnJldi54bWxQSwUGAAAAAAQABADzAAAA/QQA&#10;AAAA&#10;" filled="f" stroked="f">
              <v:textbox style="mso-fit-shape-to-text:t" inset="0,0,0,0">
                <w:txbxContent>
                  <w:p w:rsidR="00CC0F2A" w:rsidRDefault="00384B6B">
                    <w:pPr>
                      <w:pStyle w:val="Style5"/>
                      <w:shd w:val="clear" w:color="auto" w:fill="auto"/>
                      <w:rPr>
                        <w:sz w:val="22"/>
                        <w:szCs w:val="22"/>
                      </w:rPr>
                    </w:pPr>
                    <w:r>
                      <w:rPr>
                        <w:rFonts w:ascii="Arial" w:eastAsia="Arial" w:hAnsi="Arial" w:cs="Arial"/>
                        <w:sz w:val="22"/>
                        <w:szCs w:val="22"/>
                      </w:rPr>
                      <w:t xml:space="preserve">Stránka </w:t>
                    </w:r>
                    <w:r>
                      <w:fldChar w:fldCharType="begin"/>
                    </w:r>
                    <w:r>
                      <w:instrText xml:space="preserve"> PAGE \* MERGEFORMAT </w:instrText>
                    </w:r>
                    <w:r>
                      <w:fldChar w:fldCharType="separate"/>
                    </w:r>
                    <w:r>
                      <w:rPr>
                        <w:rFonts w:ascii="Arial" w:eastAsia="Arial" w:hAnsi="Arial" w:cs="Arial"/>
                        <w:b/>
                        <w:bCs/>
                        <w:sz w:val="22"/>
                        <w:szCs w:val="22"/>
                      </w:rPr>
                      <w:t>#</w:t>
                    </w:r>
                    <w:r>
                      <w:rPr>
                        <w:rFonts w:ascii="Arial" w:eastAsia="Arial" w:hAnsi="Arial" w:cs="Arial"/>
                        <w:b/>
                        <w:bCs/>
                        <w:sz w:val="22"/>
                        <w:szCs w:val="22"/>
                      </w:rPr>
                      <w:fldChar w:fldCharType="end"/>
                    </w:r>
                    <w:r>
                      <w:rPr>
                        <w:rFonts w:ascii="Arial" w:eastAsia="Arial" w:hAnsi="Arial" w:cs="Arial"/>
                        <w:b/>
                        <w:bCs/>
                        <w:sz w:val="22"/>
                        <w:szCs w:val="22"/>
                      </w:rPr>
                      <w:t xml:space="preserve"> </w:t>
                    </w:r>
                    <w:r>
                      <w:rPr>
                        <w:rFonts w:ascii="Arial" w:eastAsia="Arial" w:hAnsi="Arial" w:cs="Arial"/>
                        <w:sz w:val="22"/>
                        <w:szCs w:val="22"/>
                      </w:rPr>
                      <w:t xml:space="preserve">z </w:t>
                    </w:r>
                    <w:r>
                      <w:rPr>
                        <w:rFonts w:ascii="Arial" w:eastAsia="Arial" w:hAnsi="Arial" w:cs="Arial"/>
                        <w:b/>
                        <w:bCs/>
                        <w:sz w:val="22"/>
                        <w:szCs w:val="22"/>
                      </w:rPr>
                      <w:t>9</w:t>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0F2A" w:rsidRDefault="00384B6B">
    <w:pPr>
      <w:spacing w:line="1" w:lineRule="exact"/>
    </w:pPr>
    <w:r>
      <w:rPr>
        <w:noProof/>
      </w:rPr>
      <mc:AlternateContent>
        <mc:Choice Requires="wps">
          <w:drawing>
            <wp:anchor distT="0" distB="0" distL="0" distR="0" simplePos="0" relativeHeight="62914718" behindDoc="1" locked="0" layoutInCell="1" allowOverlap="1">
              <wp:simplePos x="0" y="0"/>
              <wp:positionH relativeFrom="page">
                <wp:posOffset>5844540</wp:posOffset>
              </wp:positionH>
              <wp:positionV relativeFrom="page">
                <wp:posOffset>9909175</wp:posOffset>
              </wp:positionV>
              <wp:extent cx="822960" cy="201295"/>
              <wp:effectExtent l="0" t="0" r="0" b="0"/>
              <wp:wrapNone/>
              <wp:docPr id="31" name="Shape 31"/>
              <wp:cNvGraphicFramePr/>
              <a:graphic xmlns:a="http://schemas.openxmlformats.org/drawingml/2006/main">
                <a:graphicData uri="http://schemas.microsoft.com/office/word/2010/wordprocessingShape">
                  <wps:wsp>
                    <wps:cNvSpPr txBox="1"/>
                    <wps:spPr>
                      <a:xfrm>
                        <a:off x="0" y="0"/>
                        <a:ext cx="822960" cy="201295"/>
                      </a:xfrm>
                      <a:prstGeom prst="rect">
                        <a:avLst/>
                      </a:prstGeom>
                      <a:noFill/>
                    </wps:spPr>
                    <wps:txbx>
                      <w:txbxContent>
                        <w:p w:rsidR="00CC0F2A" w:rsidRDefault="00384B6B">
                          <w:pPr>
                            <w:pStyle w:val="Style5"/>
                            <w:shd w:val="clear" w:color="auto" w:fill="auto"/>
                            <w:rPr>
                              <w:sz w:val="22"/>
                              <w:szCs w:val="22"/>
                            </w:rPr>
                          </w:pPr>
                          <w:r>
                            <w:rPr>
                              <w:rFonts w:ascii="Arial" w:eastAsia="Arial" w:hAnsi="Arial" w:cs="Arial"/>
                              <w:sz w:val="22"/>
                              <w:szCs w:val="22"/>
                            </w:rPr>
                            <w:t xml:space="preserve">Stránka </w:t>
                          </w:r>
                          <w:r>
                            <w:fldChar w:fldCharType="begin"/>
                          </w:r>
                          <w:r>
                            <w:instrText xml:space="preserve"> PAGE \* MERGEFORMAT </w:instrText>
                          </w:r>
                          <w:r>
                            <w:fldChar w:fldCharType="separate"/>
                          </w:r>
                          <w:r>
                            <w:rPr>
                              <w:rFonts w:ascii="Arial" w:eastAsia="Arial" w:hAnsi="Arial" w:cs="Arial"/>
                              <w:b/>
                              <w:bCs/>
                              <w:sz w:val="22"/>
                              <w:szCs w:val="22"/>
                            </w:rPr>
                            <w:t>#</w:t>
                          </w:r>
                          <w:r>
                            <w:rPr>
                              <w:rFonts w:ascii="Arial" w:eastAsia="Arial" w:hAnsi="Arial" w:cs="Arial"/>
                              <w:b/>
                              <w:bCs/>
                              <w:sz w:val="22"/>
                              <w:szCs w:val="22"/>
                            </w:rPr>
                            <w:fldChar w:fldCharType="end"/>
                          </w:r>
                          <w:r>
                            <w:rPr>
                              <w:rFonts w:ascii="Arial" w:eastAsia="Arial" w:hAnsi="Arial" w:cs="Arial"/>
                              <w:b/>
                              <w:bCs/>
                              <w:sz w:val="22"/>
                              <w:szCs w:val="22"/>
                            </w:rPr>
                            <w:t xml:space="preserve"> </w:t>
                          </w:r>
                          <w:r>
                            <w:rPr>
                              <w:rFonts w:ascii="Arial" w:eastAsia="Arial" w:hAnsi="Arial" w:cs="Arial"/>
                              <w:sz w:val="22"/>
                              <w:szCs w:val="22"/>
                            </w:rPr>
                            <w:t xml:space="preserve">z </w:t>
                          </w:r>
                          <w:r>
                            <w:rPr>
                              <w:rFonts w:ascii="Arial" w:eastAsia="Arial" w:hAnsi="Arial" w:cs="Arial"/>
                              <w:b/>
                              <w:bCs/>
                              <w:sz w:val="22"/>
                              <w:szCs w:val="22"/>
                            </w:rPr>
                            <w:t>9</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1" o:spid="_x0000_s1040" type="#_x0000_t202" style="position:absolute;margin-left:460.2pt;margin-top:780.25pt;width:64.8pt;height:15.85pt;z-index:-44040176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uVPlwEAACsDAAAOAAAAZHJzL2Uyb0RvYy54bWysUm1LwzAQ/i74H0K+u24VRcs6UYYiiArq&#10;D8jSZA00uZCLa/fvvWTrJvpN/JLeW597nrub3wy2YxsV0ICr+Wwy5Uw5CY1x65p/vN+fXXGGUbhG&#10;dOBUzbcK+c3i9GTe+0qV0ELXqMAIxGHV+5q3MfqqKFC2ygqcgFeOkhqCFZHcsC6aIHpCt11RTqeX&#10;RQ+h8QGkQqTocpfki4yvtZLxRWtUkXU1J24xvyG/q/QWi7mo1kH41sg9DfEHFlYYR00PUEsRBfsM&#10;5heUNTIAgo4TCbYArY1UWQOpmU1/qHlrhVdZCw0H/WFM+H+w8nnzGphpan4+48wJSzvKbRn5NJze&#10;Y0U1b56q4nAHAy15jCMFk+ZBB5u+pIZRnsa8PYxWDZFJCl6V5fUlZSSlSGl5fZFQiuPPPmB8UGBZ&#10;MmoeaHN5oGLzhHFXOpakXg7uTdeleGK4Y5KsOKyGLGd2PtJcQbMl9j0tueaOrpCz7tHRDNM9jEYY&#10;jdXeSE3Q335GapT7J/Qd1L4pbSQr2F9PWvl3P1cdb3zxBQAA//8DAFBLAwQUAAYACAAAACEAiVxp&#10;At4AAAAOAQAADwAAAGRycy9kb3ducmV2LnhtbEyPwU7DMBBE70j8g7VI3KhNREob4lSoEhdulAqJ&#10;mxtv4wh7Hdlumvw9zgmOO/M0O1PvJmfZiCH2niQ8rgQwpNbrnjoJx8+3hw2wmBRpZT2hhBkj7Jrb&#10;m1pV2l/pA8dD6lgOoVgpCSaloeI8tgadiis/IGXv7INTKZ+h4zqoaw53lhdCrLlTPeUPRg24N9j+&#10;HC5OwvP05XGIuMfv89gG088b+z5LeX83vb4ASzilPxiW+rk6NLnTyV9IR2YlbAvxlNFslGtRAlsQ&#10;UYq877Ro26IA3tT8/4zmFwAA//8DAFBLAQItABQABgAIAAAAIQC2gziS/gAAAOEBAAATAAAAAAAA&#10;AAAAAAAAAAAAAABbQ29udGVudF9UeXBlc10ueG1sUEsBAi0AFAAGAAgAAAAhADj9If/WAAAAlAEA&#10;AAsAAAAAAAAAAAAAAAAALwEAAF9yZWxzLy5yZWxzUEsBAi0AFAAGAAgAAAAhAPgK5U+XAQAAKwMA&#10;AA4AAAAAAAAAAAAAAAAALgIAAGRycy9lMm9Eb2MueG1sUEsBAi0AFAAGAAgAAAAhAIlcaQLeAAAA&#10;DgEAAA8AAAAAAAAAAAAAAAAA8QMAAGRycy9kb3ducmV2LnhtbFBLBQYAAAAABAAEAPMAAAD8BAAA&#10;AAA=&#10;" filled="f" stroked="f">
              <v:textbox style="mso-fit-shape-to-text:t" inset="0,0,0,0">
                <w:txbxContent>
                  <w:p w:rsidR="00CC0F2A" w:rsidRDefault="00384B6B">
                    <w:pPr>
                      <w:pStyle w:val="Style5"/>
                      <w:shd w:val="clear" w:color="auto" w:fill="auto"/>
                      <w:rPr>
                        <w:sz w:val="22"/>
                        <w:szCs w:val="22"/>
                      </w:rPr>
                    </w:pPr>
                    <w:r>
                      <w:rPr>
                        <w:rFonts w:ascii="Arial" w:eastAsia="Arial" w:hAnsi="Arial" w:cs="Arial"/>
                        <w:sz w:val="22"/>
                        <w:szCs w:val="22"/>
                      </w:rPr>
                      <w:t xml:space="preserve">Stránka </w:t>
                    </w:r>
                    <w:r>
                      <w:fldChar w:fldCharType="begin"/>
                    </w:r>
                    <w:r>
                      <w:instrText xml:space="preserve"> PAGE \* MERGEFORMAT </w:instrText>
                    </w:r>
                    <w:r>
                      <w:fldChar w:fldCharType="separate"/>
                    </w:r>
                    <w:r>
                      <w:rPr>
                        <w:rFonts w:ascii="Arial" w:eastAsia="Arial" w:hAnsi="Arial" w:cs="Arial"/>
                        <w:b/>
                        <w:bCs/>
                        <w:sz w:val="22"/>
                        <w:szCs w:val="22"/>
                      </w:rPr>
                      <w:t>#</w:t>
                    </w:r>
                    <w:r>
                      <w:rPr>
                        <w:rFonts w:ascii="Arial" w:eastAsia="Arial" w:hAnsi="Arial" w:cs="Arial"/>
                        <w:b/>
                        <w:bCs/>
                        <w:sz w:val="22"/>
                        <w:szCs w:val="22"/>
                      </w:rPr>
                      <w:fldChar w:fldCharType="end"/>
                    </w:r>
                    <w:r>
                      <w:rPr>
                        <w:rFonts w:ascii="Arial" w:eastAsia="Arial" w:hAnsi="Arial" w:cs="Arial"/>
                        <w:b/>
                        <w:bCs/>
                        <w:sz w:val="22"/>
                        <w:szCs w:val="22"/>
                      </w:rPr>
                      <w:t xml:space="preserve"> </w:t>
                    </w:r>
                    <w:r>
                      <w:rPr>
                        <w:rFonts w:ascii="Arial" w:eastAsia="Arial" w:hAnsi="Arial" w:cs="Arial"/>
                        <w:sz w:val="22"/>
                        <w:szCs w:val="22"/>
                      </w:rPr>
                      <w:t xml:space="preserve">z </w:t>
                    </w:r>
                    <w:r>
                      <w:rPr>
                        <w:rFonts w:ascii="Arial" w:eastAsia="Arial" w:hAnsi="Arial" w:cs="Arial"/>
                        <w:b/>
                        <w:bCs/>
                        <w:sz w:val="22"/>
                        <w:szCs w:val="22"/>
                      </w:rPr>
                      <w:t>9</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4B6B" w:rsidRDefault="00384B6B"/>
  </w:footnote>
  <w:footnote w:type="continuationSeparator" w:id="0">
    <w:p w:rsidR="00384B6B" w:rsidRDefault="00384B6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0F2A" w:rsidRDefault="00384B6B">
    <w:pPr>
      <w:spacing w:line="1" w:lineRule="exact"/>
    </w:pPr>
    <w:r>
      <w:rPr>
        <w:noProof/>
      </w:rPr>
      <mc:AlternateContent>
        <mc:Choice Requires="wps">
          <w:drawing>
            <wp:anchor distT="0" distB="0" distL="0" distR="0" simplePos="0" relativeHeight="62914694" behindDoc="1" locked="0" layoutInCell="1" allowOverlap="1">
              <wp:simplePos x="0" y="0"/>
              <wp:positionH relativeFrom="page">
                <wp:posOffset>5743575</wp:posOffset>
              </wp:positionH>
              <wp:positionV relativeFrom="page">
                <wp:posOffset>340995</wp:posOffset>
              </wp:positionV>
              <wp:extent cx="658495" cy="350520"/>
              <wp:effectExtent l="0" t="0" r="0" b="0"/>
              <wp:wrapNone/>
              <wp:docPr id="5" name="Shape 5"/>
              <wp:cNvGraphicFramePr/>
              <a:graphic xmlns:a="http://schemas.openxmlformats.org/drawingml/2006/main">
                <a:graphicData uri="http://schemas.microsoft.com/office/word/2010/wordprocessingShape">
                  <wps:wsp>
                    <wps:cNvSpPr txBox="1"/>
                    <wps:spPr>
                      <a:xfrm>
                        <a:off x="0" y="0"/>
                        <a:ext cx="658495" cy="350520"/>
                      </a:xfrm>
                      <a:prstGeom prst="rect">
                        <a:avLst/>
                      </a:prstGeom>
                      <a:noFill/>
                    </wps:spPr>
                    <wps:txbx>
                      <w:txbxContent>
                        <w:p w:rsidR="00CC0F2A" w:rsidRDefault="00384B6B">
                          <w:pPr>
                            <w:pStyle w:val="Style5"/>
                            <w:shd w:val="clear" w:color="auto" w:fill="auto"/>
                            <w:rPr>
                              <w:sz w:val="22"/>
                              <w:szCs w:val="22"/>
                            </w:rPr>
                          </w:pPr>
                          <w:r>
                            <w:rPr>
                              <w:rFonts w:ascii="Arial" w:eastAsia="Arial" w:hAnsi="Arial" w:cs="Arial"/>
                              <w:sz w:val="22"/>
                              <w:szCs w:val="22"/>
                            </w:rPr>
                            <w:t>Smlouva o</w:t>
                          </w:r>
                        </w:p>
                        <w:p w:rsidR="00CC0F2A" w:rsidRDefault="00384B6B">
                          <w:pPr>
                            <w:pStyle w:val="Style5"/>
                            <w:shd w:val="clear" w:color="auto" w:fill="auto"/>
                            <w:rPr>
                              <w:sz w:val="22"/>
                              <w:szCs w:val="22"/>
                            </w:rPr>
                          </w:pPr>
                          <w:r>
                            <w:rPr>
                              <w:rFonts w:ascii="Arial" w:eastAsia="Arial" w:hAnsi="Arial" w:cs="Arial"/>
                              <w:sz w:val="22"/>
                              <w:szCs w:val="22"/>
                            </w:rPr>
                            <w:t>dílo</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 o:spid="_x0000_s1027" type="#_x0000_t202" style="position:absolute;margin-left:452.25pt;margin-top:26.85pt;width:51.85pt;height:27.6pt;z-index:-44040178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AWhlwEAACEDAAAOAAAAZHJzL2Uyb0RvYy54bWysUtFO6zAMfUfiH6K8s5ZBEbdah+7VBEJC&#10;gMS9H5ClyRqpiaM4rN3f42TdhuAN3RfXsd3j42Mv7kbbs60KaMA1/HJWcqachNa4TcP//b2/uOUM&#10;o3Ct6MGphu8U8rvl+dli8LWaQwd9qwIjEIf14BvexejrokDZKStwBl45SmoIVkR6hk3RBjEQuu2L&#10;eVneFAOE1geQCpGiq32SLzO+1krGF61RRdY3nLjFbEO262SL5ULUmyB8Z+REQ/yAhRXGUdMj1EpE&#10;wd6D+QZljQyAoONMgi1AayNVnoGmuSy/TPPWCa/yLCQO+qNM+P9g5fP2NTDTNrzizAlLK8pdWZWk&#10;GTzWVPHmqSaOf2CkFR/iSME08aiDTV+ahVGeRN4dhVVjZJKCN9Xt9S9qICl1VZXVPAtfnH72AeOD&#10;AsuS0/BAe8tyiu0TRiJCpYeS1MvBven7FE8M90ySF8f1ONFeQ7sj1gOttuGObo+z/tGRcukKDk44&#10;OOvJSeDof79HapD7JtQ91NSM9pDpTDeTFv35natOl738AAAA//8DAFBLAwQUAAYACAAAACEAb686&#10;sd0AAAALAQAADwAAAGRycy9kb3ducmV2LnhtbEyPwU7DMAyG70i8Q2QkbizZYKwrTSc0iQs3BkLi&#10;ljVeUy1xqiTr2rcnPcHNlj/9/v5qNzrLBgyx8yRhuRDAkBqvO2olfH2+PRTAYlKklfWEEiaMsKtv&#10;bypVan+lDxwOqWU5hGKpJJiU+pLz2Bh0Ki58j5RvJx+cSnkNLddBXXO4s3wlxDN3qqP8wage9wab&#10;8+HiJGzGb499xD3+nIYmmG4q7Psk5f3d+PoCLOGY/mCY9bM61Nnp6C+kI7MStuJpnVEJ68cNsBkQ&#10;olgBO85TsQVeV/x/h/oXAAD//wMAUEsBAi0AFAAGAAgAAAAhALaDOJL+AAAA4QEAABMAAAAAAAAA&#10;AAAAAAAAAAAAAFtDb250ZW50X1R5cGVzXS54bWxQSwECLQAUAAYACAAAACEAOP0h/9YAAACUAQAA&#10;CwAAAAAAAAAAAAAAAAAvAQAAX3JlbHMvLnJlbHNQSwECLQAUAAYACAAAACEAr6wFoZcBAAAhAwAA&#10;DgAAAAAAAAAAAAAAAAAuAgAAZHJzL2Uyb0RvYy54bWxQSwECLQAUAAYACAAAACEAb686sd0AAAAL&#10;AQAADwAAAAAAAAAAAAAAAADxAwAAZHJzL2Rvd25yZXYueG1sUEsFBgAAAAAEAAQA8wAAAPsEAAAA&#10;AA==&#10;" filled="f" stroked="f">
              <v:textbox style="mso-fit-shape-to-text:t" inset="0,0,0,0">
                <w:txbxContent>
                  <w:p w:rsidR="00CC0F2A" w:rsidRDefault="00384B6B">
                    <w:pPr>
                      <w:pStyle w:val="Style5"/>
                      <w:shd w:val="clear" w:color="auto" w:fill="auto"/>
                      <w:rPr>
                        <w:sz w:val="22"/>
                        <w:szCs w:val="22"/>
                      </w:rPr>
                    </w:pPr>
                    <w:r>
                      <w:rPr>
                        <w:rFonts w:ascii="Arial" w:eastAsia="Arial" w:hAnsi="Arial" w:cs="Arial"/>
                        <w:sz w:val="22"/>
                        <w:szCs w:val="22"/>
                      </w:rPr>
                      <w:t>Smlouva o</w:t>
                    </w:r>
                  </w:p>
                  <w:p w:rsidR="00CC0F2A" w:rsidRDefault="00384B6B">
                    <w:pPr>
                      <w:pStyle w:val="Style5"/>
                      <w:shd w:val="clear" w:color="auto" w:fill="auto"/>
                      <w:rPr>
                        <w:sz w:val="22"/>
                        <w:szCs w:val="22"/>
                      </w:rPr>
                    </w:pPr>
                    <w:r>
                      <w:rPr>
                        <w:rFonts w:ascii="Arial" w:eastAsia="Arial" w:hAnsi="Arial" w:cs="Arial"/>
                        <w:sz w:val="22"/>
                        <w:szCs w:val="22"/>
                      </w:rPr>
                      <w:t>dílo</w:t>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0F2A" w:rsidRDefault="00CC0F2A"/>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0F2A" w:rsidRDefault="00384B6B">
    <w:pPr>
      <w:spacing w:line="1" w:lineRule="exact"/>
    </w:pPr>
    <w:r>
      <w:rPr>
        <w:noProof/>
      </w:rPr>
      <mc:AlternateContent>
        <mc:Choice Requires="wps">
          <w:drawing>
            <wp:anchor distT="0" distB="0" distL="0" distR="0" simplePos="0" relativeHeight="62914724" behindDoc="1" locked="0" layoutInCell="1" allowOverlap="1">
              <wp:simplePos x="0" y="0"/>
              <wp:positionH relativeFrom="page">
                <wp:posOffset>5743575</wp:posOffset>
              </wp:positionH>
              <wp:positionV relativeFrom="page">
                <wp:posOffset>340995</wp:posOffset>
              </wp:positionV>
              <wp:extent cx="658495" cy="350520"/>
              <wp:effectExtent l="0" t="0" r="0" b="0"/>
              <wp:wrapNone/>
              <wp:docPr id="37" name="Shape 37"/>
              <wp:cNvGraphicFramePr/>
              <a:graphic xmlns:a="http://schemas.openxmlformats.org/drawingml/2006/main">
                <a:graphicData uri="http://schemas.microsoft.com/office/word/2010/wordprocessingShape">
                  <wps:wsp>
                    <wps:cNvSpPr txBox="1"/>
                    <wps:spPr>
                      <a:xfrm>
                        <a:off x="0" y="0"/>
                        <a:ext cx="658495" cy="350520"/>
                      </a:xfrm>
                      <a:prstGeom prst="rect">
                        <a:avLst/>
                      </a:prstGeom>
                      <a:noFill/>
                    </wps:spPr>
                    <wps:txbx>
                      <w:txbxContent>
                        <w:p w:rsidR="00CC0F2A" w:rsidRDefault="00384B6B">
                          <w:pPr>
                            <w:pStyle w:val="Style5"/>
                            <w:shd w:val="clear" w:color="auto" w:fill="auto"/>
                            <w:rPr>
                              <w:sz w:val="22"/>
                              <w:szCs w:val="22"/>
                            </w:rPr>
                          </w:pPr>
                          <w:r>
                            <w:rPr>
                              <w:rFonts w:ascii="Arial" w:eastAsia="Arial" w:hAnsi="Arial" w:cs="Arial"/>
                              <w:sz w:val="22"/>
                              <w:szCs w:val="22"/>
                            </w:rPr>
                            <w:t>Smlouva o</w:t>
                          </w:r>
                        </w:p>
                        <w:p w:rsidR="00CC0F2A" w:rsidRDefault="00384B6B">
                          <w:pPr>
                            <w:pStyle w:val="Style5"/>
                            <w:shd w:val="clear" w:color="auto" w:fill="auto"/>
                            <w:rPr>
                              <w:sz w:val="22"/>
                              <w:szCs w:val="22"/>
                            </w:rPr>
                          </w:pPr>
                          <w:r>
                            <w:rPr>
                              <w:rFonts w:ascii="Arial" w:eastAsia="Arial" w:hAnsi="Arial" w:cs="Arial"/>
                              <w:sz w:val="22"/>
                              <w:szCs w:val="22"/>
                            </w:rPr>
                            <w:t>dílo</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7" o:spid="_x0000_s1042" type="#_x0000_t202" style="position:absolute;margin-left:452.25pt;margin-top:26.85pt;width:51.85pt;height:27.6pt;z-index:-44040175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CVngEAACsDAAAOAAAAZHJzL2Uyb0RvYy54bWysUttu2zAMfR+wfxD0vthJ66w14hQtigwD&#10;hm1Auw9QZCkWYImCqMTO35dS4mTo3oq9yLz58PCQq4fR9uygAhpwDZ/PSs6Uk9Aat2v4n9fNlzvO&#10;MArXih6cavhRIX9Yf/60GnytFtBB36rACMRhPfiGdzH6uihQdsoKnIFXjpIaghWR3LAr2iAGQrd9&#10;sSjLZTFAaH0AqRAp+nxK8nXG11rJ+EtrVJH1DSduMb8hv9v0FuuVqHdB+M7IMw3xARZWGEdNL1DP&#10;Igq2D+YfKGtkAAQdZxJsAVobqfIMNM28fDfNSye8yrOQOOgvMuH/g5U/D78DM23Db75y5oSlHeW2&#10;jHwSZ/BYU82Lp6o4PsFIS57iSME086iDTV+ahlGeZD5epFVjZJKCy+ru9r7iTFLqpiqrRZa+uP7s&#10;A8ZvCixLRsMDbS4LKg4/MBIRKp1KUi8HG9P3KZ4YnpgkK47bMY8zryaaW2iPxH6gJTfc0RVy1n93&#10;pGG6h8kIk7E9G6kJ+sd9pEa5f0I/QZ2b0kYyrfP1pJX/7eeq642v3wAAAP//AwBQSwMEFAAGAAgA&#10;AAAhAG+vOrHdAAAACwEAAA8AAABkcnMvZG93bnJldi54bWxMj8FOwzAMhu9IvENkJG4s2WCsK00n&#10;NIkLNwZC4pY1XlMtcaok69q3Jz3BzZY//f7+ajc6ywYMsfMkYbkQwJAarztqJXx9vj0UwGJSpJX1&#10;hBImjLCrb28qVWp/pQ8cDqllOYRiqSSYlPqS89gYdCoufI+UbycfnEp5DS3XQV1zuLN8JcQzd6qj&#10;/MGoHvcGm/Ph4iRsxm+PfcQ9/pyGJphuKuz7JOX93fj6AizhmP5gmPWzOtTZ6egvpCOzErbiaZ1R&#10;CevHDbAZEKJYATvOU7EFXlf8f4f6FwAA//8DAFBLAQItABQABgAIAAAAIQC2gziS/gAAAOEBAAAT&#10;AAAAAAAAAAAAAAAAAAAAAABbQ29udGVudF9UeXBlc10ueG1sUEsBAi0AFAAGAAgAAAAhADj9If/W&#10;AAAAlAEAAAsAAAAAAAAAAAAAAAAALwEAAF9yZWxzLy5yZWxzUEsBAi0AFAAGAAgAAAAhAD50UJWe&#10;AQAAKwMAAA4AAAAAAAAAAAAAAAAALgIAAGRycy9lMm9Eb2MueG1sUEsBAi0AFAAGAAgAAAAhAG+v&#10;OrHdAAAACwEAAA8AAAAAAAAAAAAAAAAA+AMAAGRycy9kb3ducmV2LnhtbFBLBQYAAAAABAAEAPMA&#10;AAACBQAAAAA=&#10;" filled="f" stroked="f">
              <v:textbox style="mso-fit-shape-to-text:t" inset="0,0,0,0">
                <w:txbxContent>
                  <w:p w:rsidR="00CC0F2A" w:rsidRDefault="00384B6B">
                    <w:pPr>
                      <w:pStyle w:val="Style5"/>
                      <w:shd w:val="clear" w:color="auto" w:fill="auto"/>
                      <w:rPr>
                        <w:sz w:val="22"/>
                        <w:szCs w:val="22"/>
                      </w:rPr>
                    </w:pPr>
                    <w:r>
                      <w:rPr>
                        <w:rFonts w:ascii="Arial" w:eastAsia="Arial" w:hAnsi="Arial" w:cs="Arial"/>
                        <w:sz w:val="22"/>
                        <w:szCs w:val="22"/>
                      </w:rPr>
                      <w:t>Smlouva o</w:t>
                    </w:r>
                  </w:p>
                  <w:p w:rsidR="00CC0F2A" w:rsidRDefault="00384B6B">
                    <w:pPr>
                      <w:pStyle w:val="Style5"/>
                      <w:shd w:val="clear" w:color="auto" w:fill="auto"/>
                      <w:rPr>
                        <w:sz w:val="22"/>
                        <w:szCs w:val="22"/>
                      </w:rPr>
                    </w:pPr>
                    <w:r>
                      <w:rPr>
                        <w:rFonts w:ascii="Arial" w:eastAsia="Arial" w:hAnsi="Arial" w:cs="Arial"/>
                        <w:sz w:val="22"/>
                        <w:szCs w:val="22"/>
                      </w:rPr>
                      <w:t>dílo</w:t>
                    </w:r>
                  </w:p>
                </w:txbxContent>
              </v:textbox>
              <w10:wrap anchorx="page" anchory="page"/>
            </v:shape>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0F2A" w:rsidRDefault="00384B6B">
    <w:pPr>
      <w:spacing w:line="1" w:lineRule="exact"/>
    </w:pPr>
    <w:r>
      <w:rPr>
        <w:noProof/>
      </w:rPr>
      <mc:AlternateContent>
        <mc:Choice Requires="wps">
          <w:drawing>
            <wp:anchor distT="0" distB="0" distL="0" distR="0" simplePos="0" relativeHeight="62914720" behindDoc="1" locked="0" layoutInCell="1" allowOverlap="1">
              <wp:simplePos x="0" y="0"/>
              <wp:positionH relativeFrom="page">
                <wp:posOffset>5743575</wp:posOffset>
              </wp:positionH>
              <wp:positionV relativeFrom="page">
                <wp:posOffset>340995</wp:posOffset>
              </wp:positionV>
              <wp:extent cx="658495" cy="350520"/>
              <wp:effectExtent l="0" t="0" r="0" b="0"/>
              <wp:wrapNone/>
              <wp:docPr id="33" name="Shape 33"/>
              <wp:cNvGraphicFramePr/>
              <a:graphic xmlns:a="http://schemas.openxmlformats.org/drawingml/2006/main">
                <a:graphicData uri="http://schemas.microsoft.com/office/word/2010/wordprocessingShape">
                  <wps:wsp>
                    <wps:cNvSpPr txBox="1"/>
                    <wps:spPr>
                      <a:xfrm>
                        <a:off x="0" y="0"/>
                        <a:ext cx="658495" cy="350520"/>
                      </a:xfrm>
                      <a:prstGeom prst="rect">
                        <a:avLst/>
                      </a:prstGeom>
                      <a:noFill/>
                    </wps:spPr>
                    <wps:txbx>
                      <w:txbxContent>
                        <w:p w:rsidR="00CC0F2A" w:rsidRDefault="00384B6B">
                          <w:pPr>
                            <w:pStyle w:val="Style5"/>
                            <w:shd w:val="clear" w:color="auto" w:fill="auto"/>
                            <w:rPr>
                              <w:sz w:val="22"/>
                              <w:szCs w:val="22"/>
                            </w:rPr>
                          </w:pPr>
                          <w:r>
                            <w:rPr>
                              <w:rFonts w:ascii="Arial" w:eastAsia="Arial" w:hAnsi="Arial" w:cs="Arial"/>
                              <w:sz w:val="22"/>
                              <w:szCs w:val="22"/>
                            </w:rPr>
                            <w:t>Smlouva o</w:t>
                          </w:r>
                        </w:p>
                        <w:p w:rsidR="00CC0F2A" w:rsidRDefault="00384B6B">
                          <w:pPr>
                            <w:pStyle w:val="Style5"/>
                            <w:shd w:val="clear" w:color="auto" w:fill="auto"/>
                            <w:rPr>
                              <w:sz w:val="22"/>
                              <w:szCs w:val="22"/>
                            </w:rPr>
                          </w:pPr>
                          <w:r>
                            <w:rPr>
                              <w:rFonts w:ascii="Arial" w:eastAsia="Arial" w:hAnsi="Arial" w:cs="Arial"/>
                              <w:sz w:val="22"/>
                              <w:szCs w:val="22"/>
                            </w:rPr>
                            <w:t>dílo</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3" o:spid="_x0000_s1043" type="#_x0000_t202" style="position:absolute;margin-left:452.25pt;margin-top:26.85pt;width:51.85pt;height:27.6pt;z-index:-44040176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UdMnQEAACsDAAAOAAAAZHJzL2Uyb0RvYy54bWysUtuO2jAQfa/Uf7D8XhKgoG1EQFshqkpV&#10;W4ndDzCOTSzFHstjSPj7jg2Bqn1b7Yszt5w5c2ZWm8F27KwCGnA1n05KzpST0Bh3rPnry+7TE2cY&#10;hWtEB07V/KKQb9YfP6x6X6kZtNA1KjACcVj1vuZtjL4qCpStsgIn4JWjpIZgRSQ3HIsmiJ7QbVfM&#10;ynJZ9BAaH0AqRIpur0m+zvhaKxl/aY0qsq7mxC3mN+T3kN5ivRLVMQjfGnmjId7AwgrjqOkdaiui&#10;YKdg/oOyRgZA0HEiwRagtZEqz0DTTMt/ptm3wqs8C4mD/i4Tvh+s/Hn+HZhpaj6fc+aEpR3ltox8&#10;Eqf3WFHN3lNVHL7CQEse40jBNPOgg01fmoZRnmS+3KVVQ2SSgsvF0+cvC84kpeaLcjHL0hePn33A&#10;+E2BZcmoeaDNZUHF+QdGIkKlY0nq5WBnui7FE8Mrk2TF4TDkcabLkeYBmgux72nJNXd0hZx13x1p&#10;mO5hNMJoHG5GaoL++RSpUe6f0K9Qt6a0kUzrdj1p5X/7uepx4+s/AAAA//8DAFBLAwQUAAYACAAA&#10;ACEAb686sd0AAAALAQAADwAAAGRycy9kb3ducmV2LnhtbEyPwU7DMAyG70i8Q2QkbizZYKwrTSc0&#10;iQs3BkLiljVeUy1xqiTr2rcnPcHNlj/9/v5qNzrLBgyx8yRhuRDAkBqvO2olfH2+PRTAYlKklfWE&#10;EiaMsKtvbypVan+lDxwOqWU5hGKpJJiU+pLz2Bh0Ki58j5RvJx+cSnkNLddBXXO4s3wlxDN3qqP8&#10;wage9wab8+HiJGzGb499xD3+nIYmmG4q7Psk5f3d+PoCLOGY/mCY9bM61Nnp6C+kI7MStuJpnVEJ&#10;68cNsBkQolgBO85TsQVeV/x/h/oXAAD//wMAUEsBAi0AFAAGAAgAAAAhALaDOJL+AAAA4QEAABMA&#10;AAAAAAAAAAAAAAAAAAAAAFtDb250ZW50X1R5cGVzXS54bWxQSwECLQAUAAYACAAAACEAOP0h/9YA&#10;AACUAQAACwAAAAAAAAAAAAAAAAAvAQAAX3JlbHMvLnJlbHNQSwECLQAUAAYACAAAACEA2A1HTJ0B&#10;AAArAwAADgAAAAAAAAAAAAAAAAAuAgAAZHJzL2Uyb0RvYy54bWxQSwECLQAUAAYACAAAACEAb686&#10;sd0AAAALAQAADwAAAAAAAAAAAAAAAAD3AwAAZHJzL2Rvd25yZXYueG1sUEsFBgAAAAAEAAQA8wAA&#10;AAEFAAAAAA==&#10;" filled="f" stroked="f">
              <v:textbox style="mso-fit-shape-to-text:t" inset="0,0,0,0">
                <w:txbxContent>
                  <w:p w:rsidR="00CC0F2A" w:rsidRDefault="00384B6B">
                    <w:pPr>
                      <w:pStyle w:val="Style5"/>
                      <w:shd w:val="clear" w:color="auto" w:fill="auto"/>
                      <w:rPr>
                        <w:sz w:val="22"/>
                        <w:szCs w:val="22"/>
                      </w:rPr>
                    </w:pPr>
                    <w:r>
                      <w:rPr>
                        <w:rFonts w:ascii="Arial" w:eastAsia="Arial" w:hAnsi="Arial" w:cs="Arial"/>
                        <w:sz w:val="22"/>
                        <w:szCs w:val="22"/>
                      </w:rPr>
                      <w:t>Smlouva o</w:t>
                    </w:r>
                  </w:p>
                  <w:p w:rsidR="00CC0F2A" w:rsidRDefault="00384B6B">
                    <w:pPr>
                      <w:pStyle w:val="Style5"/>
                      <w:shd w:val="clear" w:color="auto" w:fill="auto"/>
                      <w:rPr>
                        <w:sz w:val="22"/>
                        <w:szCs w:val="22"/>
                      </w:rPr>
                    </w:pPr>
                    <w:r>
                      <w:rPr>
                        <w:rFonts w:ascii="Arial" w:eastAsia="Arial" w:hAnsi="Arial" w:cs="Arial"/>
                        <w:sz w:val="22"/>
                        <w:szCs w:val="22"/>
                      </w:rPr>
                      <w:t>dílo</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0F2A" w:rsidRDefault="00384B6B">
    <w:pPr>
      <w:spacing w:line="1" w:lineRule="exact"/>
    </w:pPr>
    <w:r>
      <w:rPr>
        <w:noProof/>
      </w:rPr>
      <mc:AlternateContent>
        <mc:Choice Requires="wps">
          <w:drawing>
            <wp:anchor distT="0" distB="0" distL="0" distR="0" simplePos="0" relativeHeight="62914690" behindDoc="1" locked="0" layoutInCell="1" allowOverlap="1">
              <wp:simplePos x="0" y="0"/>
              <wp:positionH relativeFrom="page">
                <wp:posOffset>5743575</wp:posOffset>
              </wp:positionH>
              <wp:positionV relativeFrom="page">
                <wp:posOffset>340995</wp:posOffset>
              </wp:positionV>
              <wp:extent cx="658495" cy="350520"/>
              <wp:effectExtent l="0" t="0" r="0" b="0"/>
              <wp:wrapNone/>
              <wp:docPr id="1" name="Shape 1"/>
              <wp:cNvGraphicFramePr/>
              <a:graphic xmlns:a="http://schemas.openxmlformats.org/drawingml/2006/main">
                <a:graphicData uri="http://schemas.microsoft.com/office/word/2010/wordprocessingShape">
                  <wps:wsp>
                    <wps:cNvSpPr txBox="1"/>
                    <wps:spPr>
                      <a:xfrm>
                        <a:off x="0" y="0"/>
                        <a:ext cx="658495" cy="350520"/>
                      </a:xfrm>
                      <a:prstGeom prst="rect">
                        <a:avLst/>
                      </a:prstGeom>
                      <a:noFill/>
                    </wps:spPr>
                    <wps:txbx>
                      <w:txbxContent>
                        <w:p w:rsidR="00CC0F2A" w:rsidRDefault="00384B6B">
                          <w:pPr>
                            <w:pStyle w:val="Style5"/>
                            <w:shd w:val="clear" w:color="auto" w:fill="auto"/>
                            <w:rPr>
                              <w:sz w:val="22"/>
                              <w:szCs w:val="22"/>
                            </w:rPr>
                          </w:pPr>
                          <w:r>
                            <w:rPr>
                              <w:rFonts w:ascii="Arial" w:eastAsia="Arial" w:hAnsi="Arial" w:cs="Arial"/>
                              <w:sz w:val="22"/>
                              <w:szCs w:val="22"/>
                            </w:rPr>
                            <w:t>Smlouva o</w:t>
                          </w:r>
                        </w:p>
                        <w:p w:rsidR="00CC0F2A" w:rsidRDefault="00384B6B">
                          <w:pPr>
                            <w:pStyle w:val="Style5"/>
                            <w:shd w:val="clear" w:color="auto" w:fill="auto"/>
                            <w:rPr>
                              <w:sz w:val="22"/>
                              <w:szCs w:val="22"/>
                            </w:rPr>
                          </w:pPr>
                          <w:r>
                            <w:rPr>
                              <w:rFonts w:ascii="Arial" w:eastAsia="Arial" w:hAnsi="Arial" w:cs="Arial"/>
                              <w:sz w:val="22"/>
                              <w:szCs w:val="22"/>
                            </w:rPr>
                            <w:t>dílo</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 o:spid="_x0000_s1028" type="#_x0000_t202" style="position:absolute;margin-left:452.25pt;margin-top:26.85pt;width:51.85pt;height:27.6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f2PlgEAACgDAAAOAAAAZHJzL2Uyb0RvYy54bWysUsFOwzAMvSPxD1HurN1gCKp1CIRASAiQ&#10;gA/I0mSN1MRRHNbu73GybiC4IS6pY7vvPT9ncTXYjm1UQAOu5tNJyZlyEhrj1jV/f7s7ueAMo3CN&#10;6MCpmm8V8qvl8dGi95WaQQtdowIjEIdV72vexuirokDZKitwAl45KmoIVkS6hnXRBNETuu2KWVme&#10;Fz2ExgeQCpGyt7siX2Z8rZWMz1qjiqyrOWmL+Qz5XKWzWC5EtQ7Ct0aOMsQfVFhhHJEeoG5FFOwj&#10;mF9Q1sgACDpOJNgCtDZS5Rlommn5Y5rXVniVZyFz0B9swv+DlU+bl8BMQ7vjzAlLK8qsbJqs6T1W&#10;1PHqqScONzCktjGPlEwTDzrY9KVZGNXJ5O3BWDVEJil5Pr84u5xzJql0Oi/ns2x88fWzDxjvFViW&#10;gpoH2lu2U2weMRIhte5bEpeDO9N1KZ8U7pSkKA6rYRxmVLmCZkvie9pwzR09Qc66B0cGpsewD8I+&#10;WI1B4kB//RGJJ9Mn8B3UyEnryKrGp5P2/f2eu74e+PITAAD//wMAUEsDBBQABgAIAAAAIQBvrzqx&#10;3QAAAAsBAAAPAAAAZHJzL2Rvd25yZXYueG1sTI/BTsMwDIbvSLxDZCRuLNlgrCtNJzSJCzcGQuKW&#10;NV5TLXGqJOvatyc9wc2WP/3+/mo3OssGDLHzJGG5EMCQGq87aiV8fb49FMBiUqSV9YQSJoywq29v&#10;KlVqf6UPHA6pZTmEYqkkmJT6kvPYGHQqLnyPlG8nH5xKeQ0t10Fdc7izfCXEM3eqo/zBqB73Bpvz&#10;4eIkbMZvj33EPf6chiaYbirs+yTl/d34+gIs4Zj+YJj1szrU2enoL6QjsxK24mmdUQnrxw2wGRCi&#10;WAE7zlOxBV5X/H+H+hcAAP//AwBQSwECLQAUAAYACAAAACEAtoM4kv4AAADhAQAAEwAAAAAAAAAA&#10;AAAAAAAAAAAAW0NvbnRlbnRfVHlwZXNdLnhtbFBLAQItABQABgAIAAAAIQA4/SH/1gAAAJQBAAAL&#10;AAAAAAAAAAAAAAAAAC8BAABfcmVscy8ucmVsc1BLAQItABQABgAIAAAAIQBSNf2PlgEAACgDAAAO&#10;AAAAAAAAAAAAAAAAAC4CAABkcnMvZTJvRG9jLnhtbFBLAQItABQABgAIAAAAIQBvrzqx3QAAAAsB&#10;AAAPAAAAAAAAAAAAAAAAAPADAABkcnMvZG93bnJldi54bWxQSwUGAAAAAAQABADzAAAA+gQAAAAA&#10;" filled="f" stroked="f">
              <v:textbox style="mso-fit-shape-to-text:t" inset="0,0,0,0">
                <w:txbxContent>
                  <w:p w:rsidR="00CC0F2A" w:rsidRDefault="00384B6B">
                    <w:pPr>
                      <w:pStyle w:val="Style5"/>
                      <w:shd w:val="clear" w:color="auto" w:fill="auto"/>
                      <w:rPr>
                        <w:sz w:val="22"/>
                        <w:szCs w:val="22"/>
                      </w:rPr>
                    </w:pPr>
                    <w:r>
                      <w:rPr>
                        <w:rFonts w:ascii="Arial" w:eastAsia="Arial" w:hAnsi="Arial" w:cs="Arial"/>
                        <w:sz w:val="22"/>
                        <w:szCs w:val="22"/>
                      </w:rPr>
                      <w:t>Smlouva o</w:t>
                    </w:r>
                  </w:p>
                  <w:p w:rsidR="00CC0F2A" w:rsidRDefault="00384B6B">
                    <w:pPr>
                      <w:pStyle w:val="Style5"/>
                      <w:shd w:val="clear" w:color="auto" w:fill="auto"/>
                      <w:rPr>
                        <w:sz w:val="22"/>
                        <w:szCs w:val="22"/>
                      </w:rPr>
                    </w:pPr>
                    <w:r>
                      <w:rPr>
                        <w:rFonts w:ascii="Arial" w:eastAsia="Arial" w:hAnsi="Arial" w:cs="Arial"/>
                        <w:sz w:val="22"/>
                        <w:szCs w:val="22"/>
                      </w:rPr>
                      <w:t>dílo</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0F2A" w:rsidRDefault="00384B6B">
    <w:pPr>
      <w:spacing w:line="1" w:lineRule="exact"/>
    </w:pPr>
    <w:r>
      <w:rPr>
        <w:noProof/>
      </w:rPr>
      <mc:AlternateContent>
        <mc:Choice Requires="wps">
          <w:drawing>
            <wp:anchor distT="0" distB="0" distL="0" distR="0" simplePos="0" relativeHeight="62914700" behindDoc="1" locked="0" layoutInCell="1" allowOverlap="1">
              <wp:simplePos x="0" y="0"/>
              <wp:positionH relativeFrom="page">
                <wp:posOffset>5743575</wp:posOffset>
              </wp:positionH>
              <wp:positionV relativeFrom="page">
                <wp:posOffset>340995</wp:posOffset>
              </wp:positionV>
              <wp:extent cx="658495" cy="350520"/>
              <wp:effectExtent l="0" t="0" r="0" b="0"/>
              <wp:wrapNone/>
              <wp:docPr id="11" name="Shape 11"/>
              <wp:cNvGraphicFramePr/>
              <a:graphic xmlns:a="http://schemas.openxmlformats.org/drawingml/2006/main">
                <a:graphicData uri="http://schemas.microsoft.com/office/word/2010/wordprocessingShape">
                  <wps:wsp>
                    <wps:cNvSpPr txBox="1"/>
                    <wps:spPr>
                      <a:xfrm>
                        <a:off x="0" y="0"/>
                        <a:ext cx="658495" cy="350520"/>
                      </a:xfrm>
                      <a:prstGeom prst="rect">
                        <a:avLst/>
                      </a:prstGeom>
                      <a:noFill/>
                    </wps:spPr>
                    <wps:txbx>
                      <w:txbxContent>
                        <w:p w:rsidR="00CC0F2A" w:rsidRDefault="00384B6B">
                          <w:pPr>
                            <w:pStyle w:val="Style5"/>
                            <w:shd w:val="clear" w:color="auto" w:fill="auto"/>
                            <w:rPr>
                              <w:sz w:val="22"/>
                              <w:szCs w:val="22"/>
                            </w:rPr>
                          </w:pPr>
                          <w:r>
                            <w:rPr>
                              <w:rFonts w:ascii="Arial" w:eastAsia="Arial" w:hAnsi="Arial" w:cs="Arial"/>
                              <w:sz w:val="22"/>
                              <w:szCs w:val="22"/>
                            </w:rPr>
                            <w:t>Smlouva o</w:t>
                          </w:r>
                        </w:p>
                        <w:p w:rsidR="00CC0F2A" w:rsidRDefault="00384B6B">
                          <w:pPr>
                            <w:pStyle w:val="Style5"/>
                            <w:shd w:val="clear" w:color="auto" w:fill="auto"/>
                            <w:rPr>
                              <w:sz w:val="22"/>
                              <w:szCs w:val="22"/>
                            </w:rPr>
                          </w:pPr>
                          <w:r>
                            <w:rPr>
                              <w:rFonts w:ascii="Arial" w:eastAsia="Arial" w:hAnsi="Arial" w:cs="Arial"/>
                              <w:sz w:val="22"/>
                              <w:szCs w:val="22"/>
                            </w:rPr>
                            <w:t>dílo</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1" o:spid="_x0000_s1031" type="#_x0000_t202" style="position:absolute;margin-left:452.25pt;margin-top:26.85pt;width:51.85pt;height:27.6pt;z-index:-44040178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TIlmAEAACoDAAAOAAAAZHJzL2Uyb0RvYy54bWysUttOwzAMfUfiH6K8s3aDIajWIRACISFA&#10;Aj4gS5M1UhNHcVi7v8fJ1oHgDfGS+tbj42MvrgbbsY0KaMDVfDopOVNOQmPcuubvb3cnF5xhFK4R&#10;HThV861CfrU8Plr0vlIzaKFrVGAE4rDqfc3bGH1VFChbZQVOwCtHSQ3BikhuWBdNED2h266YleV5&#10;0UNofACpECl6u0vyZcbXWsn4rDWqyLqaE7eY35DfVXqL5UJU6yB8a+SehvgDCyuMo6YHqFsRBfsI&#10;5heUNTIAgo4TCbYArY1UeQaaZlr+mOa1FV7lWUgc9AeZ8P9g5dPmJTDT0O6mnDlhaUe5LSOfxOk9&#10;VlTz6qkqDjcwUOEYRwqmmQcdbPrSNIzyJPP2IK0aIpMUPJ9fnF3OOZOUOp2X81mWvvj62QeM9wos&#10;S0bNA20uCyo2jxiJCJWOJamXgzvTdSmeGO6YJCsOqyGPczayXEGzJfI97bjmjo6Qs+7BkYTpHEYj&#10;jMZqb6Qe6K8/IvXJ7RP4DmrfkxaSWe2PJ238u5+rvk58+QkAAP//AwBQSwMEFAAGAAgAAAAhAG+v&#10;OrHdAAAACwEAAA8AAABkcnMvZG93bnJldi54bWxMj8FOwzAMhu9IvENkJG4s2WCsK00nNIkLNwZC&#10;4pY1XlMtcaok69q3Jz3BzZY//f7+ajc6ywYMsfMkYbkQwJAarztqJXx9vj0UwGJSpJX1hBImjLCr&#10;b28qVWp/pQ8cDqllOYRiqSSYlPqS89gYdCoufI+UbycfnEp5DS3XQV1zuLN8JcQzd6qj/MGoHvcG&#10;m/Ph4iRsxm+PfcQ9/pyGJphuKuz7JOX93fj6AizhmP5gmPWzOtTZ6egvpCOzErbiaZ1RCevHDbAZ&#10;EKJYATvOU7EFXlf8f4f6FwAA//8DAFBLAQItABQABgAIAAAAIQC2gziS/gAAAOEBAAATAAAAAAAA&#10;AAAAAAAAAAAAAABbQ29udGVudF9UeXBlc10ueG1sUEsBAi0AFAAGAAgAAAAhADj9If/WAAAAlAEA&#10;AAsAAAAAAAAAAAAAAAAALwEAAF9yZWxzLy5yZWxzUEsBAi0AFAAGAAgAAAAhAOdZMiWYAQAAKgMA&#10;AA4AAAAAAAAAAAAAAAAALgIAAGRycy9lMm9Eb2MueG1sUEsBAi0AFAAGAAgAAAAhAG+vOrHdAAAA&#10;CwEAAA8AAAAAAAAAAAAAAAAA8gMAAGRycy9kb3ducmV2LnhtbFBLBQYAAAAABAAEAPMAAAD8BAAA&#10;AAA=&#10;" filled="f" stroked="f">
              <v:textbox style="mso-fit-shape-to-text:t" inset="0,0,0,0">
                <w:txbxContent>
                  <w:p w:rsidR="00CC0F2A" w:rsidRDefault="00384B6B">
                    <w:pPr>
                      <w:pStyle w:val="Style5"/>
                      <w:shd w:val="clear" w:color="auto" w:fill="auto"/>
                      <w:rPr>
                        <w:sz w:val="22"/>
                        <w:szCs w:val="22"/>
                      </w:rPr>
                    </w:pPr>
                    <w:r>
                      <w:rPr>
                        <w:rFonts w:ascii="Arial" w:eastAsia="Arial" w:hAnsi="Arial" w:cs="Arial"/>
                        <w:sz w:val="22"/>
                        <w:szCs w:val="22"/>
                      </w:rPr>
                      <w:t>Smlouva o</w:t>
                    </w:r>
                  </w:p>
                  <w:p w:rsidR="00CC0F2A" w:rsidRDefault="00384B6B">
                    <w:pPr>
                      <w:pStyle w:val="Style5"/>
                      <w:shd w:val="clear" w:color="auto" w:fill="auto"/>
                      <w:rPr>
                        <w:sz w:val="22"/>
                        <w:szCs w:val="22"/>
                      </w:rPr>
                    </w:pPr>
                    <w:r>
                      <w:rPr>
                        <w:rFonts w:ascii="Arial" w:eastAsia="Arial" w:hAnsi="Arial" w:cs="Arial"/>
                        <w:sz w:val="22"/>
                        <w:szCs w:val="22"/>
                      </w:rPr>
                      <w:t>dílo</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0F2A" w:rsidRDefault="00CC0F2A">
    <w:pPr>
      <w:spacing w:line="1" w:lineRule="exac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0F2A" w:rsidRDefault="00384B6B">
    <w:pPr>
      <w:spacing w:line="1" w:lineRule="exact"/>
    </w:pPr>
    <w:r>
      <w:rPr>
        <w:noProof/>
      </w:rPr>
      <mc:AlternateContent>
        <mc:Choice Requires="wps">
          <w:drawing>
            <wp:anchor distT="0" distB="0" distL="0" distR="0" simplePos="0" relativeHeight="62914706" behindDoc="1" locked="0" layoutInCell="1" allowOverlap="1">
              <wp:simplePos x="0" y="0"/>
              <wp:positionH relativeFrom="page">
                <wp:posOffset>5743575</wp:posOffset>
              </wp:positionH>
              <wp:positionV relativeFrom="page">
                <wp:posOffset>365760</wp:posOffset>
              </wp:positionV>
              <wp:extent cx="658495" cy="350520"/>
              <wp:effectExtent l="0" t="0" r="0" b="0"/>
              <wp:wrapNone/>
              <wp:docPr id="17" name="Shape 17"/>
              <wp:cNvGraphicFramePr/>
              <a:graphic xmlns:a="http://schemas.openxmlformats.org/drawingml/2006/main">
                <a:graphicData uri="http://schemas.microsoft.com/office/word/2010/wordprocessingShape">
                  <wps:wsp>
                    <wps:cNvSpPr txBox="1"/>
                    <wps:spPr>
                      <a:xfrm>
                        <a:off x="0" y="0"/>
                        <a:ext cx="658495" cy="350520"/>
                      </a:xfrm>
                      <a:prstGeom prst="rect">
                        <a:avLst/>
                      </a:prstGeom>
                      <a:noFill/>
                    </wps:spPr>
                    <wps:txbx>
                      <w:txbxContent>
                        <w:p w:rsidR="00CC0F2A" w:rsidRDefault="00384B6B">
                          <w:pPr>
                            <w:pStyle w:val="Style5"/>
                            <w:shd w:val="clear" w:color="auto" w:fill="auto"/>
                            <w:rPr>
                              <w:sz w:val="22"/>
                              <w:szCs w:val="22"/>
                            </w:rPr>
                          </w:pPr>
                          <w:r>
                            <w:rPr>
                              <w:rFonts w:ascii="Arial" w:eastAsia="Arial" w:hAnsi="Arial" w:cs="Arial"/>
                              <w:sz w:val="22"/>
                              <w:szCs w:val="22"/>
                            </w:rPr>
                            <w:t>Smlouva o</w:t>
                          </w:r>
                        </w:p>
                        <w:p w:rsidR="00CC0F2A" w:rsidRDefault="00384B6B">
                          <w:pPr>
                            <w:pStyle w:val="Style5"/>
                            <w:shd w:val="clear" w:color="auto" w:fill="auto"/>
                            <w:rPr>
                              <w:sz w:val="22"/>
                              <w:szCs w:val="22"/>
                            </w:rPr>
                          </w:pPr>
                          <w:r>
                            <w:rPr>
                              <w:rFonts w:ascii="Arial" w:eastAsia="Arial" w:hAnsi="Arial" w:cs="Arial"/>
                              <w:sz w:val="22"/>
                              <w:szCs w:val="22"/>
                            </w:rPr>
                            <w:t>dílo</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7" o:spid="_x0000_s1034" type="#_x0000_t202" style="position:absolute;margin-left:452.25pt;margin-top:28.8pt;width:51.85pt;height:27.6pt;z-index:-44040177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4bpmAEAACoDAAAOAAAAZHJzL2Uyb0RvYy54bWysUttOwzAMfUfiH6K8s5bBuFTrJtAEQkKA&#10;BHxAliZrpCaO4rB2f4+TXUDwhnhJfevx8bGn88F2bK0CGnA1Px2VnCknoTFuVfP3t7uTK84wCteI&#10;Dpyq+UYhn8+Oj6a9r9QYWugaFRiBOKx6X/M2Rl8VBcpWWYEj8MpRUkOwIpIbVkUTRE/otivGZXlR&#10;9BAaH0AqRIoutkk+y/haKxmftUYVWVdz4hbzG/K7TG8xm4pqFYRvjdzREH9gYYVx1PQAtRBRsI9g&#10;fkFZIwMg6DiSYAvQ2kiVZ6BpTssf07y2wqs8C4mD/iAT/h+sfFq/BGYa2t0lZ05Y2lFuy8gncXqP&#10;FdW8eqqKwy0MVLiPIwXTzIMONn1pGkZ5knlzkFYNkUkKXkyuzq8nnElKnU3KyThLX3z97APGewWW&#10;JaPmgTaXBRXrR4xEhEr3JamXgzvTdSmeGG6ZJCsOyyGPc2C/hGZD5Hvacc0dHSFn3YMjCdM57I2w&#10;N5Y7I/VAf/MRqU9un8C3ULuetJDManc8aePf/Vz1deKzTwAAAP//AwBQSwMEFAAGAAgAAAAhAJDZ&#10;ysLeAAAACwEAAA8AAABkcnMvZG93bnJldi54bWxMj8FOwzAMhu9IvENkJG4sWcW20jWd0CQu3BgI&#10;iVvWeE21xKmSrGvfnuwEN1v+9Pv7693kLBsxxN6ThOVCAENqve6pk/D1+fZUAotJkVbWE0qYMcKu&#10;ub+rVaX9lT5wPKSO5RCKlZJgUhoqzmNr0Km48ANSvp18cCrlNXRcB3XN4c7yQog1d6qn/MGoAfcG&#10;2/Ph4iRspm+PQ8Q9/pzGNph+Lu37LOXjw/S6BZZwSn8w3PSzOjTZ6egvpCOzEl7E8yqjElabNbAb&#10;IERZADvmaVmUwJua/+/Q/AIAAP//AwBQSwECLQAUAAYACAAAACEAtoM4kv4AAADhAQAAEwAAAAAA&#10;AAAAAAAAAAAAAAAAW0NvbnRlbnRfVHlwZXNdLnhtbFBLAQItABQABgAIAAAAIQA4/SH/1gAAAJQB&#10;AAALAAAAAAAAAAAAAAAAAC8BAABfcmVscy8ucmVsc1BLAQItABQABgAIAAAAIQDlA4bpmAEAACoD&#10;AAAOAAAAAAAAAAAAAAAAAC4CAABkcnMvZTJvRG9jLnhtbFBLAQItABQABgAIAAAAIQCQ2crC3gAA&#10;AAsBAAAPAAAAAAAAAAAAAAAAAPIDAABkcnMvZG93bnJldi54bWxQSwUGAAAAAAQABADzAAAA/QQA&#10;AAAA&#10;" filled="f" stroked="f">
              <v:textbox style="mso-fit-shape-to-text:t" inset="0,0,0,0">
                <w:txbxContent>
                  <w:p w:rsidR="00CC0F2A" w:rsidRDefault="00384B6B">
                    <w:pPr>
                      <w:pStyle w:val="Style5"/>
                      <w:shd w:val="clear" w:color="auto" w:fill="auto"/>
                      <w:rPr>
                        <w:sz w:val="22"/>
                        <w:szCs w:val="22"/>
                      </w:rPr>
                    </w:pPr>
                    <w:r>
                      <w:rPr>
                        <w:rFonts w:ascii="Arial" w:eastAsia="Arial" w:hAnsi="Arial" w:cs="Arial"/>
                        <w:sz w:val="22"/>
                        <w:szCs w:val="22"/>
                      </w:rPr>
                      <w:t>Smlouva o</w:t>
                    </w:r>
                  </w:p>
                  <w:p w:rsidR="00CC0F2A" w:rsidRDefault="00384B6B">
                    <w:pPr>
                      <w:pStyle w:val="Style5"/>
                      <w:shd w:val="clear" w:color="auto" w:fill="auto"/>
                      <w:rPr>
                        <w:sz w:val="22"/>
                        <w:szCs w:val="22"/>
                      </w:rPr>
                    </w:pPr>
                    <w:r>
                      <w:rPr>
                        <w:rFonts w:ascii="Arial" w:eastAsia="Arial" w:hAnsi="Arial" w:cs="Arial"/>
                        <w:sz w:val="22"/>
                        <w:szCs w:val="22"/>
                      </w:rPr>
                      <w:t>dílo</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0F2A" w:rsidRDefault="00384B6B">
    <w:pPr>
      <w:spacing w:line="1" w:lineRule="exact"/>
    </w:pPr>
    <w:r>
      <w:rPr>
        <w:noProof/>
      </w:rPr>
      <mc:AlternateContent>
        <mc:Choice Requires="wps">
          <w:drawing>
            <wp:anchor distT="0" distB="0" distL="0" distR="0" simplePos="0" relativeHeight="62914704" behindDoc="1" locked="0" layoutInCell="1" allowOverlap="1">
              <wp:simplePos x="0" y="0"/>
              <wp:positionH relativeFrom="page">
                <wp:posOffset>5743575</wp:posOffset>
              </wp:positionH>
              <wp:positionV relativeFrom="page">
                <wp:posOffset>365760</wp:posOffset>
              </wp:positionV>
              <wp:extent cx="658495" cy="350520"/>
              <wp:effectExtent l="0" t="0" r="0" b="0"/>
              <wp:wrapNone/>
              <wp:docPr id="15" name="Shape 15"/>
              <wp:cNvGraphicFramePr/>
              <a:graphic xmlns:a="http://schemas.openxmlformats.org/drawingml/2006/main">
                <a:graphicData uri="http://schemas.microsoft.com/office/word/2010/wordprocessingShape">
                  <wps:wsp>
                    <wps:cNvSpPr txBox="1"/>
                    <wps:spPr>
                      <a:xfrm>
                        <a:off x="0" y="0"/>
                        <a:ext cx="658495" cy="350520"/>
                      </a:xfrm>
                      <a:prstGeom prst="rect">
                        <a:avLst/>
                      </a:prstGeom>
                      <a:noFill/>
                    </wps:spPr>
                    <wps:txbx>
                      <w:txbxContent>
                        <w:p w:rsidR="00CC0F2A" w:rsidRDefault="00384B6B">
                          <w:pPr>
                            <w:pStyle w:val="Style5"/>
                            <w:shd w:val="clear" w:color="auto" w:fill="auto"/>
                            <w:rPr>
                              <w:sz w:val="22"/>
                              <w:szCs w:val="22"/>
                            </w:rPr>
                          </w:pPr>
                          <w:r>
                            <w:rPr>
                              <w:rFonts w:ascii="Arial" w:eastAsia="Arial" w:hAnsi="Arial" w:cs="Arial"/>
                              <w:sz w:val="22"/>
                              <w:szCs w:val="22"/>
                            </w:rPr>
                            <w:t>Smlouva o</w:t>
                          </w:r>
                        </w:p>
                        <w:p w:rsidR="00CC0F2A" w:rsidRDefault="00384B6B">
                          <w:pPr>
                            <w:pStyle w:val="Style5"/>
                            <w:shd w:val="clear" w:color="auto" w:fill="auto"/>
                            <w:rPr>
                              <w:sz w:val="22"/>
                              <w:szCs w:val="22"/>
                            </w:rPr>
                          </w:pPr>
                          <w:r>
                            <w:rPr>
                              <w:rFonts w:ascii="Arial" w:eastAsia="Arial" w:hAnsi="Arial" w:cs="Arial"/>
                              <w:sz w:val="22"/>
                              <w:szCs w:val="22"/>
                            </w:rPr>
                            <w:t>dílo</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5" o:spid="_x0000_s1035" type="#_x0000_t202" style="position:absolute;margin-left:452.25pt;margin-top:28.8pt;width:51.85pt;height:27.6pt;z-index:-44040177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0EimAEAACoDAAAOAAAAZHJzL2Uyb0RvYy54bWysUsFOwzAMvSPxD1HurGUwNKp1CIRASAiQ&#10;gA/I0mSN1MRRHNbu73GydSC4IS6pY7vvPT9ncTXYjm1UQAOu5qeTkjPlJDTGrWv+/nZ3MucMo3CN&#10;6MCpmm8V8qvl8dGi95WaQgtdowIjEIdV72vexuirokDZKitwAl45KmoIVkS6hnXRBNETuu2KaVle&#10;FD2ExgeQCpGyt7siX2Z8rZWMz1qjiqyrOWmL+Qz5XKWzWC5EtQ7Ct0buZYg/qLDCOCI9QN2KKNhH&#10;ML+grJEBEHScSLAFaG2kyjPQNKflj2leW+FVnoXMQX+wCf8PVj5tXgIzDe1uxpkTlnaUaRndyZze&#10;Y0U9r5664nADAzWOeaRkmnnQwaYvTcOoTjZvD9aqITJJyYvZ/PySGCSVzmblbJqtL75+9gHjvQLL&#10;UlDzQJvLhorNI0YSQq1jS+JycGe6LuWTwp2SFMVhNeRx5qPKFTRbEt/Tjmvu6BFy1j04sjA9hzEI&#10;Y7DaB4kD/fVHJJ5Mn8B3UHtOWkhWtX88aePf77nr64kvPwEAAP//AwBQSwMEFAAGAAgAAAAhAJDZ&#10;ysLeAAAACwEAAA8AAABkcnMvZG93bnJldi54bWxMj8FOwzAMhu9IvENkJG4sWcW20jWd0CQu3BgI&#10;iVvWeE21xKmSrGvfnuwEN1v+9Pv7693kLBsxxN6ThOVCAENqve6pk/D1+fZUAotJkVbWE0qYMcKu&#10;ub+rVaX9lT5wPKSO5RCKlZJgUhoqzmNr0Km48ANSvp18cCrlNXRcB3XN4c7yQog1d6qn/MGoAfcG&#10;2/Ph4iRspm+PQ8Q9/pzGNph+Lu37LOXjw/S6BZZwSn8w3PSzOjTZ6egvpCOzEl7E8yqjElabNbAb&#10;IERZADvmaVmUwJua/+/Q/AIAAP//AwBQSwECLQAUAAYACAAAACEAtoM4kv4AAADhAQAAEwAAAAAA&#10;AAAAAAAAAAAAAAAAW0NvbnRlbnRfVHlwZXNdLnhtbFBLAQItABQABgAIAAAAIQA4/SH/1gAAAJQB&#10;AAALAAAAAAAAAAAAAAAAAC8BAABfcmVscy8ucmVsc1BLAQItABQABgAIAAAAIQADh0EimAEAACoD&#10;AAAOAAAAAAAAAAAAAAAAAC4CAABkcnMvZTJvRG9jLnhtbFBLAQItABQABgAIAAAAIQCQ2crC3gAA&#10;AAsBAAAPAAAAAAAAAAAAAAAAAPIDAABkcnMvZG93bnJldi54bWxQSwUGAAAAAAQABADzAAAA/QQA&#10;AAAA&#10;" filled="f" stroked="f">
              <v:textbox style="mso-fit-shape-to-text:t" inset="0,0,0,0">
                <w:txbxContent>
                  <w:p w:rsidR="00CC0F2A" w:rsidRDefault="00384B6B">
                    <w:pPr>
                      <w:pStyle w:val="Style5"/>
                      <w:shd w:val="clear" w:color="auto" w:fill="auto"/>
                      <w:rPr>
                        <w:sz w:val="22"/>
                        <w:szCs w:val="22"/>
                      </w:rPr>
                    </w:pPr>
                    <w:r>
                      <w:rPr>
                        <w:rFonts w:ascii="Arial" w:eastAsia="Arial" w:hAnsi="Arial" w:cs="Arial"/>
                        <w:sz w:val="22"/>
                        <w:szCs w:val="22"/>
                      </w:rPr>
                      <w:t>Smlouva o</w:t>
                    </w:r>
                  </w:p>
                  <w:p w:rsidR="00CC0F2A" w:rsidRDefault="00384B6B">
                    <w:pPr>
                      <w:pStyle w:val="Style5"/>
                      <w:shd w:val="clear" w:color="auto" w:fill="auto"/>
                      <w:rPr>
                        <w:sz w:val="22"/>
                        <w:szCs w:val="22"/>
                      </w:rPr>
                    </w:pPr>
                    <w:r>
                      <w:rPr>
                        <w:rFonts w:ascii="Arial" w:eastAsia="Arial" w:hAnsi="Arial" w:cs="Arial"/>
                        <w:sz w:val="22"/>
                        <w:szCs w:val="22"/>
                      </w:rPr>
                      <w:t>dílo</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0F2A" w:rsidRDefault="00384B6B">
    <w:pPr>
      <w:spacing w:line="1" w:lineRule="exact"/>
    </w:pPr>
    <w:r>
      <w:rPr>
        <w:noProof/>
      </w:rPr>
      <mc:AlternateContent>
        <mc:Choice Requires="wps">
          <w:drawing>
            <wp:anchor distT="0" distB="0" distL="0" distR="0" simplePos="0" relativeHeight="62914712" behindDoc="1" locked="0" layoutInCell="1" allowOverlap="1">
              <wp:simplePos x="0" y="0"/>
              <wp:positionH relativeFrom="page">
                <wp:posOffset>5743575</wp:posOffset>
              </wp:positionH>
              <wp:positionV relativeFrom="page">
                <wp:posOffset>340995</wp:posOffset>
              </wp:positionV>
              <wp:extent cx="658495" cy="350520"/>
              <wp:effectExtent l="0" t="0" r="0" b="0"/>
              <wp:wrapNone/>
              <wp:docPr id="25" name="Shape 25"/>
              <wp:cNvGraphicFramePr/>
              <a:graphic xmlns:a="http://schemas.openxmlformats.org/drawingml/2006/main">
                <a:graphicData uri="http://schemas.microsoft.com/office/word/2010/wordprocessingShape">
                  <wps:wsp>
                    <wps:cNvSpPr txBox="1"/>
                    <wps:spPr>
                      <a:xfrm>
                        <a:off x="0" y="0"/>
                        <a:ext cx="658495" cy="350520"/>
                      </a:xfrm>
                      <a:prstGeom prst="rect">
                        <a:avLst/>
                      </a:prstGeom>
                      <a:noFill/>
                    </wps:spPr>
                    <wps:txbx>
                      <w:txbxContent>
                        <w:p w:rsidR="00CC0F2A" w:rsidRDefault="00384B6B">
                          <w:pPr>
                            <w:pStyle w:val="Style5"/>
                            <w:shd w:val="clear" w:color="auto" w:fill="auto"/>
                            <w:rPr>
                              <w:sz w:val="22"/>
                              <w:szCs w:val="22"/>
                            </w:rPr>
                          </w:pPr>
                          <w:r>
                            <w:rPr>
                              <w:rFonts w:ascii="Arial" w:eastAsia="Arial" w:hAnsi="Arial" w:cs="Arial"/>
                              <w:sz w:val="22"/>
                              <w:szCs w:val="22"/>
                            </w:rPr>
                            <w:t>Smlouva o</w:t>
                          </w:r>
                        </w:p>
                        <w:p w:rsidR="00CC0F2A" w:rsidRDefault="00384B6B">
                          <w:pPr>
                            <w:pStyle w:val="Style5"/>
                            <w:shd w:val="clear" w:color="auto" w:fill="auto"/>
                            <w:rPr>
                              <w:sz w:val="22"/>
                              <w:szCs w:val="22"/>
                            </w:rPr>
                          </w:pPr>
                          <w:r>
                            <w:rPr>
                              <w:rFonts w:ascii="Arial" w:eastAsia="Arial" w:hAnsi="Arial" w:cs="Arial"/>
                              <w:sz w:val="22"/>
                              <w:szCs w:val="22"/>
                            </w:rPr>
                            <w:t>dílo</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5" o:spid="_x0000_s1036" type="#_x0000_t202" style="position:absolute;margin-left:452.25pt;margin-top:26.85pt;width:51.85pt;height:27.6pt;z-index:-44040176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EbqmQEAACoDAAAOAAAAZHJzL2Uyb0RvYy54bWysUsFOwzAMvSPxD1HurGUwBNU6BEIgJARI&#10;gw/I0mSN1MRRHNbu73GydSC4IS6pY7vvPT9nfj3Yjm1UQAOu5qeTkjPlJDTGrWv+/nZ/cskZRuEa&#10;0YFTNd8q5NeL46N57ys1hRa6RgVGIA6r3te8jdFXRYGyVVbgBLxyVNQQrIh0DeuiCaIndNsV07K8&#10;KHoIjQ8gFSJl73ZFvsj4WisZX7RGFVlXc9IW8xnyuUpnsZiLah2Eb43cyxB/UGGFcUR6gLoTUbCP&#10;YH5BWSMDIOg4kWAL0NpIlWegaU7LH9MsW+FVnoXMQX+wCf8PVj5vXgMzTc2nM86csLSjTMvoTub0&#10;HivqWXrqisMtDLTkMY+UTDMPOtj0pWkY1cnm7cFaNUQmKXkxuzy/IgZJpbNZOZtm64uvn33A+KDA&#10;shTUPNDmsqFi84SRhFDr2JK4HNybrkv5pHCnJEVxWA15nKtR5QqaLYnvacc1d/QIOeseHVmYnsMY&#10;hDFY7YPEgf7mIxJPpk/gO6g9Jy0kq9o/nrTx7/fc9fXEF58AAAD//wMAUEsDBBQABgAIAAAAIQBv&#10;rzqx3QAAAAsBAAAPAAAAZHJzL2Rvd25yZXYueG1sTI/BTsMwDIbvSLxDZCRuLNlgrCtNJzSJCzcG&#10;QuKWNV5TLXGqJOvatyc9wc2WP/3+/mo3OssGDLHzJGG5EMCQGq87aiV8fb49FMBiUqSV9YQSJoyw&#10;q29vKlVqf6UPHA6pZTmEYqkkmJT6kvPYGHQqLnyPlG8nH5xKeQ0t10Fdc7izfCXEM3eqo/zBqB73&#10;Bpvz4eIkbMZvj33EPf6chiaYbirs+yTl/d34+gIs4Zj+YJj1szrU2enoL6QjsxK24mmdUQnrxw2w&#10;GRCiWAE7zlOxBV5X/H+H+hcAAP//AwBQSwECLQAUAAYACAAAACEAtoM4kv4AAADhAQAAEwAAAAAA&#10;AAAAAAAAAAAAAAAAW0NvbnRlbnRfVHlwZXNdLnhtbFBLAQItABQABgAIAAAAIQA4/SH/1gAAAJQB&#10;AAALAAAAAAAAAAAAAAAAAC8BAABfcmVscy8ucmVsc1BLAQItABQABgAIAAAAIQA25EbqmQEAACoD&#10;AAAOAAAAAAAAAAAAAAAAAC4CAABkcnMvZTJvRG9jLnhtbFBLAQItABQABgAIAAAAIQBvrzqx3QAA&#10;AAsBAAAPAAAAAAAAAAAAAAAAAPMDAABkcnMvZG93bnJldi54bWxQSwUGAAAAAAQABADzAAAA/QQA&#10;AAAA&#10;" filled="f" stroked="f">
              <v:textbox style="mso-fit-shape-to-text:t" inset="0,0,0,0">
                <w:txbxContent>
                  <w:p w:rsidR="00CC0F2A" w:rsidRDefault="00384B6B">
                    <w:pPr>
                      <w:pStyle w:val="Style5"/>
                      <w:shd w:val="clear" w:color="auto" w:fill="auto"/>
                      <w:rPr>
                        <w:sz w:val="22"/>
                        <w:szCs w:val="22"/>
                      </w:rPr>
                    </w:pPr>
                    <w:r>
                      <w:rPr>
                        <w:rFonts w:ascii="Arial" w:eastAsia="Arial" w:hAnsi="Arial" w:cs="Arial"/>
                        <w:sz w:val="22"/>
                        <w:szCs w:val="22"/>
                      </w:rPr>
                      <w:t>Smlouva o</w:t>
                    </w:r>
                  </w:p>
                  <w:p w:rsidR="00CC0F2A" w:rsidRDefault="00384B6B">
                    <w:pPr>
                      <w:pStyle w:val="Style5"/>
                      <w:shd w:val="clear" w:color="auto" w:fill="auto"/>
                      <w:rPr>
                        <w:sz w:val="22"/>
                        <w:szCs w:val="22"/>
                      </w:rPr>
                    </w:pPr>
                    <w:r>
                      <w:rPr>
                        <w:rFonts w:ascii="Arial" w:eastAsia="Arial" w:hAnsi="Arial" w:cs="Arial"/>
                        <w:sz w:val="22"/>
                        <w:szCs w:val="22"/>
                      </w:rPr>
                      <w:t>dílo</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0F2A" w:rsidRDefault="00384B6B">
    <w:pPr>
      <w:spacing w:line="1" w:lineRule="exact"/>
    </w:pPr>
    <w:r>
      <w:rPr>
        <w:noProof/>
      </w:rPr>
      <mc:AlternateContent>
        <mc:Choice Requires="wps">
          <w:drawing>
            <wp:anchor distT="0" distB="0" distL="0" distR="0" simplePos="0" relativeHeight="62914708" behindDoc="1" locked="0" layoutInCell="1" allowOverlap="1">
              <wp:simplePos x="0" y="0"/>
              <wp:positionH relativeFrom="page">
                <wp:posOffset>5743575</wp:posOffset>
              </wp:positionH>
              <wp:positionV relativeFrom="page">
                <wp:posOffset>340995</wp:posOffset>
              </wp:positionV>
              <wp:extent cx="658495" cy="350520"/>
              <wp:effectExtent l="0" t="0" r="0" b="0"/>
              <wp:wrapNone/>
              <wp:docPr id="21" name="Shape 21"/>
              <wp:cNvGraphicFramePr/>
              <a:graphic xmlns:a="http://schemas.openxmlformats.org/drawingml/2006/main">
                <a:graphicData uri="http://schemas.microsoft.com/office/word/2010/wordprocessingShape">
                  <wps:wsp>
                    <wps:cNvSpPr txBox="1"/>
                    <wps:spPr>
                      <a:xfrm>
                        <a:off x="0" y="0"/>
                        <a:ext cx="658495" cy="350520"/>
                      </a:xfrm>
                      <a:prstGeom prst="rect">
                        <a:avLst/>
                      </a:prstGeom>
                      <a:noFill/>
                    </wps:spPr>
                    <wps:txbx>
                      <w:txbxContent>
                        <w:p w:rsidR="00CC0F2A" w:rsidRDefault="00384B6B">
                          <w:pPr>
                            <w:pStyle w:val="Style5"/>
                            <w:shd w:val="clear" w:color="auto" w:fill="auto"/>
                            <w:rPr>
                              <w:sz w:val="22"/>
                              <w:szCs w:val="22"/>
                            </w:rPr>
                          </w:pPr>
                          <w:r>
                            <w:rPr>
                              <w:rFonts w:ascii="Arial" w:eastAsia="Arial" w:hAnsi="Arial" w:cs="Arial"/>
                              <w:sz w:val="22"/>
                              <w:szCs w:val="22"/>
                            </w:rPr>
                            <w:t>Smlouva o</w:t>
                          </w:r>
                        </w:p>
                        <w:p w:rsidR="00CC0F2A" w:rsidRDefault="00384B6B">
                          <w:pPr>
                            <w:pStyle w:val="Style5"/>
                            <w:shd w:val="clear" w:color="auto" w:fill="auto"/>
                            <w:rPr>
                              <w:sz w:val="22"/>
                              <w:szCs w:val="22"/>
                            </w:rPr>
                          </w:pPr>
                          <w:r>
                            <w:rPr>
                              <w:rFonts w:ascii="Arial" w:eastAsia="Arial" w:hAnsi="Arial" w:cs="Arial"/>
                              <w:sz w:val="22"/>
                              <w:szCs w:val="22"/>
                            </w:rPr>
                            <w:t>dílo</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1" o:spid="_x0000_s1037" type="#_x0000_t202" style="position:absolute;margin-left:452.25pt;margin-top:26.85pt;width:51.85pt;height:27.6pt;z-index:-44040177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RacmQEAACsDAAAOAAAAZHJzL2Uyb0RvYy54bWysUttOwzAMfUfiH6K8s3aDIajWIdA0hIQA&#10;CfiALE3WSE0cxWHt/h4n7ILgDfGS+laf42PPbgbbsY0KaMDVfDwqOVNOQmPcuubvb8uzK84wCteI&#10;Dpyq+VYhv5mfnsx6X6kJtNA1KjBq4rDqfc3bGH1VFChbZQWOwCtHSQ3BikhuWBdNED11t10xKcvL&#10;oofQ+ABSIVJ08ZXk89xfayXjs9aoIutqTtxifkN+V+kt5jNRrYPwrZE7GuIPLKwwjkAPrRYiCvYR&#10;zK9W1sgACDqOJNgCtDZS5RlomnH5Y5rXVniVZyFx0B9kwv9rK582L4GZpuaTMWdOWNpRhmXkkzi9&#10;x4pqXj1VxeEOBlryPo4UTDMPOtj0pWkY5Unm7UFaNUQmKXg5vbq4nnImKXU+LaeTLH1x/NkHjPcK&#10;LEtGzQNtLgsqNo8YiQiV7ksSloOl6boUTwy/mCQrDqshjzPOACm0gmZL7Htacs0dXSFn3YMjDdM9&#10;7I2wN1Y7I4Ggv/2IBJTxj612oLSRTGt3PWnl3/1cdbzx+ScAAAD//wMAUEsDBBQABgAIAAAAIQBv&#10;rzqx3QAAAAsBAAAPAAAAZHJzL2Rvd25yZXYueG1sTI/BTsMwDIbvSLxDZCRuLNlgrCtNJzSJCzcG&#10;QuKWNV5TLXGqJOvatyc9wc2WP/3+/mo3OssGDLHzJGG5EMCQGq87aiV8fb49FMBiUqSV9YQSJoyw&#10;q29vKlVqf6UPHA6pZTmEYqkkmJT6kvPYGHQqLnyPlG8nH5xKeQ0t10Fdc7izfCXEM3eqo/zBqB73&#10;Bpvz4eIkbMZvj33EPf6chiaYbirs+yTl/d34+gIs4Zj+YJj1szrU2enoL6QjsxK24mmdUQnrxw2w&#10;GRCiWAE7zlOxBV5X/H+H+hcAAP//AwBQSwECLQAUAAYACAAAACEAtoM4kv4AAADhAQAAEwAAAAAA&#10;AAAAAAAAAAAAAAAAW0NvbnRlbnRfVHlwZXNdLnhtbFBLAQItABQABgAIAAAAIQA4/SH/1gAAAJQB&#10;AAALAAAAAAAAAAAAAAAAAC8BAABfcmVscy8ucmVsc1BLAQItABQABgAIAAAAIQBShRacmQEAACsD&#10;AAAOAAAAAAAAAAAAAAAAAC4CAABkcnMvZTJvRG9jLnhtbFBLAQItABQABgAIAAAAIQBvrzqx3QAA&#10;AAsBAAAPAAAAAAAAAAAAAAAAAPMDAABkcnMvZG93bnJldi54bWxQSwUGAAAAAAQABADzAAAA/QQA&#10;AAAA&#10;" filled="f" stroked="f">
              <v:textbox style="mso-fit-shape-to-text:t" inset="0,0,0,0">
                <w:txbxContent>
                  <w:p w:rsidR="00CC0F2A" w:rsidRDefault="00384B6B">
                    <w:pPr>
                      <w:pStyle w:val="Style5"/>
                      <w:shd w:val="clear" w:color="auto" w:fill="auto"/>
                      <w:rPr>
                        <w:sz w:val="22"/>
                        <w:szCs w:val="22"/>
                      </w:rPr>
                    </w:pPr>
                    <w:r>
                      <w:rPr>
                        <w:rFonts w:ascii="Arial" w:eastAsia="Arial" w:hAnsi="Arial" w:cs="Arial"/>
                        <w:sz w:val="22"/>
                        <w:szCs w:val="22"/>
                      </w:rPr>
                      <w:t>Smlouva o</w:t>
                    </w:r>
                  </w:p>
                  <w:p w:rsidR="00CC0F2A" w:rsidRDefault="00384B6B">
                    <w:pPr>
                      <w:pStyle w:val="Style5"/>
                      <w:shd w:val="clear" w:color="auto" w:fill="auto"/>
                      <w:rPr>
                        <w:sz w:val="22"/>
                        <w:szCs w:val="22"/>
                      </w:rPr>
                    </w:pPr>
                    <w:r>
                      <w:rPr>
                        <w:rFonts w:ascii="Arial" w:eastAsia="Arial" w:hAnsi="Arial" w:cs="Arial"/>
                        <w:sz w:val="22"/>
                        <w:szCs w:val="22"/>
                      </w:rPr>
                      <w:t>dílo</w:t>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0F2A" w:rsidRDefault="00CC0F2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6558B"/>
    <w:multiLevelType w:val="multilevel"/>
    <w:tmpl w:val="DC460FAE"/>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DFB5374"/>
    <w:multiLevelType w:val="multilevel"/>
    <w:tmpl w:val="960CBFA2"/>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E3173F1"/>
    <w:multiLevelType w:val="multilevel"/>
    <w:tmpl w:val="468CEA2A"/>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16A286A"/>
    <w:multiLevelType w:val="multilevel"/>
    <w:tmpl w:val="61F45FD4"/>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23E6DB6"/>
    <w:multiLevelType w:val="multilevel"/>
    <w:tmpl w:val="4ECEC8A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E9D09A4"/>
    <w:multiLevelType w:val="multilevel"/>
    <w:tmpl w:val="1FD0E6F0"/>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1140F0B"/>
    <w:multiLevelType w:val="multilevel"/>
    <w:tmpl w:val="A296F7E0"/>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3EE6B7C"/>
    <w:multiLevelType w:val="multilevel"/>
    <w:tmpl w:val="8BDCDB5A"/>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AFF2257"/>
    <w:multiLevelType w:val="multilevel"/>
    <w:tmpl w:val="139482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4F83B97"/>
    <w:multiLevelType w:val="multilevel"/>
    <w:tmpl w:val="A216AE32"/>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9664902"/>
    <w:multiLevelType w:val="multilevel"/>
    <w:tmpl w:val="11F423D0"/>
    <w:lvl w:ilvl="0">
      <w:start w:val="1"/>
      <w:numFmt w:val="decimal"/>
      <w:lvlText w:val="%1."/>
      <w:lvlJc w:val="left"/>
      <w:rPr>
        <w:rFonts w:ascii="Arial" w:eastAsia="Arial" w:hAnsi="Arial" w:cs="Arial"/>
        <w:b/>
        <w:bCs/>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9AE0099"/>
    <w:multiLevelType w:val="multilevel"/>
    <w:tmpl w:val="1BC6CBD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B7A3BDB"/>
    <w:multiLevelType w:val="multilevel"/>
    <w:tmpl w:val="07688F9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4"/>
  </w:num>
  <w:num w:numId="3">
    <w:abstractNumId w:val="2"/>
  </w:num>
  <w:num w:numId="4">
    <w:abstractNumId w:val="12"/>
  </w:num>
  <w:num w:numId="5">
    <w:abstractNumId w:val="7"/>
  </w:num>
  <w:num w:numId="6">
    <w:abstractNumId w:val="9"/>
  </w:num>
  <w:num w:numId="7">
    <w:abstractNumId w:val="5"/>
  </w:num>
  <w:num w:numId="8">
    <w:abstractNumId w:val="3"/>
  </w:num>
  <w:num w:numId="9">
    <w:abstractNumId w:val="8"/>
  </w:num>
  <w:num w:numId="10">
    <w:abstractNumId w:val="1"/>
  </w:num>
  <w:num w:numId="11">
    <w:abstractNumId w:val="6"/>
  </w:num>
  <w:num w:numId="12">
    <w:abstractNumId w:val="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0F2A"/>
    <w:rsid w:val="00186297"/>
    <w:rsid w:val="00384B6B"/>
    <w:rsid w:val="00CC0F2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18ADD"/>
  <w15:docId w15:val="{C7687E44-A2F3-42C6-B918-151A1FBF9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CharStyle3">
    <w:name w:val="Char Style 3"/>
    <w:basedOn w:val="Standardnpsmoodstavce"/>
    <w:link w:val="Style2"/>
    <w:rPr>
      <w:rFonts w:ascii="Arial" w:eastAsia="Arial" w:hAnsi="Arial" w:cs="Arial"/>
      <w:b w:val="0"/>
      <w:bCs w:val="0"/>
      <w:i w:val="0"/>
      <w:iCs w:val="0"/>
      <w:smallCaps w:val="0"/>
      <w:strike w:val="0"/>
      <w:sz w:val="22"/>
      <w:szCs w:val="22"/>
      <w:u w:val="none"/>
    </w:rPr>
  </w:style>
  <w:style w:type="character" w:customStyle="1" w:styleId="CharStyle6">
    <w:name w:val="Char Style 6"/>
    <w:basedOn w:val="Standardnpsmoodstavce"/>
    <w:link w:val="Style5"/>
    <w:rPr>
      <w:b w:val="0"/>
      <w:bCs w:val="0"/>
      <w:i w:val="0"/>
      <w:iCs w:val="0"/>
      <w:smallCaps w:val="0"/>
      <w:strike w:val="0"/>
      <w:sz w:val="20"/>
      <w:szCs w:val="20"/>
      <w:u w:val="none"/>
    </w:rPr>
  </w:style>
  <w:style w:type="character" w:customStyle="1" w:styleId="CharStyle11">
    <w:name w:val="Char Style 11"/>
    <w:basedOn w:val="Standardnpsmoodstavce"/>
    <w:link w:val="Style10"/>
    <w:rPr>
      <w:rFonts w:ascii="Arial" w:eastAsia="Arial" w:hAnsi="Arial" w:cs="Arial"/>
      <w:b w:val="0"/>
      <w:bCs w:val="0"/>
      <w:i w:val="0"/>
      <w:iCs w:val="0"/>
      <w:smallCaps w:val="0"/>
      <w:strike w:val="0"/>
      <w:sz w:val="22"/>
      <w:szCs w:val="22"/>
      <w:u w:val="none"/>
    </w:rPr>
  </w:style>
  <w:style w:type="character" w:customStyle="1" w:styleId="CharStyle14">
    <w:name w:val="Char Style 14"/>
    <w:basedOn w:val="Standardnpsmoodstavce"/>
    <w:link w:val="Style13"/>
    <w:rPr>
      <w:rFonts w:ascii="Arial" w:eastAsia="Arial" w:hAnsi="Arial" w:cs="Arial"/>
      <w:b w:val="0"/>
      <w:bCs w:val="0"/>
      <w:i w:val="0"/>
      <w:iCs w:val="0"/>
      <w:smallCaps w:val="0"/>
      <w:strike w:val="0"/>
      <w:sz w:val="22"/>
      <w:szCs w:val="22"/>
      <w:u w:val="none"/>
    </w:rPr>
  </w:style>
  <w:style w:type="paragraph" w:customStyle="1" w:styleId="Style2">
    <w:name w:val="Style 2"/>
    <w:basedOn w:val="Normln"/>
    <w:link w:val="CharStyle3"/>
    <w:pPr>
      <w:shd w:val="clear" w:color="auto" w:fill="FFFFFF"/>
      <w:spacing w:after="120"/>
      <w:outlineLvl w:val="0"/>
    </w:pPr>
    <w:rPr>
      <w:rFonts w:ascii="Arial" w:eastAsia="Arial" w:hAnsi="Arial" w:cs="Arial"/>
      <w:sz w:val="22"/>
      <w:szCs w:val="22"/>
    </w:rPr>
  </w:style>
  <w:style w:type="paragraph" w:customStyle="1" w:styleId="Style5">
    <w:name w:val="Style 5"/>
    <w:basedOn w:val="Normln"/>
    <w:link w:val="CharStyle6"/>
    <w:pPr>
      <w:shd w:val="clear" w:color="auto" w:fill="FFFFFF"/>
    </w:pPr>
    <w:rPr>
      <w:sz w:val="20"/>
      <w:szCs w:val="20"/>
    </w:rPr>
  </w:style>
  <w:style w:type="paragraph" w:customStyle="1" w:styleId="Style10">
    <w:name w:val="Style 10"/>
    <w:basedOn w:val="Normln"/>
    <w:link w:val="CharStyle11"/>
    <w:pPr>
      <w:shd w:val="clear" w:color="auto" w:fill="FFFFFF"/>
      <w:spacing w:after="140"/>
    </w:pPr>
    <w:rPr>
      <w:rFonts w:ascii="Arial" w:eastAsia="Arial" w:hAnsi="Arial" w:cs="Arial"/>
      <w:sz w:val="22"/>
      <w:szCs w:val="22"/>
    </w:rPr>
  </w:style>
  <w:style w:type="paragraph" w:customStyle="1" w:styleId="Style13">
    <w:name w:val="Style 13"/>
    <w:basedOn w:val="Normln"/>
    <w:link w:val="CharStyle14"/>
    <w:pPr>
      <w:shd w:val="clear" w:color="auto" w:fill="FFFFFF"/>
      <w:spacing w:after="50"/>
      <w:ind w:left="400" w:hanging="400"/>
      <w:outlineLvl w:val="1"/>
    </w:pPr>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9.xml"/><Relationship Id="rId3" Type="http://schemas.openxmlformats.org/officeDocument/2006/relationships/settings" Target="settings.xml"/><Relationship Id="rId21" Type="http://schemas.openxmlformats.org/officeDocument/2006/relationships/hyperlink" Target="http://www.poh.cz/informace-o-zpracovani-osobnich-udaju/d-1369/p1=1459" TargetMode="External"/><Relationship Id="rId34"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header" Target="header6.xml"/><Relationship Id="rId25" Type="http://schemas.openxmlformats.org/officeDocument/2006/relationships/footer" Target="footer8.xml"/><Relationship Id="rId33" Type="http://schemas.openxmlformats.org/officeDocument/2006/relationships/footer" Target="footer12.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yperlink" Target="http://www.poh.cz/protikorupcni-a-compliance-program/d-1346/p1=1458" TargetMode="External"/><Relationship Id="rId29"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7.xml"/><Relationship Id="rId32" Type="http://schemas.openxmlformats.org/officeDocument/2006/relationships/footer" Target="footer11.xml"/><Relationship Id="rId5" Type="http://schemas.openxmlformats.org/officeDocument/2006/relationships/footnotes" Target="footnotes.xml"/><Relationship Id="rId15" Type="http://schemas.openxmlformats.org/officeDocument/2006/relationships/hyperlink" Target="mailto:faktury-zcv@poh.cz" TargetMode="External"/><Relationship Id="rId23" Type="http://schemas.openxmlformats.org/officeDocument/2006/relationships/header" Target="header8.xml"/><Relationship Id="rId28" Type="http://schemas.openxmlformats.org/officeDocument/2006/relationships/footer" Target="footer9.xml"/><Relationship Id="rId10" Type="http://schemas.openxmlformats.org/officeDocument/2006/relationships/footer" Target="footer2.xml"/><Relationship Id="rId19" Type="http://schemas.openxmlformats.org/officeDocument/2006/relationships/footer" Target="footer6.xml"/><Relationship Id="rId31" Type="http://schemas.openxmlformats.org/officeDocument/2006/relationships/header" Target="header1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header" Target="header11.xml"/><Relationship Id="rId35" Type="http://schemas.openxmlformats.org/officeDocument/2006/relationships/theme" Target="theme/theme1.xml"/><Relationship Id="rId8" Type="http://schemas.openxmlformats.org/officeDocument/2006/relationships/header" Target="header2.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3042</Words>
  <Characters>17954</Characters>
  <Application>Microsoft Office Word</Application>
  <DocSecurity>0</DocSecurity>
  <Lines>149</Lines>
  <Paragraphs>41</Paragraphs>
  <ScaleCrop>false</ScaleCrop>
  <Company/>
  <LinksUpToDate>false</LinksUpToDate>
  <CharactersWithSpaces>20955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subject/>
  <dc:creator>Vlastimil Hasik</dc:creator>
  <cp:keywords/>
  <cp:lastModifiedBy>Mgr. Michaela Toušková</cp:lastModifiedBy>
  <cp:revision>3</cp:revision>
  <dcterms:created xsi:type="dcterms:W3CDTF">2024-05-21T11:38:00Z</dcterms:created>
  <dcterms:modified xsi:type="dcterms:W3CDTF">2024-05-21T11:39:00Z</dcterms:modified>
</cp:coreProperties>
</file>