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489585</wp:posOffset>
                </wp:positionH>
                <wp:positionV relativeFrom="paragraph">
                  <wp:posOffset>4126865</wp:posOffset>
                </wp:positionV>
                <wp:extent cx="494030" cy="22860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4030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Jméno: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8.550000000000004pt;margin-top:324.94999999999999pt;width:38.899999999999999pt;height:18.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Jméno: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margin">
              <wp:posOffset>911225</wp:posOffset>
            </wp:positionH>
            <wp:positionV relativeFrom="margin">
              <wp:posOffset>4407535</wp:posOffset>
            </wp:positionV>
            <wp:extent cx="4651375" cy="6731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4651375" cy="6731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ČESTNÉ PROHLÁŠENÍ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 společensky odpovědném plnění veřejné zakázky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210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Zakázka: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Suchá nádrž Šporka — dokumentace EIA — doplnění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21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požadavků KúLK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107" w:val="left"/>
        </w:tabs>
        <w:bidi w:val="0"/>
        <w:spacing w:before="0" w:after="0" w:line="228" w:lineRule="auto"/>
        <w:ind w:left="0" w:right="0" w:firstLine="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Zadavatel:</w:t>
        <w:tab/>
        <w:t>Povodí Ohře, státní podnik, Bezručova 4219, 430 03 Chomutov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42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 Geo Vision s.r.o., Chodovická 472/4, 193 00 Praha 9, IČO: 25128442, za kterého jedná, jednatel (dále jen „dodavatel”), tímto čestně prohlašuje, že, bude-li s ním uzavřena smlouva na plnění veřejné zakázky, zajistí po celou dobu provádění díla: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37" w:val="left"/>
        </w:tabs>
        <w:bidi w:val="0"/>
        <w:spacing w:before="0" w:after="0" w:line="240" w:lineRule="auto"/>
        <w:ind w:left="700" w:right="0" w:hanging="260"/>
        <w:jc w:val="both"/>
      </w:pPr>
      <w:bookmarkStart w:id="0" w:name="bookmark0"/>
      <w:bookmarkEnd w:id="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37" w:val="left"/>
        </w:tabs>
        <w:bidi w:val="0"/>
        <w:spacing w:before="0" w:after="0" w:line="240" w:lineRule="auto"/>
        <w:ind w:left="700" w:right="0" w:hanging="260"/>
        <w:jc w:val="both"/>
      </w:pPr>
      <w:bookmarkStart w:id="1" w:name="bookmark1"/>
      <w:bookmarkEnd w:id="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17" w:val="left"/>
        </w:tabs>
        <w:bidi w:val="0"/>
        <w:spacing w:before="0" w:after="200" w:line="221" w:lineRule="auto"/>
        <w:ind w:left="0" w:right="0" w:firstLine="420"/>
        <w:jc w:val="both"/>
      </w:pPr>
      <w:bookmarkStart w:id="2" w:name="bookmark2"/>
      <w:bookmarkEnd w:id="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řádné a včasné plnění finančních závazků svým poddodavatelům, kdy za řádné a včasné plnění se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576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Podpis: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považuje plné uhrazení poddodavatelem vystavených faktur za plnění poskytnutá k plnění veřejné zakázky, a to vždy do 3 pracovních dnů od obdržení platby ze strany zadavatele za konkrétní plnění.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0"/>
        <w:jc w:val="center"/>
        <w:rPr>
          <w:sz w:val="22"/>
          <w:szCs w:val="2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1910" w:left="838" w:right="1418" w:bottom="5516" w:header="1482" w:footer="5088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(osoba nebo osoby řádně pověřené podepsat čestné prohlášení)</w:t>
      </w:r>
    </w:p>
    <w:p>
      <w:pPr>
        <w:widowControl w:val="0"/>
        <w:spacing w:line="179" w:lineRule="exact"/>
        <w:rPr>
          <w:sz w:val="14"/>
          <w:szCs w:val="14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1910" w:left="0" w:right="0" w:bottom="1910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845"/>
        <w:gridCol w:w="6317"/>
      </w:tblGrid>
      <w:tr>
        <w:trPr>
          <w:trHeight w:val="835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7162" w:h="1162" w:wrap="none" w:vAnchor="text" w:hAnchor="page" w:x="1496" w:y="2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162" w:h="1162" w:wrap="none" w:vAnchor="text" w:hAnchor="page" w:x="1496" w:y="21"/>
              <w:widowControl w:val="0"/>
              <w:shd w:val="clear" w:color="auto" w:fill="auto"/>
              <w:tabs>
                <w:tab w:pos="2707" w:val="left"/>
              </w:tabs>
              <w:bidi w:val="0"/>
              <w:spacing w:before="0" w:after="0" w:line="27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 xml:space="preserve">GeoVisjon s.rvo, pracoviště Plzeň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ílswioZu</w:t>
              <w:tab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Brojova 16, 326 OO Datum:Razítko:</w:t>
            </w:r>
          </w:p>
        </w:tc>
      </w:tr>
      <w:tr>
        <w:trPr>
          <w:trHeight w:val="32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7162" w:h="1162" w:wrap="none" w:vAnchor="text" w:hAnchor="page" w:x="149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...10.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7162" w:h="1162" w:wrap="none" w:vAnchor="text" w:hAnchor="page" w:x="149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0:...25.1.2.944?</w:t>
            </w:r>
          </w:p>
        </w:tc>
      </w:tr>
    </w:tbl>
    <w:p>
      <w:pPr>
        <w:framePr w:w="7162" w:h="1162" w:wrap="none" w:vAnchor="text" w:hAnchor="page" w:x="1496" w:y="21"/>
        <w:widowControl w:val="0"/>
        <w:spacing w:line="1" w:lineRule="exact"/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1434465</wp:posOffset>
            </wp:positionH>
            <wp:positionV relativeFrom="paragraph">
              <wp:posOffset>323215</wp:posOffset>
            </wp:positionV>
            <wp:extent cx="1795145" cy="243840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795145" cy="24384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after="441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9" w:h="16838"/>
      <w:pgMar w:top="1910" w:left="771" w:right="1418" w:bottom="191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Char Style 3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Char Style 6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8">
    <w:name w:val="Char Style 8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1">
    <w:name w:val="Char Style 11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Style 5"/>
    <w:basedOn w:val="Normal"/>
    <w:link w:val="CharStyle6"/>
    <w:pPr>
      <w:widowControl w:val="0"/>
      <w:shd w:val="clear" w:color="auto" w:fill="FFFFFF"/>
      <w:spacing w:after="144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Style7">
    <w:name w:val="Style 7"/>
    <w:basedOn w:val="Normal"/>
    <w:link w:val="CharStyle8"/>
    <w:pPr>
      <w:widowControl w:val="0"/>
      <w:shd w:val="clear" w:color="auto" w:fill="FFFFFF"/>
      <w:spacing w:line="192" w:lineRule="auto"/>
      <w:ind w:left="10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10">
    <w:name w:val="Style 10"/>
    <w:basedOn w:val="Normal"/>
    <w:link w:val="CharStyle11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SA1_25C-0i24040407332</dc:title>
  <dc:subject/>
  <dc:creator>Sulcova</dc:creator>
  <cp:keywords/>
</cp:coreProperties>
</file>