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č.1 - Oceněný soupis prací změn závazku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" w:name="bookmark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</w:r>
      <w:bookmarkEnd w:id="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6"/>
          <w:szCs w:val="16"/>
        </w:rPr>
      </w:pPr>
      <w:bookmarkStart w:id="5" w:name="bookmark5"/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</w:r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26. 4. 2024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 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základní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snížená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CZK 27 298,51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21,00%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22 560,75 4 737,76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12,00%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0,00 0,00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2024-26-04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Černá voda (Kovářská, ul. Měděnecká) - oprava kaverny - vícepráce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22 560,75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Sazba daně Základ daně Výše daně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Strana 1 z 5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REKAPITULACE OBJEKTŮ STAVBY A SOUPISŮ PRACÍ</w:t>
      </w:r>
      <w:bookmarkEnd w:id="6"/>
      <w:bookmarkEnd w:id="7"/>
      <w:bookmarkEnd w:id="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 2024-26-04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Stavba: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Zpracovatel: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 rozpočtů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Popis Cena bez DPH [CZK] Cena s DPH [CZK]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01 Vícepráce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22 560,75 27 298,51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22 560,75 27 298,51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Černá voda (Kovářská, ul. Měděnecká) - oprava kaverny - vícepráce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26. 4. 2024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Strana 2 z 5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10"/>
      <w:bookmarkEnd w:id="11"/>
      <w:bookmarkEnd w:id="9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 CC-CZ: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26. 4. 2024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 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Zpracovatel: 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bez DPH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22 560,75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 daně Sazba daně Výše daně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22 560,75 21,00% 4 737,76 snížená 0,00 12,00% 0,00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 DPH v CZK 27 298,51</w:t>
      </w:r>
      <w:bookmarkEnd w:id="12"/>
      <w:bookmarkEnd w:id="13"/>
      <w:bookmarkEnd w:id="1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 Zpracovatel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Objednavatel Zhotovitel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a podpis: Razítko Datum a podpis: Razítko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Černá voda (Kovářská, ul. Měděnecká) - oprava kaverny - vícepráce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01 - Vícepráce</w:t>
      </w:r>
      <w:bookmarkEnd w:id="15"/>
      <w:bookmarkEnd w:id="16"/>
      <w:bookmarkEnd w:id="17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3 z 5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18"/>
      <w:bookmarkEnd w:id="19"/>
      <w:bookmarkEnd w:id="20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26. 4. 2024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 Zhotovitel: Zpracovatel: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Kód dílu - Popis Cena celkem [CZK]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ze soupisu prací 22 560,75</w:t>
      </w:r>
      <w:bookmarkEnd w:id="21"/>
      <w:bookmarkEnd w:id="22"/>
      <w:bookmarkEnd w:id="2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 22 560,75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4 - Vodorovné konstrukce 22 560,75 </w:t>
      </w: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01 - Vícepráce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Černá voda (Kovářská, ul. Měděnecká) - oprava kaverny - vícepráce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4 z 5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24"/>
      <w:bookmarkEnd w:id="25"/>
      <w:bookmarkEnd w:id="26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Datum: 26. 4. 2024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Projektant: Zhotovitel: Zpracovatel: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PČ Typ Kód Popis MJ Množství J.cena [CZK] Cena celkem [CZK]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soupisu celkem 22 560,75</w:t>
      </w:r>
      <w:bookmarkEnd w:id="27"/>
      <w:bookmarkEnd w:id="28"/>
      <w:bookmarkEnd w:id="2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Práce a dodávky HSV 22 560,75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Vodorovné konstrukce 22 560,75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3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bookmarkStart w:id="30" w:name="bookmark30"/>
      <w:bookmarkEnd w:id="30"/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 457541111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Filtrační vrstvy ze štěrkodrti bez zhutnění frakce od 0 až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22 do 0 až 63 mm m3 15,000 952,00 14 280,00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3" w:val="left"/>
        </w:tabs>
        <w:bidi w:val="0"/>
        <w:spacing w:before="0" w:after="0" w:line="266" w:lineRule="auto"/>
        <w:ind w:left="0" w:right="0" w:firstLine="0"/>
        <w:jc w:val="left"/>
        <w:rPr>
          <w:sz w:val="18"/>
          <w:szCs w:val="18"/>
        </w:rPr>
      </w:pPr>
      <w:bookmarkStart w:id="31" w:name="bookmark31"/>
      <w:bookmarkEnd w:id="31"/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 998332011 Přesun hmot pro úpravy vodních toků a kanály t 28,350 292,09 8 280,75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Černá voda (Kovářská, ul. Měděnecká) - oprava kaverny - vícepráce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2" w:name="bookmark32"/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01 - Vícepráce</w:t>
      </w:r>
      <w:bookmarkEnd w:id="32"/>
      <w:bookmarkEnd w:id="33"/>
      <w:bookmarkEnd w:id="34"/>
      <w:bookmarkEnd w:id="3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Strana 5 z 5</w:t>
      </w:r>
    </w:p>
    <w:sectPr>
      <w:footnotePr>
        <w:pos w:val="pageBottom"/>
        <w:numFmt w:val="decimal"/>
        <w:numRestart w:val="continuous"/>
      </w:footnotePr>
      <w:pgSz w:w="11909" w:h="16838"/>
      <w:pgMar w:top="1329" w:left="1347" w:right="4095" w:bottom="1220" w:header="901" w:footer="79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Char Style 26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14" w:lineRule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2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line="20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spacing w:line="228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line="216" w:lineRule="auto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