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37EE" w14:textId="65B4802D" w:rsidR="00F3727E" w:rsidRPr="00635833" w:rsidRDefault="00F3727E" w:rsidP="00B916E4">
      <w:pPr>
        <w:tabs>
          <w:tab w:val="left" w:pos="5325"/>
        </w:tabs>
        <w:spacing w:line="280" w:lineRule="atLeast"/>
        <w:rPr>
          <w:rFonts w:ascii="Arial" w:hAnsi="Arial" w:cs="Arial"/>
        </w:rPr>
      </w:pPr>
    </w:p>
    <w:p w14:paraId="51863FC9" w14:textId="77777777" w:rsidR="0085303A" w:rsidRPr="00635833" w:rsidRDefault="0085303A" w:rsidP="00765356">
      <w:pPr>
        <w:spacing w:line="280" w:lineRule="atLeast"/>
        <w:jc w:val="center"/>
        <w:rPr>
          <w:rFonts w:ascii="Arial" w:hAnsi="Arial" w:cs="Arial"/>
        </w:rPr>
      </w:pPr>
    </w:p>
    <w:p w14:paraId="443180F3" w14:textId="4A21A163" w:rsidR="00F3727E" w:rsidRPr="00635833" w:rsidRDefault="008814CF" w:rsidP="00765356">
      <w:pPr>
        <w:spacing w:line="280" w:lineRule="atLeas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DODATEK Č. 1 KE </w:t>
      </w:r>
      <w:r w:rsidR="00F3727E" w:rsidRPr="00635833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Ě</w:t>
      </w:r>
      <w:r w:rsidR="00F3727E" w:rsidRPr="00635833">
        <w:rPr>
          <w:rFonts w:ascii="Arial" w:hAnsi="Arial" w:cs="Arial"/>
          <w:b/>
          <w:sz w:val="32"/>
        </w:rPr>
        <w:t xml:space="preserve"> O </w:t>
      </w:r>
      <w:r w:rsidR="00A17537" w:rsidRPr="00A17537">
        <w:rPr>
          <w:rFonts w:ascii="Arial" w:hAnsi="Arial" w:cs="Arial"/>
          <w:b/>
          <w:caps/>
          <w:sz w:val="32"/>
        </w:rPr>
        <w:t xml:space="preserve">Zabezpečení </w:t>
      </w:r>
      <w:r w:rsidR="00233DA0">
        <w:rPr>
          <w:rFonts w:ascii="Arial" w:hAnsi="Arial" w:cs="Arial"/>
          <w:b/>
          <w:caps/>
          <w:sz w:val="32"/>
        </w:rPr>
        <w:t xml:space="preserve">technické podpory Oracle </w:t>
      </w:r>
      <w:r w:rsidR="0070773F">
        <w:rPr>
          <w:rFonts w:ascii="Arial" w:hAnsi="Arial" w:cs="Arial"/>
          <w:b/>
          <w:caps/>
          <w:sz w:val="32"/>
        </w:rPr>
        <w:t xml:space="preserve">A SOUVISEJÍCÍ SLUŽBY </w:t>
      </w:r>
    </w:p>
    <w:p w14:paraId="024E54B8" w14:textId="77777777" w:rsidR="005D2A02" w:rsidRDefault="005D2A02" w:rsidP="00765356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80" w:lineRule="atLeast"/>
        <w:rPr>
          <w:rFonts w:ascii="Arial" w:hAnsi="Arial" w:cs="Arial"/>
          <w:b/>
          <w:sz w:val="20"/>
        </w:rPr>
      </w:pPr>
    </w:p>
    <w:p w14:paraId="7E2A28D1" w14:textId="77777777" w:rsidR="005D2A02" w:rsidRDefault="005D2A02" w:rsidP="00765356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80" w:lineRule="atLeast"/>
        <w:rPr>
          <w:rFonts w:ascii="Arial" w:hAnsi="Arial" w:cs="Arial"/>
          <w:b/>
          <w:sz w:val="20"/>
        </w:rPr>
      </w:pPr>
    </w:p>
    <w:p w14:paraId="612D72EC" w14:textId="0D5482CA" w:rsidR="00F3727E" w:rsidRPr="00635833" w:rsidRDefault="00F3727E" w:rsidP="00765356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80" w:lineRule="atLeast"/>
        <w:rPr>
          <w:rFonts w:ascii="Arial" w:hAnsi="Arial" w:cs="Arial"/>
          <w:b/>
          <w:sz w:val="20"/>
        </w:rPr>
      </w:pPr>
      <w:r w:rsidRPr="00635833">
        <w:rPr>
          <w:rFonts w:ascii="Arial" w:hAnsi="Arial" w:cs="Arial"/>
          <w:b/>
          <w:sz w:val="20"/>
        </w:rPr>
        <w:tab/>
      </w:r>
    </w:p>
    <w:p w14:paraId="10E7B9AF" w14:textId="41B7F644" w:rsidR="00F3727E" w:rsidRPr="00635833" w:rsidRDefault="0085303A" w:rsidP="00765356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80" w:lineRule="atLeast"/>
        <w:rPr>
          <w:rFonts w:ascii="Arial" w:hAnsi="Arial" w:cs="Arial"/>
          <w:b/>
          <w:bCs/>
          <w:sz w:val="20"/>
        </w:rPr>
      </w:pPr>
      <w:r w:rsidRPr="00635833">
        <w:rPr>
          <w:rFonts w:ascii="Arial" w:hAnsi="Arial" w:cs="Arial"/>
          <w:b/>
          <w:bCs/>
          <w:sz w:val="20"/>
        </w:rPr>
        <w:t>Česká republika – Ministerstvo práce a sociálních věcí</w:t>
      </w:r>
    </w:p>
    <w:p w14:paraId="65A3526D" w14:textId="77777777" w:rsidR="00073F8F" w:rsidRDefault="00073F8F" w:rsidP="00765356">
      <w:pPr>
        <w:pStyle w:val="Zkladntext"/>
        <w:spacing w:line="280" w:lineRule="atLeast"/>
        <w:rPr>
          <w:rFonts w:ascii="Arial" w:hAnsi="Arial" w:cs="Arial"/>
          <w:bCs/>
          <w:sz w:val="20"/>
        </w:rPr>
      </w:pPr>
    </w:p>
    <w:p w14:paraId="7BF58569" w14:textId="43DBE314" w:rsidR="0085303A" w:rsidRPr="00635833" w:rsidRDefault="0085303A" w:rsidP="00765356">
      <w:pPr>
        <w:pStyle w:val="Zkladntext"/>
        <w:spacing w:line="280" w:lineRule="atLeast"/>
        <w:rPr>
          <w:rFonts w:ascii="Arial" w:hAnsi="Arial" w:cs="Arial"/>
          <w:bCs/>
          <w:sz w:val="20"/>
        </w:rPr>
      </w:pPr>
      <w:r w:rsidRPr="00635833">
        <w:rPr>
          <w:rFonts w:ascii="Arial" w:hAnsi="Arial" w:cs="Arial"/>
          <w:bCs/>
          <w:sz w:val="20"/>
        </w:rPr>
        <w:t>se sídlem:</w:t>
      </w:r>
      <w:r w:rsidRPr="00635833">
        <w:rPr>
          <w:rFonts w:ascii="Arial" w:hAnsi="Arial" w:cs="Arial"/>
          <w:bCs/>
          <w:sz w:val="20"/>
        </w:rPr>
        <w:tab/>
      </w:r>
      <w:r w:rsidRPr="00635833">
        <w:rPr>
          <w:rFonts w:ascii="Arial" w:hAnsi="Arial" w:cs="Arial"/>
          <w:bCs/>
          <w:sz w:val="20"/>
        </w:rPr>
        <w:tab/>
        <w:t>Na Poříčním právu 1/376, 128 01 Praha 2</w:t>
      </w:r>
    </w:p>
    <w:p w14:paraId="150C0B8D" w14:textId="77777777" w:rsidR="0085303A" w:rsidRPr="00635833" w:rsidRDefault="0085303A" w:rsidP="00765356">
      <w:pPr>
        <w:pStyle w:val="Zkladntext"/>
        <w:spacing w:line="280" w:lineRule="atLeast"/>
        <w:rPr>
          <w:rFonts w:ascii="Arial" w:hAnsi="Arial" w:cs="Arial"/>
          <w:bCs/>
          <w:sz w:val="20"/>
        </w:rPr>
      </w:pPr>
      <w:r w:rsidRPr="00635833">
        <w:rPr>
          <w:rFonts w:ascii="Arial" w:hAnsi="Arial" w:cs="Arial"/>
          <w:bCs/>
          <w:sz w:val="20"/>
        </w:rPr>
        <w:t>IČO:</w:t>
      </w:r>
      <w:r w:rsidRPr="00635833">
        <w:rPr>
          <w:rFonts w:ascii="Arial" w:hAnsi="Arial" w:cs="Arial"/>
          <w:bCs/>
          <w:sz w:val="20"/>
        </w:rPr>
        <w:tab/>
      </w:r>
      <w:r w:rsidRPr="00635833">
        <w:rPr>
          <w:rFonts w:ascii="Arial" w:hAnsi="Arial" w:cs="Arial"/>
          <w:bCs/>
          <w:sz w:val="20"/>
        </w:rPr>
        <w:tab/>
      </w:r>
      <w:r w:rsidRPr="00635833">
        <w:rPr>
          <w:rFonts w:ascii="Arial" w:hAnsi="Arial" w:cs="Arial"/>
          <w:bCs/>
          <w:sz w:val="20"/>
        </w:rPr>
        <w:tab/>
        <w:t>00551023</w:t>
      </w:r>
    </w:p>
    <w:p w14:paraId="5DE5AFCB" w14:textId="77777777" w:rsidR="00CA6866" w:rsidRPr="00503EF6" w:rsidRDefault="0085303A" w:rsidP="00CA686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635833">
        <w:rPr>
          <w:rFonts w:ascii="Arial" w:hAnsi="Arial" w:cs="Arial"/>
          <w:bCs/>
          <w:sz w:val="20"/>
        </w:rPr>
        <w:t>zastoupená:</w:t>
      </w:r>
      <w:r w:rsidRPr="00635833">
        <w:rPr>
          <w:rFonts w:ascii="Arial" w:hAnsi="Arial" w:cs="Arial"/>
          <w:bCs/>
          <w:sz w:val="20"/>
        </w:rPr>
        <w:tab/>
      </w:r>
      <w:r w:rsidRPr="00635833">
        <w:rPr>
          <w:rFonts w:ascii="Arial" w:hAnsi="Arial" w:cs="Arial"/>
          <w:bCs/>
          <w:sz w:val="20"/>
        </w:rPr>
        <w:tab/>
      </w:r>
      <w:r w:rsidR="00CA6866" w:rsidRPr="005A40FB">
        <w:rPr>
          <w:rFonts w:ascii="Arial" w:hAnsi="Arial" w:cs="Arial"/>
          <w:i/>
          <w:iCs/>
          <w:color w:val="FFFFFF" w:themeColor="background1"/>
          <w:sz w:val="20"/>
          <w:szCs w:val="20"/>
          <w:shd w:val="clear" w:color="auto" w:fill="000000" w:themeFill="text1"/>
        </w:rPr>
        <w:t>neveřejný údaj</w:t>
      </w:r>
    </w:p>
    <w:p w14:paraId="1DF5AF40" w14:textId="2B2846B5" w:rsidR="0085303A" w:rsidRPr="00635833" w:rsidRDefault="0085303A" w:rsidP="00765356">
      <w:pPr>
        <w:pStyle w:val="Zkladntext"/>
        <w:spacing w:line="280" w:lineRule="atLeast"/>
        <w:rPr>
          <w:rFonts w:ascii="Arial" w:hAnsi="Arial" w:cs="Arial"/>
          <w:bCs/>
          <w:sz w:val="20"/>
        </w:rPr>
      </w:pPr>
      <w:r w:rsidRPr="00635833">
        <w:rPr>
          <w:rFonts w:ascii="Arial" w:hAnsi="Arial" w:cs="Arial"/>
          <w:bCs/>
          <w:sz w:val="20"/>
        </w:rPr>
        <w:t xml:space="preserve">bankovní spojení: </w:t>
      </w:r>
      <w:r w:rsidRPr="00635833">
        <w:rPr>
          <w:rFonts w:ascii="Arial" w:hAnsi="Arial" w:cs="Arial"/>
          <w:bCs/>
          <w:sz w:val="20"/>
        </w:rPr>
        <w:tab/>
        <w:t>Česká národní banka</w:t>
      </w:r>
    </w:p>
    <w:p w14:paraId="7550EB5C" w14:textId="77777777" w:rsidR="0085303A" w:rsidRPr="00635833" w:rsidRDefault="0085303A" w:rsidP="00765356">
      <w:pPr>
        <w:pStyle w:val="Zkladntext"/>
        <w:spacing w:line="280" w:lineRule="atLeast"/>
        <w:rPr>
          <w:rFonts w:ascii="Arial" w:hAnsi="Arial" w:cs="Arial"/>
          <w:bCs/>
          <w:sz w:val="20"/>
        </w:rPr>
      </w:pPr>
      <w:r w:rsidRPr="00635833">
        <w:rPr>
          <w:rFonts w:ascii="Arial" w:hAnsi="Arial" w:cs="Arial"/>
          <w:bCs/>
          <w:sz w:val="20"/>
        </w:rPr>
        <w:t>č. účtu:</w:t>
      </w:r>
      <w:r w:rsidRPr="00635833">
        <w:rPr>
          <w:rFonts w:ascii="Arial" w:hAnsi="Arial" w:cs="Arial"/>
          <w:bCs/>
          <w:sz w:val="20"/>
        </w:rPr>
        <w:tab/>
      </w:r>
      <w:r w:rsidRPr="00635833">
        <w:rPr>
          <w:rFonts w:ascii="Arial" w:hAnsi="Arial" w:cs="Arial"/>
          <w:bCs/>
          <w:sz w:val="20"/>
        </w:rPr>
        <w:tab/>
      </w:r>
      <w:r w:rsidRPr="00635833">
        <w:rPr>
          <w:rFonts w:ascii="Arial" w:hAnsi="Arial" w:cs="Arial"/>
          <w:bCs/>
          <w:sz w:val="20"/>
        </w:rPr>
        <w:tab/>
        <w:t>2229001/0710</w:t>
      </w:r>
    </w:p>
    <w:p w14:paraId="3C6222B5" w14:textId="77777777" w:rsidR="0085303A" w:rsidRPr="00635833" w:rsidRDefault="0085303A" w:rsidP="00765356">
      <w:pPr>
        <w:pStyle w:val="Zkladntext"/>
        <w:spacing w:after="120" w:line="280" w:lineRule="atLeast"/>
        <w:rPr>
          <w:rFonts w:ascii="Arial" w:hAnsi="Arial" w:cs="Arial"/>
          <w:bCs/>
          <w:sz w:val="20"/>
        </w:rPr>
      </w:pPr>
      <w:r w:rsidRPr="00635833">
        <w:rPr>
          <w:rFonts w:ascii="Arial" w:hAnsi="Arial" w:cs="Arial"/>
          <w:bCs/>
          <w:sz w:val="20"/>
        </w:rPr>
        <w:t xml:space="preserve">ID datové schránky: </w:t>
      </w:r>
      <w:r w:rsidRPr="00635833">
        <w:rPr>
          <w:rFonts w:ascii="Arial" w:hAnsi="Arial" w:cs="Arial"/>
          <w:bCs/>
          <w:sz w:val="20"/>
        </w:rPr>
        <w:tab/>
        <w:t>sc9aavg</w:t>
      </w:r>
    </w:p>
    <w:p w14:paraId="7B098377" w14:textId="6B944736" w:rsidR="00F3727E" w:rsidRPr="00635833" w:rsidRDefault="00F3727E" w:rsidP="00765356">
      <w:pPr>
        <w:pStyle w:val="Zkladntext"/>
        <w:numPr>
          <w:ilvl w:val="12"/>
          <w:numId w:val="0"/>
        </w:numPr>
        <w:spacing w:line="280" w:lineRule="atLeast"/>
        <w:rPr>
          <w:rFonts w:ascii="Arial" w:hAnsi="Arial" w:cs="Arial"/>
          <w:sz w:val="20"/>
        </w:rPr>
      </w:pPr>
      <w:r w:rsidRPr="00635833">
        <w:rPr>
          <w:rFonts w:ascii="Arial" w:hAnsi="Arial" w:cs="Arial"/>
          <w:iCs/>
          <w:sz w:val="20"/>
        </w:rPr>
        <w:t>(dále jen „</w:t>
      </w:r>
      <w:r w:rsidRPr="00635833">
        <w:rPr>
          <w:rFonts w:ascii="Arial" w:hAnsi="Arial" w:cs="Arial"/>
          <w:b/>
          <w:i/>
          <w:iCs/>
          <w:sz w:val="20"/>
        </w:rPr>
        <w:t>Objednate</w:t>
      </w:r>
      <w:r w:rsidRPr="007A7810">
        <w:rPr>
          <w:rFonts w:ascii="Arial" w:hAnsi="Arial" w:cs="Arial"/>
          <w:b/>
          <w:i/>
          <w:iCs/>
          <w:sz w:val="20"/>
        </w:rPr>
        <w:t>l</w:t>
      </w:r>
      <w:r w:rsidRPr="007A7810">
        <w:rPr>
          <w:rFonts w:ascii="Arial" w:hAnsi="Arial" w:cs="Arial"/>
          <w:iCs/>
          <w:sz w:val="20"/>
        </w:rPr>
        <w:t>“</w:t>
      </w:r>
      <w:r w:rsidRPr="007A7810">
        <w:rPr>
          <w:rFonts w:ascii="Arial" w:hAnsi="Arial" w:cs="Arial"/>
          <w:sz w:val="20"/>
        </w:rPr>
        <w:t>)</w:t>
      </w:r>
    </w:p>
    <w:p w14:paraId="37057700" w14:textId="6F0A3371" w:rsidR="00F3727E" w:rsidRDefault="00F3727E" w:rsidP="00765356">
      <w:pPr>
        <w:pStyle w:val="Zpat"/>
        <w:tabs>
          <w:tab w:val="clear" w:pos="4536"/>
          <w:tab w:val="clear" w:pos="9072"/>
          <w:tab w:val="left" w:pos="2835"/>
        </w:tabs>
        <w:spacing w:line="280" w:lineRule="atLeast"/>
        <w:rPr>
          <w:rFonts w:ascii="Arial" w:hAnsi="Arial" w:cs="Arial"/>
        </w:rPr>
      </w:pPr>
    </w:p>
    <w:p w14:paraId="756466AB" w14:textId="77777777" w:rsidR="005D2A02" w:rsidRPr="00635833" w:rsidRDefault="005D2A02" w:rsidP="00765356">
      <w:pPr>
        <w:pStyle w:val="Zpat"/>
        <w:tabs>
          <w:tab w:val="clear" w:pos="4536"/>
          <w:tab w:val="clear" w:pos="9072"/>
          <w:tab w:val="left" w:pos="2835"/>
        </w:tabs>
        <w:spacing w:line="280" w:lineRule="atLeast"/>
        <w:rPr>
          <w:rFonts w:ascii="Arial" w:hAnsi="Arial" w:cs="Arial"/>
        </w:rPr>
      </w:pPr>
    </w:p>
    <w:p w14:paraId="67B2FDC2" w14:textId="77777777" w:rsidR="00F3727E" w:rsidRPr="00635833" w:rsidRDefault="00F3727E" w:rsidP="00765356">
      <w:pPr>
        <w:pStyle w:val="Zpat"/>
        <w:tabs>
          <w:tab w:val="clear" w:pos="4536"/>
          <w:tab w:val="clear" w:pos="9072"/>
          <w:tab w:val="left" w:pos="2835"/>
        </w:tabs>
        <w:spacing w:line="280" w:lineRule="atLeast"/>
        <w:rPr>
          <w:rFonts w:ascii="Arial" w:hAnsi="Arial" w:cs="Arial"/>
        </w:rPr>
      </w:pPr>
      <w:r w:rsidRPr="00635833">
        <w:rPr>
          <w:rFonts w:ascii="Arial" w:hAnsi="Arial" w:cs="Arial"/>
        </w:rPr>
        <w:t>a</w:t>
      </w:r>
    </w:p>
    <w:p w14:paraId="58BDF59C" w14:textId="6BC71DAC" w:rsidR="00F3727E" w:rsidRDefault="00F3727E" w:rsidP="00765356">
      <w:pPr>
        <w:pStyle w:val="Zpat"/>
        <w:tabs>
          <w:tab w:val="clear" w:pos="4536"/>
          <w:tab w:val="clear" w:pos="9072"/>
          <w:tab w:val="left" w:pos="2835"/>
        </w:tabs>
        <w:spacing w:line="280" w:lineRule="atLeast"/>
        <w:rPr>
          <w:rFonts w:ascii="Arial" w:hAnsi="Arial" w:cs="Arial"/>
        </w:rPr>
      </w:pPr>
    </w:p>
    <w:p w14:paraId="50CA4126" w14:textId="77777777" w:rsidR="005D2A02" w:rsidRPr="00635833" w:rsidRDefault="005D2A02" w:rsidP="00765356">
      <w:pPr>
        <w:pStyle w:val="Zpat"/>
        <w:tabs>
          <w:tab w:val="clear" w:pos="4536"/>
          <w:tab w:val="clear" w:pos="9072"/>
          <w:tab w:val="left" w:pos="2835"/>
        </w:tabs>
        <w:spacing w:line="280" w:lineRule="atLeast"/>
        <w:rPr>
          <w:rFonts w:ascii="Arial" w:hAnsi="Arial" w:cs="Arial"/>
        </w:rPr>
      </w:pPr>
    </w:p>
    <w:p w14:paraId="20EC82F8" w14:textId="1B3A4748" w:rsidR="00635833" w:rsidRPr="00073F8F" w:rsidRDefault="00073F8F" w:rsidP="00073F8F">
      <w:pPr>
        <w:pStyle w:val="Zkladntext"/>
        <w:spacing w:line="280" w:lineRule="atLeast"/>
        <w:rPr>
          <w:rFonts w:ascii="Arial" w:hAnsi="Arial" w:cs="Arial"/>
          <w:b/>
          <w:sz w:val="20"/>
        </w:rPr>
      </w:pPr>
      <w:proofErr w:type="spellStart"/>
      <w:r w:rsidRPr="00073F8F">
        <w:rPr>
          <w:rFonts w:ascii="Arial" w:hAnsi="Arial" w:cs="Arial"/>
          <w:b/>
          <w:sz w:val="20"/>
        </w:rPr>
        <w:t>Asseco</w:t>
      </w:r>
      <w:proofErr w:type="spellEnd"/>
      <w:r w:rsidRPr="00073F8F">
        <w:rPr>
          <w:rFonts w:ascii="Arial" w:hAnsi="Arial" w:cs="Arial"/>
          <w:b/>
          <w:sz w:val="20"/>
        </w:rPr>
        <w:t xml:space="preserve"> </w:t>
      </w:r>
      <w:proofErr w:type="spellStart"/>
      <w:r w:rsidRPr="00073F8F">
        <w:rPr>
          <w:rFonts w:ascii="Arial" w:hAnsi="Arial" w:cs="Arial"/>
          <w:b/>
          <w:sz w:val="20"/>
        </w:rPr>
        <w:t>Central</w:t>
      </w:r>
      <w:proofErr w:type="spellEnd"/>
      <w:r w:rsidRPr="00073F8F">
        <w:rPr>
          <w:rFonts w:ascii="Arial" w:hAnsi="Arial" w:cs="Arial"/>
          <w:b/>
          <w:sz w:val="20"/>
        </w:rPr>
        <w:t xml:space="preserve"> </w:t>
      </w:r>
      <w:proofErr w:type="spellStart"/>
      <w:r w:rsidRPr="00073F8F">
        <w:rPr>
          <w:rFonts w:ascii="Arial" w:hAnsi="Arial" w:cs="Arial"/>
          <w:b/>
          <w:sz w:val="20"/>
        </w:rPr>
        <w:t>Europe</w:t>
      </w:r>
      <w:proofErr w:type="spellEnd"/>
      <w:r w:rsidRPr="00073F8F">
        <w:rPr>
          <w:rFonts w:ascii="Arial" w:hAnsi="Arial" w:cs="Arial"/>
          <w:b/>
          <w:sz w:val="20"/>
        </w:rPr>
        <w:t>, a.s.</w:t>
      </w:r>
    </w:p>
    <w:p w14:paraId="5ADE33AF" w14:textId="77777777" w:rsidR="00073F8F" w:rsidRDefault="00073F8F" w:rsidP="00073F8F">
      <w:pPr>
        <w:pStyle w:val="Zkladntext"/>
        <w:spacing w:line="280" w:lineRule="atLeast"/>
        <w:rPr>
          <w:rFonts w:ascii="Arial" w:hAnsi="Arial" w:cs="Arial"/>
          <w:bCs/>
          <w:sz w:val="20"/>
        </w:rPr>
      </w:pPr>
    </w:p>
    <w:p w14:paraId="2C691EEA" w14:textId="7337DAFB" w:rsidR="00635833" w:rsidRPr="00073F8F" w:rsidRDefault="00635833" w:rsidP="00073F8F">
      <w:pPr>
        <w:pStyle w:val="Zkladntext"/>
        <w:spacing w:line="280" w:lineRule="atLeast"/>
        <w:rPr>
          <w:rFonts w:ascii="Arial" w:hAnsi="Arial" w:cs="Arial"/>
          <w:bCs/>
          <w:sz w:val="20"/>
        </w:rPr>
      </w:pPr>
      <w:r w:rsidRPr="00073F8F">
        <w:rPr>
          <w:rFonts w:ascii="Arial" w:hAnsi="Arial" w:cs="Arial"/>
          <w:bCs/>
          <w:sz w:val="20"/>
        </w:rPr>
        <w:t xml:space="preserve">se sídlem: </w:t>
      </w:r>
      <w:r w:rsidRPr="00073F8F">
        <w:rPr>
          <w:rFonts w:ascii="Arial" w:hAnsi="Arial" w:cs="Arial"/>
          <w:bCs/>
          <w:sz w:val="20"/>
        </w:rPr>
        <w:tab/>
      </w:r>
      <w:r w:rsidR="00B73830">
        <w:rPr>
          <w:rFonts w:ascii="Arial" w:hAnsi="Arial" w:cs="Arial"/>
          <w:bCs/>
          <w:sz w:val="20"/>
        </w:rPr>
        <w:tab/>
      </w:r>
      <w:r w:rsidR="00073F8F" w:rsidRPr="00073F8F">
        <w:rPr>
          <w:rFonts w:ascii="Arial" w:hAnsi="Arial" w:cs="Arial"/>
          <w:bCs/>
          <w:sz w:val="20"/>
        </w:rPr>
        <w:t>Budějovická 778/</w:t>
      </w:r>
      <w:proofErr w:type="gramStart"/>
      <w:r w:rsidR="00073F8F" w:rsidRPr="00073F8F">
        <w:rPr>
          <w:rFonts w:ascii="Arial" w:hAnsi="Arial" w:cs="Arial"/>
          <w:bCs/>
          <w:sz w:val="20"/>
        </w:rPr>
        <w:t>3a</w:t>
      </w:r>
      <w:proofErr w:type="gramEnd"/>
      <w:r w:rsidR="00073F8F" w:rsidRPr="00073F8F">
        <w:rPr>
          <w:rFonts w:ascii="Arial" w:hAnsi="Arial" w:cs="Arial"/>
          <w:bCs/>
          <w:sz w:val="20"/>
        </w:rPr>
        <w:t>, Michle, 140 00 Praha 4</w:t>
      </w:r>
    </w:p>
    <w:p w14:paraId="57D3C109" w14:textId="6F7EEC30" w:rsidR="00635833" w:rsidRPr="00073F8F" w:rsidRDefault="00635833" w:rsidP="00073F8F">
      <w:pPr>
        <w:pStyle w:val="Zkladntext"/>
        <w:spacing w:line="280" w:lineRule="atLeast"/>
        <w:rPr>
          <w:rFonts w:ascii="Arial" w:hAnsi="Arial" w:cs="Arial"/>
          <w:bCs/>
          <w:sz w:val="20"/>
        </w:rPr>
      </w:pPr>
      <w:r w:rsidRPr="00073F8F">
        <w:rPr>
          <w:rFonts w:ascii="Arial" w:hAnsi="Arial" w:cs="Arial"/>
          <w:bCs/>
          <w:sz w:val="20"/>
        </w:rPr>
        <w:t xml:space="preserve">IČO: </w:t>
      </w:r>
      <w:r w:rsidRPr="00073F8F">
        <w:rPr>
          <w:rFonts w:ascii="Arial" w:hAnsi="Arial" w:cs="Arial"/>
          <w:bCs/>
          <w:sz w:val="20"/>
        </w:rPr>
        <w:tab/>
      </w:r>
      <w:r w:rsidRPr="00073F8F">
        <w:rPr>
          <w:rFonts w:ascii="Arial" w:hAnsi="Arial" w:cs="Arial"/>
          <w:bCs/>
          <w:sz w:val="20"/>
        </w:rPr>
        <w:tab/>
      </w:r>
      <w:r w:rsidR="00B73830">
        <w:rPr>
          <w:rFonts w:ascii="Arial" w:hAnsi="Arial" w:cs="Arial"/>
          <w:bCs/>
          <w:sz w:val="20"/>
        </w:rPr>
        <w:tab/>
      </w:r>
      <w:r w:rsidR="00073F8F" w:rsidRPr="00073F8F">
        <w:rPr>
          <w:rFonts w:ascii="Arial" w:hAnsi="Arial" w:cs="Arial"/>
          <w:bCs/>
          <w:sz w:val="20"/>
        </w:rPr>
        <w:t>27074358</w:t>
      </w:r>
    </w:p>
    <w:p w14:paraId="71A161CA" w14:textId="5F2D7F71" w:rsidR="00635833" w:rsidRPr="00073F8F" w:rsidRDefault="00635833" w:rsidP="00073F8F">
      <w:pPr>
        <w:pStyle w:val="Zkladntext"/>
        <w:spacing w:line="280" w:lineRule="atLeast"/>
        <w:rPr>
          <w:rFonts w:ascii="Arial" w:hAnsi="Arial" w:cs="Arial"/>
          <w:bCs/>
          <w:sz w:val="20"/>
        </w:rPr>
      </w:pPr>
      <w:r w:rsidRPr="00073F8F">
        <w:rPr>
          <w:rFonts w:ascii="Arial" w:hAnsi="Arial" w:cs="Arial"/>
          <w:bCs/>
          <w:sz w:val="20"/>
        </w:rPr>
        <w:t xml:space="preserve">DIČ: </w:t>
      </w:r>
      <w:r w:rsidRPr="00073F8F">
        <w:rPr>
          <w:rFonts w:ascii="Arial" w:hAnsi="Arial" w:cs="Arial"/>
          <w:bCs/>
          <w:sz w:val="20"/>
        </w:rPr>
        <w:tab/>
      </w:r>
      <w:r w:rsidRPr="00073F8F">
        <w:rPr>
          <w:rFonts w:ascii="Arial" w:hAnsi="Arial" w:cs="Arial"/>
          <w:bCs/>
          <w:sz w:val="20"/>
        </w:rPr>
        <w:tab/>
      </w:r>
      <w:r w:rsidR="00B73830">
        <w:rPr>
          <w:rFonts w:ascii="Arial" w:hAnsi="Arial" w:cs="Arial"/>
          <w:bCs/>
          <w:sz w:val="20"/>
        </w:rPr>
        <w:tab/>
      </w:r>
      <w:r w:rsidR="00073F8F" w:rsidRPr="00073F8F">
        <w:rPr>
          <w:rFonts w:ascii="Arial" w:hAnsi="Arial" w:cs="Arial"/>
          <w:bCs/>
          <w:sz w:val="20"/>
        </w:rPr>
        <w:t>CZ27074358</w:t>
      </w:r>
    </w:p>
    <w:p w14:paraId="1DF378AE" w14:textId="5FBB0DE0" w:rsidR="00073F8F" w:rsidRPr="00073F8F" w:rsidRDefault="00635833" w:rsidP="00073F8F">
      <w:pPr>
        <w:pStyle w:val="Zkladntext"/>
        <w:spacing w:line="280" w:lineRule="atLeast"/>
        <w:rPr>
          <w:rFonts w:ascii="Arial" w:hAnsi="Arial" w:cs="Arial"/>
          <w:bCs/>
          <w:sz w:val="20"/>
        </w:rPr>
      </w:pPr>
      <w:r w:rsidRPr="00073F8F">
        <w:rPr>
          <w:rFonts w:ascii="Arial" w:hAnsi="Arial" w:cs="Arial"/>
          <w:bCs/>
          <w:sz w:val="20"/>
        </w:rPr>
        <w:t>společnost zapsaná v obchodním rejstříku vedeném</w:t>
      </w:r>
      <w:r w:rsidR="00073F8F" w:rsidRPr="00073F8F">
        <w:rPr>
          <w:rFonts w:ascii="Arial" w:hAnsi="Arial" w:cs="Arial"/>
          <w:bCs/>
          <w:sz w:val="20"/>
        </w:rPr>
        <w:t xml:space="preserve"> u Městského soudu v Praze, </w:t>
      </w:r>
      <w:r w:rsidRPr="00073F8F">
        <w:rPr>
          <w:rFonts w:ascii="Arial" w:hAnsi="Arial" w:cs="Arial"/>
          <w:bCs/>
          <w:sz w:val="20"/>
        </w:rPr>
        <w:t xml:space="preserve">oddíl </w:t>
      </w:r>
      <w:r w:rsidR="00073F8F" w:rsidRPr="00073F8F">
        <w:rPr>
          <w:rFonts w:ascii="Arial" w:hAnsi="Arial" w:cs="Arial"/>
          <w:bCs/>
          <w:sz w:val="20"/>
        </w:rPr>
        <w:t>B</w:t>
      </w:r>
      <w:r w:rsidRPr="00073F8F">
        <w:rPr>
          <w:rFonts w:ascii="Arial" w:hAnsi="Arial" w:cs="Arial"/>
          <w:bCs/>
          <w:sz w:val="20"/>
        </w:rPr>
        <w:t xml:space="preserve">, vložka </w:t>
      </w:r>
      <w:r w:rsidR="00073F8F" w:rsidRPr="00073F8F">
        <w:rPr>
          <w:rFonts w:ascii="Arial" w:hAnsi="Arial" w:cs="Arial"/>
          <w:bCs/>
          <w:sz w:val="20"/>
        </w:rPr>
        <w:t xml:space="preserve">8525 </w:t>
      </w:r>
    </w:p>
    <w:p w14:paraId="765D5BBD" w14:textId="1B43715B" w:rsidR="00635833" w:rsidRPr="00503EF6" w:rsidRDefault="00635833" w:rsidP="0076535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ank. spojení: </w:t>
      </w:r>
      <w:r>
        <w:rPr>
          <w:rFonts w:ascii="Arial" w:hAnsi="Arial" w:cs="Arial"/>
          <w:sz w:val="20"/>
          <w:szCs w:val="20"/>
        </w:rPr>
        <w:tab/>
      </w:r>
      <w:r w:rsidR="00B73830">
        <w:rPr>
          <w:rFonts w:ascii="Arial" w:hAnsi="Arial" w:cs="Arial"/>
          <w:sz w:val="20"/>
          <w:szCs w:val="20"/>
        </w:rPr>
        <w:tab/>
      </w:r>
      <w:r w:rsidR="00CA6866" w:rsidRPr="005A40FB">
        <w:rPr>
          <w:rFonts w:ascii="Arial" w:hAnsi="Arial" w:cs="Arial"/>
          <w:i/>
          <w:iCs/>
          <w:color w:val="FFFFFF" w:themeColor="background1"/>
          <w:sz w:val="20"/>
          <w:szCs w:val="20"/>
          <w:shd w:val="clear" w:color="auto" w:fill="000000" w:themeFill="text1"/>
        </w:rPr>
        <w:t>neveřejný údaj</w:t>
      </w:r>
    </w:p>
    <w:p w14:paraId="7695586B" w14:textId="20DB61CB" w:rsidR="00635833" w:rsidRPr="00CA6866" w:rsidRDefault="00635833" w:rsidP="00CA686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="00B73830">
        <w:rPr>
          <w:rFonts w:ascii="Arial" w:hAnsi="Arial" w:cs="Arial"/>
          <w:sz w:val="20"/>
          <w:szCs w:val="20"/>
        </w:rPr>
        <w:tab/>
      </w:r>
      <w:r w:rsidR="00B73830">
        <w:rPr>
          <w:rFonts w:ascii="Arial" w:hAnsi="Arial" w:cs="Arial"/>
          <w:sz w:val="20"/>
          <w:szCs w:val="20"/>
        </w:rPr>
        <w:tab/>
      </w:r>
      <w:r w:rsidR="00CA6866" w:rsidRPr="005A40FB">
        <w:rPr>
          <w:rFonts w:ascii="Arial" w:hAnsi="Arial" w:cs="Arial"/>
          <w:i/>
          <w:iCs/>
          <w:color w:val="FFFFFF" w:themeColor="background1"/>
          <w:sz w:val="20"/>
          <w:szCs w:val="20"/>
          <w:shd w:val="clear" w:color="auto" w:fill="000000" w:themeFill="text1"/>
        </w:rPr>
        <w:t>neveřejný údaj</w:t>
      </w:r>
    </w:p>
    <w:p w14:paraId="5A6DFD53" w14:textId="54A6DF8F" w:rsidR="00635833" w:rsidRPr="00CA6866" w:rsidRDefault="00635833" w:rsidP="0076535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>
        <w:rPr>
          <w:rFonts w:ascii="Arial" w:hAnsi="Arial" w:cs="Arial"/>
          <w:sz w:val="20"/>
          <w:szCs w:val="20"/>
        </w:rPr>
        <w:t xml:space="preserve">: </w:t>
      </w:r>
      <w:r w:rsidR="00B73830">
        <w:rPr>
          <w:rFonts w:ascii="Arial" w:hAnsi="Arial" w:cs="Arial"/>
          <w:sz w:val="20"/>
          <w:szCs w:val="20"/>
        </w:rPr>
        <w:tab/>
      </w:r>
      <w:r w:rsidR="00B73830">
        <w:rPr>
          <w:rFonts w:ascii="Arial" w:hAnsi="Arial" w:cs="Arial"/>
          <w:sz w:val="20"/>
          <w:szCs w:val="20"/>
        </w:rPr>
        <w:tab/>
      </w:r>
      <w:r w:rsidR="00CA6866" w:rsidRPr="005A40FB">
        <w:rPr>
          <w:rFonts w:ascii="Arial" w:hAnsi="Arial" w:cs="Arial"/>
          <w:i/>
          <w:iCs/>
          <w:color w:val="FFFFFF" w:themeColor="background1"/>
          <w:sz w:val="20"/>
          <w:szCs w:val="20"/>
          <w:shd w:val="clear" w:color="auto" w:fill="000000" w:themeFill="text1"/>
        </w:rPr>
        <w:t>neveřejný údaj</w:t>
      </w:r>
    </w:p>
    <w:p w14:paraId="489C4E1D" w14:textId="6B2A9567" w:rsidR="00635833" w:rsidRPr="007B50F5" w:rsidRDefault="00635833" w:rsidP="0076535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>datová schránka</w:t>
      </w:r>
      <w:r w:rsidR="00B73830">
        <w:rPr>
          <w:rFonts w:ascii="Arial" w:hAnsi="Arial" w:cs="Arial"/>
          <w:sz w:val="20"/>
          <w:szCs w:val="20"/>
        </w:rPr>
        <w:t>:</w:t>
      </w:r>
      <w:r w:rsidR="00B73830">
        <w:rPr>
          <w:rFonts w:ascii="Arial" w:hAnsi="Arial" w:cs="Arial"/>
          <w:sz w:val="20"/>
          <w:szCs w:val="20"/>
        </w:rPr>
        <w:tab/>
      </w:r>
      <w:proofErr w:type="spellStart"/>
      <w:r w:rsidR="00B73830" w:rsidRPr="00B73830">
        <w:rPr>
          <w:rFonts w:ascii="Arial" w:hAnsi="Arial" w:cs="Arial"/>
          <w:sz w:val="20"/>
          <w:szCs w:val="20"/>
        </w:rPr>
        <w:t>qrhcwzg</w:t>
      </w:r>
      <w:proofErr w:type="spellEnd"/>
    </w:p>
    <w:p w14:paraId="662FFC4A" w14:textId="77777777" w:rsidR="00635833" w:rsidRDefault="00635833" w:rsidP="0076535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</w:rPr>
      </w:pPr>
      <w:r w:rsidRPr="00635833">
        <w:rPr>
          <w:rFonts w:ascii="Arial" w:hAnsi="Arial" w:cs="Arial"/>
        </w:rPr>
        <w:t xml:space="preserve"> </w:t>
      </w:r>
    </w:p>
    <w:p w14:paraId="48BFD621" w14:textId="4A457896" w:rsidR="00F3727E" w:rsidRPr="00635833" w:rsidRDefault="00F3727E" w:rsidP="0076535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</w:rPr>
      </w:pPr>
      <w:r w:rsidRPr="00635833">
        <w:rPr>
          <w:rFonts w:ascii="Arial" w:hAnsi="Arial" w:cs="Arial"/>
        </w:rPr>
        <w:t>(dále jen „</w:t>
      </w:r>
      <w:r w:rsidRPr="00635833">
        <w:rPr>
          <w:rFonts w:ascii="Arial" w:hAnsi="Arial" w:cs="Arial"/>
          <w:b/>
          <w:i/>
        </w:rPr>
        <w:t>Dodavatel</w:t>
      </w:r>
      <w:r w:rsidRPr="00635833">
        <w:rPr>
          <w:rFonts w:ascii="Arial" w:hAnsi="Arial" w:cs="Arial"/>
        </w:rPr>
        <w:t xml:space="preserve">“) </w:t>
      </w:r>
    </w:p>
    <w:p w14:paraId="028685B6" w14:textId="77777777" w:rsidR="00F3727E" w:rsidRPr="00635833" w:rsidRDefault="00F3727E" w:rsidP="0076535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</w:rPr>
      </w:pPr>
    </w:p>
    <w:p w14:paraId="6A6BD740" w14:textId="77777777" w:rsidR="005D2A02" w:rsidRDefault="00F3727E" w:rsidP="0076535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</w:rPr>
      </w:pPr>
      <w:r w:rsidRPr="00635833">
        <w:rPr>
          <w:rFonts w:ascii="Arial" w:hAnsi="Arial" w:cs="Arial"/>
        </w:rPr>
        <w:t>(</w:t>
      </w:r>
      <w:r w:rsidRPr="000929D1">
        <w:rPr>
          <w:rFonts w:ascii="Arial" w:hAnsi="Arial" w:cs="Arial"/>
          <w:bCs/>
        </w:rPr>
        <w:t>Objednatel a Dodavatel</w:t>
      </w:r>
      <w:r w:rsidRPr="00635833">
        <w:rPr>
          <w:rFonts w:ascii="Arial" w:hAnsi="Arial" w:cs="Arial"/>
        </w:rPr>
        <w:t xml:space="preserve"> dále jednotlivě též jen „</w:t>
      </w:r>
      <w:r w:rsidRPr="00635833">
        <w:rPr>
          <w:rFonts w:ascii="Arial" w:hAnsi="Arial" w:cs="Arial"/>
          <w:b/>
          <w:i/>
        </w:rPr>
        <w:t>Smluvní strana</w:t>
      </w:r>
      <w:r w:rsidRPr="00635833">
        <w:rPr>
          <w:rFonts w:ascii="Arial" w:hAnsi="Arial" w:cs="Arial"/>
        </w:rPr>
        <w:t>“ nebo společně „</w:t>
      </w:r>
      <w:r w:rsidRPr="00635833">
        <w:rPr>
          <w:rFonts w:ascii="Arial" w:hAnsi="Arial" w:cs="Arial"/>
          <w:b/>
          <w:i/>
        </w:rPr>
        <w:t>Smluvní strany</w:t>
      </w:r>
      <w:r w:rsidRPr="00635833">
        <w:rPr>
          <w:rFonts w:ascii="Arial" w:hAnsi="Arial" w:cs="Arial"/>
        </w:rPr>
        <w:t>“)</w:t>
      </w:r>
    </w:p>
    <w:p w14:paraId="2BB0253E" w14:textId="45085254" w:rsidR="005D2A02" w:rsidRDefault="005D2A02" w:rsidP="0076535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</w:rPr>
      </w:pPr>
    </w:p>
    <w:p w14:paraId="6B4B3F86" w14:textId="77777777" w:rsidR="005D2A02" w:rsidRDefault="005D2A02" w:rsidP="0076535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</w:rPr>
      </w:pPr>
    </w:p>
    <w:p w14:paraId="17F1132C" w14:textId="5231F27B" w:rsidR="005D2A02" w:rsidRPr="005D2A02" w:rsidRDefault="005D2A02" w:rsidP="00765356">
      <w:pPr>
        <w:spacing w:line="280" w:lineRule="atLeast"/>
        <w:jc w:val="both"/>
        <w:rPr>
          <w:rFonts w:ascii="Arial" w:hAnsi="Arial" w:cs="Arial"/>
        </w:rPr>
      </w:pPr>
      <w:r w:rsidRPr="005D2A02">
        <w:rPr>
          <w:rFonts w:ascii="Arial" w:hAnsi="Arial" w:cs="Arial"/>
        </w:rPr>
        <w:t>uzavírají t</w:t>
      </w:r>
      <w:r w:rsidR="0063221E">
        <w:rPr>
          <w:rFonts w:ascii="Arial" w:hAnsi="Arial" w:cs="Arial"/>
        </w:rPr>
        <w:t>ento dodatek č. 1 ke</w:t>
      </w:r>
      <w:r w:rsidRPr="005D2A02">
        <w:rPr>
          <w:rFonts w:ascii="Arial" w:hAnsi="Arial" w:cs="Arial"/>
        </w:rPr>
        <w:t xml:space="preserve"> smlouv</w:t>
      </w:r>
      <w:r w:rsidR="0063221E">
        <w:rPr>
          <w:rFonts w:ascii="Arial" w:hAnsi="Arial" w:cs="Arial"/>
        </w:rPr>
        <w:t>ě</w:t>
      </w:r>
      <w:r w:rsidRPr="005D2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A17537" w:rsidRPr="00A17537">
        <w:rPr>
          <w:rFonts w:ascii="Arial" w:hAnsi="Arial" w:cs="Arial"/>
        </w:rPr>
        <w:t xml:space="preserve">zabezpečení </w:t>
      </w:r>
      <w:r w:rsidR="00233DA0">
        <w:rPr>
          <w:rFonts w:ascii="Arial" w:hAnsi="Arial" w:cs="Arial"/>
        </w:rPr>
        <w:t xml:space="preserve">technické podpory </w:t>
      </w:r>
      <w:r w:rsidR="00A17537" w:rsidRPr="00A17537">
        <w:rPr>
          <w:rFonts w:ascii="Arial" w:hAnsi="Arial" w:cs="Arial"/>
        </w:rPr>
        <w:t>technologické platformy Oracle</w:t>
      </w:r>
      <w:r w:rsidR="00A17537">
        <w:rPr>
          <w:rFonts w:ascii="Arial" w:hAnsi="Arial" w:cs="Arial"/>
        </w:rPr>
        <w:t xml:space="preserve"> </w:t>
      </w:r>
      <w:r w:rsidRPr="005D2A02">
        <w:rPr>
          <w:rFonts w:ascii="Arial" w:hAnsi="Arial" w:cs="Arial"/>
        </w:rPr>
        <w:t>(dále jen „</w:t>
      </w:r>
      <w:r w:rsidR="00AE076D">
        <w:rPr>
          <w:rFonts w:ascii="Arial" w:hAnsi="Arial" w:cs="Arial"/>
          <w:b/>
          <w:bCs/>
          <w:i/>
          <w:iCs/>
        </w:rPr>
        <w:t>Dodatek</w:t>
      </w:r>
      <w:r w:rsidRPr="005D2A02">
        <w:rPr>
          <w:rFonts w:ascii="Arial" w:hAnsi="Arial" w:cs="Arial"/>
        </w:rPr>
        <w:t>“) v souladu s </w:t>
      </w:r>
      <w:r w:rsidRPr="00D15762">
        <w:rPr>
          <w:rFonts w:ascii="Arial" w:hAnsi="Arial" w:cs="Arial"/>
        </w:rPr>
        <w:t>ustanovením § 1746 odst. 2</w:t>
      </w:r>
      <w:r w:rsidRPr="005D2A02">
        <w:rPr>
          <w:rFonts w:ascii="Arial" w:hAnsi="Arial" w:cs="Arial"/>
        </w:rPr>
        <w:t xml:space="preserve"> zákona č.</w:t>
      </w:r>
      <w:r>
        <w:rPr>
          <w:rFonts w:ascii="Arial" w:hAnsi="Arial" w:cs="Arial"/>
        </w:rPr>
        <w:t> </w:t>
      </w:r>
      <w:r w:rsidRPr="005D2A02">
        <w:rPr>
          <w:rFonts w:ascii="Arial" w:hAnsi="Arial" w:cs="Arial"/>
        </w:rPr>
        <w:t>89/2012 Sb., občanský zákoník</w:t>
      </w:r>
      <w:r w:rsidR="00C1049B">
        <w:rPr>
          <w:rFonts w:ascii="Arial" w:hAnsi="Arial" w:cs="Arial"/>
        </w:rPr>
        <w:t>, ve znění pozdějších předpisů</w:t>
      </w:r>
      <w:r w:rsidRPr="005D2A02">
        <w:rPr>
          <w:rFonts w:ascii="Arial" w:hAnsi="Arial" w:cs="Arial"/>
        </w:rPr>
        <w:t xml:space="preserve"> (dále jen „</w:t>
      </w:r>
      <w:r w:rsidRPr="001644F4">
        <w:rPr>
          <w:rFonts w:ascii="Arial" w:hAnsi="Arial" w:cs="Arial"/>
          <w:b/>
          <w:bCs/>
          <w:i/>
          <w:iCs/>
        </w:rPr>
        <w:t>Občanský zákoník</w:t>
      </w:r>
      <w:r w:rsidRPr="005D2A02">
        <w:rPr>
          <w:rFonts w:ascii="Arial" w:hAnsi="Arial" w:cs="Arial"/>
        </w:rPr>
        <w:t>“).</w:t>
      </w:r>
    </w:p>
    <w:p w14:paraId="7DC442CC" w14:textId="79BEE6FB" w:rsidR="00F3727E" w:rsidRPr="00635833" w:rsidRDefault="00F3727E" w:rsidP="00765356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</w:rPr>
      </w:pPr>
      <w:r w:rsidRPr="00635833">
        <w:rPr>
          <w:rFonts w:ascii="Arial" w:hAnsi="Arial" w:cs="Arial"/>
        </w:rPr>
        <w:tab/>
      </w:r>
    </w:p>
    <w:p w14:paraId="6D792353" w14:textId="2040B8DD" w:rsidR="00F3727E" w:rsidRPr="000C27DB" w:rsidRDefault="00F3727E" w:rsidP="002946F4">
      <w:pPr>
        <w:pStyle w:val="Nadpisobsahu"/>
        <w:spacing w:before="0" w:line="280" w:lineRule="atLeast"/>
        <w:rPr>
          <w:rFonts w:ascii="Arial" w:hAnsi="Arial" w:cs="Arial"/>
        </w:rPr>
      </w:pPr>
      <w:bookmarkStart w:id="0" w:name="_Ref305657724"/>
      <w:r w:rsidRPr="00635833">
        <w:rPr>
          <w:rFonts w:ascii="Arial" w:hAnsi="Arial" w:cs="Arial"/>
          <w:bCs w:val="0"/>
          <w:color w:val="auto"/>
          <w:sz w:val="20"/>
          <w:szCs w:val="20"/>
          <w:lang w:eastAsia="cs-CZ"/>
        </w:rPr>
        <w:br w:type="page"/>
      </w:r>
      <w:bookmarkEnd w:id="0"/>
    </w:p>
    <w:p w14:paraId="72FC5219" w14:textId="77777777" w:rsidR="000C27DB" w:rsidRPr="000C27DB" w:rsidRDefault="000C27DB" w:rsidP="00765356">
      <w:pPr>
        <w:pStyle w:val="Nadpis1"/>
        <w:numPr>
          <w:ilvl w:val="0"/>
          <w:numId w:val="0"/>
        </w:numPr>
        <w:spacing w:line="280" w:lineRule="atLeast"/>
        <w:rPr>
          <w:rFonts w:ascii="Arial" w:hAnsi="Arial" w:cs="Arial"/>
          <w:b/>
          <w:bCs/>
          <w:sz w:val="20"/>
        </w:rPr>
      </w:pPr>
      <w:r w:rsidRPr="000C27DB">
        <w:rPr>
          <w:rFonts w:ascii="Arial" w:hAnsi="Arial" w:cs="Arial"/>
          <w:b/>
          <w:bCs/>
          <w:sz w:val="20"/>
        </w:rPr>
        <w:lastRenderedPageBreak/>
        <w:t>Článek 1</w:t>
      </w:r>
    </w:p>
    <w:p w14:paraId="54E67C19" w14:textId="77777777" w:rsidR="000C27DB" w:rsidRPr="000C27DB" w:rsidRDefault="000C27DB" w:rsidP="007A0EE2">
      <w:pPr>
        <w:widowControl w:val="0"/>
        <w:tabs>
          <w:tab w:val="left" w:pos="0"/>
        </w:tabs>
        <w:spacing w:line="280" w:lineRule="atLeast"/>
        <w:ind w:left="567" w:hanging="567"/>
        <w:jc w:val="center"/>
        <w:rPr>
          <w:rFonts w:ascii="Arial" w:hAnsi="Arial" w:cs="Arial"/>
          <w:b/>
          <w:bCs/>
        </w:rPr>
      </w:pPr>
      <w:r w:rsidRPr="000C27DB">
        <w:rPr>
          <w:rFonts w:ascii="Arial" w:hAnsi="Arial" w:cs="Arial"/>
          <w:b/>
          <w:bCs/>
        </w:rPr>
        <w:t>ÚVODNÍ USTANOVENÍ</w:t>
      </w:r>
    </w:p>
    <w:p w14:paraId="29BF2D2F" w14:textId="48ACA4DE" w:rsidR="000929D1" w:rsidRDefault="000C27DB" w:rsidP="000929D1">
      <w:pPr>
        <w:numPr>
          <w:ilvl w:val="1"/>
          <w:numId w:val="2"/>
        </w:numPr>
        <w:spacing w:before="240" w:line="280" w:lineRule="atLeast"/>
        <w:ind w:left="567" w:hanging="567"/>
        <w:jc w:val="both"/>
        <w:rPr>
          <w:rFonts w:ascii="Arial" w:hAnsi="Arial" w:cs="Arial"/>
          <w:lang w:eastAsia="en-US"/>
        </w:rPr>
      </w:pPr>
      <w:r w:rsidRPr="000C27DB">
        <w:rPr>
          <w:rFonts w:ascii="Arial" w:hAnsi="Arial" w:cs="Arial"/>
          <w:lang w:eastAsia="en-US"/>
        </w:rPr>
        <w:t xml:space="preserve">Na základě zadávacího řízení na veřejnou zakázku zadávanou </w:t>
      </w:r>
      <w:r w:rsidR="00AB1730">
        <w:rPr>
          <w:rFonts w:ascii="Arial" w:hAnsi="Arial" w:cs="Arial"/>
        </w:rPr>
        <w:t>dle</w:t>
      </w:r>
      <w:r w:rsidR="00AB1730" w:rsidRPr="00635833">
        <w:rPr>
          <w:rFonts w:ascii="Arial" w:hAnsi="Arial" w:cs="Arial"/>
        </w:rPr>
        <w:t xml:space="preserve"> zákona č. 134/2016 Sb., o</w:t>
      </w:r>
      <w:r w:rsidR="00AB1730">
        <w:rPr>
          <w:rFonts w:ascii="Arial" w:hAnsi="Arial" w:cs="Arial"/>
        </w:rPr>
        <w:t> </w:t>
      </w:r>
      <w:r w:rsidR="00AB1730" w:rsidRPr="00635833">
        <w:rPr>
          <w:rFonts w:ascii="Arial" w:hAnsi="Arial" w:cs="Arial"/>
        </w:rPr>
        <w:t>zadávání veřejných zakázek, ve znění pozdějších předpisů (dále jen „</w:t>
      </w:r>
      <w:r w:rsidR="00AB1730" w:rsidRPr="00BC6812">
        <w:rPr>
          <w:rFonts w:ascii="Arial" w:hAnsi="Arial" w:cs="Arial"/>
          <w:b/>
          <w:i/>
        </w:rPr>
        <w:t>Z</w:t>
      </w:r>
      <w:r w:rsidR="00AB1730" w:rsidRPr="00635833">
        <w:rPr>
          <w:rFonts w:ascii="Arial" w:hAnsi="Arial" w:cs="Arial"/>
          <w:b/>
          <w:i/>
        </w:rPr>
        <w:t>ZVZ</w:t>
      </w:r>
      <w:r w:rsidR="00AB1730" w:rsidRPr="00635833">
        <w:rPr>
          <w:rFonts w:ascii="Arial" w:hAnsi="Arial" w:cs="Arial"/>
        </w:rPr>
        <w:t>“)</w:t>
      </w:r>
      <w:r w:rsidR="00AB1730">
        <w:rPr>
          <w:rFonts w:ascii="Arial" w:hAnsi="Arial" w:cs="Arial"/>
        </w:rPr>
        <w:t xml:space="preserve"> </w:t>
      </w:r>
      <w:r w:rsidRPr="000C27DB">
        <w:rPr>
          <w:rFonts w:ascii="Arial" w:hAnsi="Arial" w:cs="Arial"/>
          <w:lang w:eastAsia="en-US"/>
        </w:rPr>
        <w:t xml:space="preserve">pod názvem </w:t>
      </w:r>
      <w:r w:rsidRPr="00534255">
        <w:rPr>
          <w:rFonts w:ascii="Arial" w:hAnsi="Arial" w:cs="Arial"/>
          <w:b/>
          <w:lang w:eastAsia="en-US"/>
        </w:rPr>
        <w:t>„</w:t>
      </w:r>
      <w:r w:rsidR="00C1049B" w:rsidRPr="00C1049B">
        <w:rPr>
          <w:rFonts w:ascii="Arial" w:hAnsi="Arial" w:cs="Arial"/>
          <w:b/>
          <w:lang w:eastAsia="en-US"/>
        </w:rPr>
        <w:t xml:space="preserve">Zabezpečení </w:t>
      </w:r>
      <w:r w:rsidR="00233DA0">
        <w:rPr>
          <w:rFonts w:ascii="Arial" w:hAnsi="Arial" w:cs="Arial"/>
          <w:b/>
          <w:lang w:eastAsia="en-US"/>
        </w:rPr>
        <w:t>technické podpory Oracle a související služby</w:t>
      </w:r>
      <w:r w:rsidRPr="00534255">
        <w:rPr>
          <w:rFonts w:ascii="Arial" w:hAnsi="Arial" w:cs="Arial"/>
          <w:b/>
          <w:lang w:eastAsia="en-US"/>
        </w:rPr>
        <w:t>“</w:t>
      </w:r>
      <w:r w:rsidRPr="000C27DB">
        <w:rPr>
          <w:rFonts w:ascii="Arial" w:hAnsi="Arial" w:cs="Arial"/>
          <w:lang w:eastAsia="en-US"/>
        </w:rPr>
        <w:t xml:space="preserve"> (dále jen „</w:t>
      </w:r>
      <w:r w:rsidRPr="001644F4">
        <w:rPr>
          <w:rFonts w:ascii="Arial" w:hAnsi="Arial" w:cs="Arial"/>
          <w:b/>
          <w:bCs/>
          <w:i/>
          <w:iCs/>
          <w:lang w:eastAsia="en-US"/>
        </w:rPr>
        <w:t>Veřejná zakázka</w:t>
      </w:r>
      <w:r w:rsidRPr="000C27DB">
        <w:rPr>
          <w:rFonts w:ascii="Arial" w:hAnsi="Arial" w:cs="Arial"/>
          <w:lang w:eastAsia="en-US"/>
        </w:rPr>
        <w:t xml:space="preserve">“) </w:t>
      </w:r>
      <w:r w:rsidR="0063221E">
        <w:rPr>
          <w:rFonts w:ascii="Arial" w:hAnsi="Arial" w:cs="Arial"/>
          <w:lang w:eastAsia="en-US"/>
        </w:rPr>
        <w:t xml:space="preserve">Smluvní strany uzavřely dne 17. 5. 2022 </w:t>
      </w:r>
      <w:r w:rsidR="0063221E">
        <w:rPr>
          <w:rFonts w:ascii="Arial" w:hAnsi="Arial" w:cs="Arial"/>
        </w:rPr>
        <w:t>smlouvu o zabezpečení technické podpory technologické platformy Oracle (dále jen „</w:t>
      </w:r>
      <w:r w:rsidR="0063221E" w:rsidRPr="0063221E">
        <w:rPr>
          <w:rFonts w:ascii="Arial" w:hAnsi="Arial" w:cs="Arial"/>
          <w:b/>
          <w:bCs/>
          <w:i/>
          <w:iCs/>
        </w:rPr>
        <w:t>Smlouva</w:t>
      </w:r>
      <w:r w:rsidR="0063221E">
        <w:rPr>
          <w:rFonts w:ascii="Arial" w:hAnsi="Arial" w:cs="Arial"/>
        </w:rPr>
        <w:t xml:space="preserve">“) a tato nabyla účinnosti dne </w:t>
      </w:r>
      <w:r w:rsidR="00BF05C2">
        <w:rPr>
          <w:rFonts w:ascii="Arial" w:hAnsi="Arial" w:cs="Arial"/>
        </w:rPr>
        <w:t>19.5.2022</w:t>
      </w:r>
      <w:r w:rsidR="0063221E">
        <w:rPr>
          <w:rFonts w:ascii="Arial" w:hAnsi="Arial" w:cs="Arial"/>
        </w:rPr>
        <w:t xml:space="preserve"> uveřejněním v registru smluv v souladu se </w:t>
      </w:r>
      <w:r w:rsidR="0063221E" w:rsidRPr="0063221E">
        <w:rPr>
          <w:rFonts w:ascii="Arial" w:hAnsi="Arial" w:cs="Arial"/>
        </w:rPr>
        <w:t>zákon</w:t>
      </w:r>
      <w:r w:rsidR="0063221E">
        <w:rPr>
          <w:rFonts w:ascii="Arial" w:hAnsi="Arial" w:cs="Arial"/>
        </w:rPr>
        <w:t>em</w:t>
      </w:r>
      <w:r w:rsidR="0063221E" w:rsidRPr="0063221E">
        <w:rPr>
          <w:rFonts w:ascii="Arial" w:hAnsi="Arial" w:cs="Arial"/>
        </w:rPr>
        <w:t xml:space="preserve"> č. 340/2015 Sb., o zvláštních podmínkách účinnosti některých smluv, uveřejňování těchto smluv a o registru smluv (zákon o registru smluv)</w:t>
      </w:r>
      <w:r w:rsidR="0063221E">
        <w:rPr>
          <w:rFonts w:ascii="Arial" w:hAnsi="Arial" w:cs="Arial"/>
        </w:rPr>
        <w:t>, ve znění pozdějších předpisů (dále jen „</w:t>
      </w:r>
      <w:r w:rsidR="0063221E" w:rsidRPr="0063221E">
        <w:rPr>
          <w:rFonts w:ascii="Arial" w:hAnsi="Arial" w:cs="Arial"/>
          <w:b/>
          <w:bCs/>
          <w:i/>
          <w:iCs/>
        </w:rPr>
        <w:t>Zákon o registru smluv</w:t>
      </w:r>
      <w:r w:rsidR="0063221E">
        <w:rPr>
          <w:rFonts w:ascii="Arial" w:hAnsi="Arial" w:cs="Arial"/>
        </w:rPr>
        <w:t>“).</w:t>
      </w:r>
    </w:p>
    <w:p w14:paraId="0DA6B80A" w14:textId="02A3B038" w:rsidR="000929D1" w:rsidRPr="00B95FA4" w:rsidRDefault="000929D1" w:rsidP="00B95FA4">
      <w:pPr>
        <w:numPr>
          <w:ilvl w:val="1"/>
          <w:numId w:val="2"/>
        </w:numPr>
        <w:spacing w:before="240" w:line="280" w:lineRule="atLeast"/>
        <w:ind w:left="567" w:hanging="567"/>
        <w:jc w:val="both"/>
        <w:rPr>
          <w:rFonts w:ascii="Arial" w:hAnsi="Arial" w:cs="Arial"/>
          <w:lang w:eastAsia="en-US"/>
        </w:rPr>
      </w:pPr>
      <w:r w:rsidRPr="000929D1">
        <w:rPr>
          <w:rFonts w:ascii="Arial" w:hAnsi="Arial" w:cs="Arial"/>
        </w:rPr>
        <w:t>Dodavatel v souladu s odst. 8.2 Smlouvy informoval Objednatele o</w:t>
      </w:r>
      <w:r>
        <w:rPr>
          <w:rFonts w:ascii="Arial" w:hAnsi="Arial" w:cs="Arial"/>
        </w:rPr>
        <w:t xml:space="preserve"> poddodavateli, </w:t>
      </w:r>
      <w:r w:rsidR="00B95FA4">
        <w:rPr>
          <w:rFonts w:ascii="Arial" w:hAnsi="Arial" w:cs="Arial"/>
        </w:rPr>
        <w:t xml:space="preserve">kterým je </w:t>
      </w:r>
      <w:r w:rsidR="00A63CBE">
        <w:rPr>
          <w:rFonts w:ascii="Arial" w:hAnsi="Arial" w:cs="Arial"/>
        </w:rPr>
        <w:t xml:space="preserve">společnost </w:t>
      </w:r>
      <w:proofErr w:type="spellStart"/>
      <w:r w:rsidR="00A63CBE">
        <w:rPr>
          <w:rFonts w:ascii="Arial" w:hAnsi="Arial" w:cs="Arial"/>
        </w:rPr>
        <w:t>Nesax</w:t>
      </w:r>
      <w:proofErr w:type="spellEnd"/>
      <w:r w:rsidR="00A63CBE">
        <w:rPr>
          <w:rFonts w:ascii="Arial" w:hAnsi="Arial" w:cs="Arial"/>
        </w:rPr>
        <w:t xml:space="preserve"> s.r.o., sídlem </w:t>
      </w:r>
      <w:r w:rsidR="00A63CBE" w:rsidRPr="00A63CBE">
        <w:rPr>
          <w:rFonts w:ascii="Arial" w:hAnsi="Arial" w:cs="Arial"/>
        </w:rPr>
        <w:t>Karlovo náměstí 288/17, Nové Město, 120 00 Praha 2</w:t>
      </w:r>
      <w:r w:rsidR="00A63CBE">
        <w:rPr>
          <w:rFonts w:ascii="Arial" w:hAnsi="Arial" w:cs="Arial"/>
        </w:rPr>
        <w:t>, IČO 01453637,</w:t>
      </w:r>
      <w:r w:rsidR="001C5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kterým Dodavatel vstoupil ve smluvní vztah a prostřednictvím kterého má Dodavatel v úmyslu ode dne nabytí účinnosti tohoto Do</w:t>
      </w:r>
      <w:r w:rsidR="004A6658">
        <w:rPr>
          <w:rFonts w:ascii="Arial" w:hAnsi="Arial" w:cs="Arial"/>
        </w:rPr>
        <w:t>datku</w:t>
      </w:r>
      <w:r>
        <w:rPr>
          <w:rFonts w:ascii="Arial" w:hAnsi="Arial" w:cs="Arial"/>
        </w:rPr>
        <w:t xml:space="preserve"> poskytovat plnění dle odst. 3.2</w:t>
      </w:r>
      <w:r w:rsidR="002B483D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>Smlouvy.</w:t>
      </w:r>
      <w:r w:rsidRPr="000929D1">
        <w:rPr>
          <w:rFonts w:ascii="Arial" w:hAnsi="Arial" w:cs="Arial"/>
        </w:rPr>
        <w:t xml:space="preserve"> </w:t>
      </w:r>
      <w:r w:rsidR="001C5581">
        <w:rPr>
          <w:rFonts w:ascii="Arial" w:hAnsi="Arial" w:cs="Arial"/>
          <w:lang w:eastAsia="en-US"/>
        </w:rPr>
        <w:t>Dodavatel</w:t>
      </w:r>
      <w:r w:rsidR="00B95FA4" w:rsidRPr="00B95FA4">
        <w:rPr>
          <w:rFonts w:ascii="Arial" w:hAnsi="Arial" w:cs="Arial"/>
          <w:lang w:eastAsia="en-US"/>
        </w:rPr>
        <w:t xml:space="preserve"> prohlašuj</w:t>
      </w:r>
      <w:r w:rsidR="001C5581">
        <w:rPr>
          <w:rFonts w:ascii="Arial" w:hAnsi="Arial" w:cs="Arial"/>
          <w:lang w:eastAsia="en-US"/>
        </w:rPr>
        <w:t>e,</w:t>
      </w:r>
      <w:r w:rsidR="00B95FA4" w:rsidRPr="00B95FA4">
        <w:rPr>
          <w:rFonts w:ascii="Arial" w:hAnsi="Arial" w:cs="Arial"/>
          <w:lang w:eastAsia="en-US"/>
        </w:rPr>
        <w:t xml:space="preserve"> že</w:t>
      </w:r>
      <w:r w:rsidR="001C5581">
        <w:rPr>
          <w:rFonts w:ascii="Arial" w:hAnsi="Arial" w:cs="Arial"/>
          <w:lang w:eastAsia="en-US"/>
        </w:rPr>
        <w:t xml:space="preserve"> si je </w:t>
      </w:r>
      <w:r w:rsidR="00B95FA4" w:rsidRPr="00B95FA4">
        <w:rPr>
          <w:rFonts w:ascii="Arial" w:hAnsi="Arial" w:cs="Arial"/>
          <w:lang w:eastAsia="en-US"/>
        </w:rPr>
        <w:t>vědom, že z</w:t>
      </w:r>
      <w:r w:rsidRPr="00B95FA4">
        <w:rPr>
          <w:rFonts w:ascii="Arial" w:hAnsi="Arial" w:cs="Arial"/>
        </w:rPr>
        <w:t xml:space="preserve">adání provedení části plnění dle Smlouvy poddodavateli </w:t>
      </w:r>
      <w:r w:rsidR="001C5581">
        <w:rPr>
          <w:rFonts w:ascii="Arial" w:hAnsi="Arial" w:cs="Arial"/>
        </w:rPr>
        <w:t xml:space="preserve">jej </w:t>
      </w:r>
      <w:r w:rsidRPr="00B95FA4">
        <w:rPr>
          <w:rFonts w:ascii="Arial" w:hAnsi="Arial" w:cs="Arial"/>
        </w:rPr>
        <w:t xml:space="preserve">nezbavuje výlučné odpovědnosti za řádné </w:t>
      </w:r>
      <w:r w:rsidR="00B95FA4" w:rsidRPr="00B95FA4">
        <w:rPr>
          <w:rFonts w:ascii="Arial" w:hAnsi="Arial" w:cs="Arial"/>
        </w:rPr>
        <w:t>poskytování plnění dle Smlouvy vůči Objednateli a</w:t>
      </w:r>
      <w:r w:rsidRPr="00B95FA4">
        <w:rPr>
          <w:rFonts w:ascii="Arial" w:hAnsi="Arial" w:cs="Arial"/>
        </w:rPr>
        <w:t xml:space="preserve"> odpovídá Objednateli za </w:t>
      </w:r>
      <w:r w:rsidR="00B95FA4" w:rsidRPr="00B95FA4">
        <w:rPr>
          <w:rFonts w:ascii="Arial" w:hAnsi="Arial" w:cs="Arial"/>
        </w:rPr>
        <w:t xml:space="preserve">část </w:t>
      </w:r>
      <w:r w:rsidRPr="00B95FA4">
        <w:rPr>
          <w:rFonts w:ascii="Arial" w:hAnsi="Arial" w:cs="Arial"/>
        </w:rPr>
        <w:t>plnění Smlouvy, které svěřil poddodavateli, ve stejném rozsahu, jako by jej poskytoval sám.</w:t>
      </w:r>
    </w:p>
    <w:p w14:paraId="13749D59" w14:textId="77777777" w:rsidR="00687AD5" w:rsidRDefault="00687AD5" w:rsidP="00765356">
      <w:pPr>
        <w:spacing w:line="280" w:lineRule="atLeast"/>
        <w:ind w:left="66"/>
        <w:jc w:val="center"/>
        <w:rPr>
          <w:rFonts w:ascii="Arial" w:hAnsi="Arial" w:cs="Arial"/>
          <w:b/>
        </w:rPr>
      </w:pPr>
    </w:p>
    <w:p w14:paraId="0604426C" w14:textId="77777777" w:rsidR="007A0EE2" w:rsidRDefault="007A0EE2" w:rsidP="00765356">
      <w:pPr>
        <w:spacing w:line="280" w:lineRule="atLeast"/>
        <w:ind w:left="66"/>
        <w:jc w:val="center"/>
        <w:rPr>
          <w:rFonts w:ascii="Arial" w:hAnsi="Arial" w:cs="Arial"/>
          <w:b/>
        </w:rPr>
      </w:pPr>
    </w:p>
    <w:p w14:paraId="10965437" w14:textId="79297EDB" w:rsidR="00687AD5" w:rsidRPr="00687AD5" w:rsidRDefault="00687AD5" w:rsidP="00765356">
      <w:pPr>
        <w:spacing w:line="280" w:lineRule="atLeast"/>
        <w:jc w:val="center"/>
        <w:rPr>
          <w:rFonts w:ascii="Arial" w:hAnsi="Arial" w:cs="Arial"/>
          <w:b/>
        </w:rPr>
      </w:pPr>
      <w:r w:rsidRPr="00687AD5">
        <w:rPr>
          <w:rFonts w:ascii="Arial" w:hAnsi="Arial" w:cs="Arial"/>
          <w:b/>
        </w:rPr>
        <w:t xml:space="preserve">Článek </w:t>
      </w:r>
      <w:r w:rsidR="00AE076D">
        <w:rPr>
          <w:rFonts w:ascii="Arial" w:hAnsi="Arial" w:cs="Arial"/>
          <w:b/>
        </w:rPr>
        <w:t>2</w:t>
      </w:r>
    </w:p>
    <w:p w14:paraId="620C3C4C" w14:textId="629B3AAE" w:rsidR="005E3A4D" w:rsidRPr="00B102C0" w:rsidRDefault="00F3727E" w:rsidP="00B102C0">
      <w:pPr>
        <w:pStyle w:val="Nadpis1"/>
        <w:numPr>
          <w:ilvl w:val="0"/>
          <w:numId w:val="0"/>
        </w:numPr>
        <w:spacing w:line="280" w:lineRule="atLeast"/>
        <w:rPr>
          <w:rFonts w:ascii="Arial" w:hAnsi="Arial" w:cs="Arial"/>
          <w:b/>
          <w:sz w:val="20"/>
        </w:rPr>
      </w:pPr>
      <w:bookmarkStart w:id="1" w:name="_Ref318666036"/>
      <w:bookmarkStart w:id="2" w:name="_Ref322696345"/>
      <w:bookmarkStart w:id="3" w:name="_Toc509389856"/>
      <w:r w:rsidRPr="00635833">
        <w:rPr>
          <w:rFonts w:ascii="Arial" w:hAnsi="Arial" w:cs="Arial"/>
          <w:b/>
          <w:sz w:val="20"/>
        </w:rPr>
        <w:t xml:space="preserve">PŘEDMĚT </w:t>
      </w:r>
      <w:bookmarkStart w:id="4" w:name="_Ref322696355"/>
      <w:bookmarkEnd w:id="1"/>
      <w:bookmarkEnd w:id="2"/>
      <w:bookmarkEnd w:id="3"/>
      <w:r w:rsidR="00AE076D">
        <w:rPr>
          <w:rFonts w:ascii="Arial" w:hAnsi="Arial" w:cs="Arial"/>
          <w:b/>
          <w:sz w:val="20"/>
        </w:rPr>
        <w:t>DODATKU</w:t>
      </w:r>
    </w:p>
    <w:p w14:paraId="137D7019" w14:textId="4CC66B35" w:rsidR="00B95FA4" w:rsidRDefault="008C5CAF" w:rsidP="00103632">
      <w:pPr>
        <w:pStyle w:val="Odstavecseseznamem"/>
        <w:numPr>
          <w:ilvl w:val="1"/>
          <w:numId w:val="18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B102C0">
        <w:rPr>
          <w:rFonts w:ascii="Arial" w:hAnsi="Arial" w:cs="Arial"/>
        </w:rPr>
        <w:t>Předmětem t</w:t>
      </w:r>
      <w:r w:rsidR="000929D1">
        <w:rPr>
          <w:rFonts w:ascii="Arial" w:hAnsi="Arial" w:cs="Arial"/>
        </w:rPr>
        <w:t xml:space="preserve">ohoto Dodatku </w:t>
      </w:r>
      <w:r w:rsidRPr="00B102C0">
        <w:rPr>
          <w:rFonts w:ascii="Arial" w:hAnsi="Arial" w:cs="Arial"/>
        </w:rPr>
        <w:t>je</w:t>
      </w:r>
      <w:r w:rsidR="000929D1">
        <w:rPr>
          <w:rFonts w:ascii="Arial" w:hAnsi="Arial" w:cs="Arial"/>
        </w:rPr>
        <w:t xml:space="preserve"> dohoda Smluvních stran ve vztahu k</w:t>
      </w:r>
      <w:r w:rsidR="00B95FA4">
        <w:rPr>
          <w:rFonts w:ascii="Arial" w:hAnsi="Arial" w:cs="Arial"/>
        </w:rPr>
        <w:t xml:space="preserve"> platebním podmínkám sjednaným v článku 6 Smlouvy s tím, že veškeré práva a povinnosti sjednané v souvislosti s úhradou ceny předmětu </w:t>
      </w:r>
      <w:r w:rsidR="003C5E40">
        <w:rPr>
          <w:rFonts w:ascii="Arial" w:hAnsi="Arial" w:cs="Arial"/>
        </w:rPr>
        <w:t xml:space="preserve">plnění dle odst. 3.2.1 </w:t>
      </w:r>
      <w:r w:rsidR="00B95FA4">
        <w:rPr>
          <w:rFonts w:ascii="Arial" w:hAnsi="Arial" w:cs="Arial"/>
        </w:rPr>
        <w:t>Smlouvy ve vztahu k Dodavateli se tímto Dodatkem</w:t>
      </w:r>
      <w:r w:rsidR="003C5E40">
        <w:rPr>
          <w:rFonts w:ascii="Arial" w:hAnsi="Arial" w:cs="Arial"/>
        </w:rPr>
        <w:t xml:space="preserve"> </w:t>
      </w:r>
      <w:r w:rsidR="00B95FA4">
        <w:rPr>
          <w:rFonts w:ascii="Arial" w:hAnsi="Arial" w:cs="Arial"/>
        </w:rPr>
        <w:t>sjednávají</w:t>
      </w:r>
      <w:r w:rsidR="003C5E40">
        <w:rPr>
          <w:rFonts w:ascii="Arial" w:hAnsi="Arial" w:cs="Arial"/>
        </w:rPr>
        <w:t xml:space="preserve"> </w:t>
      </w:r>
      <w:r w:rsidR="00B95FA4">
        <w:rPr>
          <w:rFonts w:ascii="Arial" w:hAnsi="Arial" w:cs="Arial"/>
        </w:rPr>
        <w:t>ve vztahu k poddodavateli Dodavatele</w:t>
      </w:r>
      <w:r w:rsidR="003C5E40">
        <w:rPr>
          <w:rFonts w:ascii="Arial" w:hAnsi="Arial" w:cs="Arial"/>
        </w:rPr>
        <w:t xml:space="preserve"> uvedeném v odst. 1.2 tohoto Dodatku.</w:t>
      </w:r>
    </w:p>
    <w:p w14:paraId="2CD897CF" w14:textId="68945F59" w:rsidR="00B95FA4" w:rsidRDefault="00B95FA4" w:rsidP="00103632">
      <w:pPr>
        <w:pStyle w:val="Odstavecseseznamem"/>
        <w:numPr>
          <w:ilvl w:val="1"/>
          <w:numId w:val="18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</w:t>
      </w:r>
      <w:r w:rsidR="001C5581">
        <w:rPr>
          <w:rFonts w:ascii="Arial" w:hAnsi="Arial" w:cs="Arial"/>
        </w:rPr>
        <w:t xml:space="preserve">, zejména práva a povinnosti Dodavatele, </w:t>
      </w:r>
      <w:r>
        <w:rPr>
          <w:rFonts w:ascii="Arial" w:hAnsi="Arial" w:cs="Arial"/>
        </w:rPr>
        <w:t>zůstávají uzavřením tohoto Dodatku nedotčena.</w:t>
      </w:r>
    </w:p>
    <w:bookmarkEnd w:id="4"/>
    <w:p w14:paraId="265AE99F" w14:textId="77777777" w:rsidR="00F3727E" w:rsidRPr="00635833" w:rsidRDefault="00F3727E" w:rsidP="00765356">
      <w:pPr>
        <w:spacing w:line="280" w:lineRule="atLeast"/>
        <w:rPr>
          <w:rFonts w:ascii="Arial" w:hAnsi="Arial" w:cs="Arial"/>
        </w:rPr>
      </w:pPr>
    </w:p>
    <w:p w14:paraId="6FA18A75" w14:textId="77777777" w:rsidR="00F26CA5" w:rsidRDefault="00F26CA5" w:rsidP="00F26CA5">
      <w:pPr>
        <w:pStyle w:val="Nadpis1"/>
        <w:numPr>
          <w:ilvl w:val="0"/>
          <w:numId w:val="0"/>
        </w:numPr>
        <w:spacing w:line="280" w:lineRule="atLeast"/>
        <w:rPr>
          <w:rFonts w:ascii="Arial" w:hAnsi="Arial" w:cs="Arial"/>
          <w:b/>
          <w:sz w:val="20"/>
        </w:rPr>
      </w:pPr>
      <w:bookmarkStart w:id="5" w:name="_Ref322858921"/>
      <w:bookmarkStart w:id="6" w:name="_Toc509389868"/>
    </w:p>
    <w:p w14:paraId="0BFC3F41" w14:textId="1141A760" w:rsidR="00F26CA5" w:rsidRDefault="00F26CA5" w:rsidP="00F26CA5">
      <w:pPr>
        <w:pStyle w:val="Nadpis1"/>
        <w:numPr>
          <w:ilvl w:val="0"/>
          <w:numId w:val="0"/>
        </w:num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Článek </w:t>
      </w:r>
      <w:r w:rsidR="00B95FA4">
        <w:rPr>
          <w:rFonts w:ascii="Arial" w:hAnsi="Arial" w:cs="Arial"/>
          <w:b/>
          <w:sz w:val="20"/>
        </w:rPr>
        <w:t>3</w:t>
      </w:r>
    </w:p>
    <w:p w14:paraId="2FD3ADE2" w14:textId="683B1458" w:rsidR="00D92A55" w:rsidRPr="00D92A55" w:rsidRDefault="00F3727E" w:rsidP="001871FE">
      <w:pPr>
        <w:pStyle w:val="Nadpis1"/>
        <w:numPr>
          <w:ilvl w:val="0"/>
          <w:numId w:val="0"/>
        </w:numPr>
        <w:spacing w:after="160" w:line="280" w:lineRule="atLeast"/>
        <w:rPr>
          <w:rFonts w:ascii="Arial" w:hAnsi="Arial" w:cs="Arial"/>
          <w:b/>
          <w:sz w:val="20"/>
        </w:rPr>
      </w:pPr>
      <w:r w:rsidRPr="00635833">
        <w:rPr>
          <w:rFonts w:ascii="Arial" w:hAnsi="Arial" w:cs="Arial"/>
          <w:b/>
          <w:sz w:val="20"/>
        </w:rPr>
        <w:t xml:space="preserve">DOBA TRVÁNÍ A </w:t>
      </w:r>
      <w:r w:rsidR="006D0C3A" w:rsidRPr="00635833">
        <w:rPr>
          <w:rFonts w:ascii="Arial" w:hAnsi="Arial" w:cs="Arial"/>
          <w:b/>
          <w:sz w:val="20"/>
        </w:rPr>
        <w:t xml:space="preserve">UKONČENÍ </w:t>
      </w:r>
      <w:r w:rsidRPr="00635833">
        <w:rPr>
          <w:rFonts w:ascii="Arial" w:hAnsi="Arial" w:cs="Arial"/>
          <w:b/>
          <w:sz w:val="20"/>
        </w:rPr>
        <w:t>SMLOUVY</w:t>
      </w:r>
      <w:bookmarkEnd w:id="5"/>
      <w:bookmarkEnd w:id="6"/>
    </w:p>
    <w:p w14:paraId="2A2B87F6" w14:textId="04CD3FDC" w:rsidR="00D92A55" w:rsidRPr="001871FE" w:rsidRDefault="001C5581" w:rsidP="00103632">
      <w:pPr>
        <w:pStyle w:val="Odstavecseseznamem"/>
        <w:numPr>
          <w:ilvl w:val="1"/>
          <w:numId w:val="25"/>
        </w:numPr>
        <w:spacing w:line="276" w:lineRule="auto"/>
        <w:ind w:left="567" w:hanging="567"/>
        <w:jc w:val="both"/>
        <w:rPr>
          <w:rFonts w:ascii="Arial" w:hAnsi="Arial" w:cs="Arial"/>
        </w:rPr>
      </w:pPr>
      <w:bookmarkStart w:id="7" w:name="_Ref244164227"/>
      <w:r>
        <w:rPr>
          <w:rFonts w:ascii="Arial" w:hAnsi="Arial" w:cs="Arial"/>
        </w:rPr>
        <w:t>Tento Dodatek</w:t>
      </w:r>
      <w:r w:rsidR="00F3727E" w:rsidRPr="00D92A55">
        <w:rPr>
          <w:rFonts w:ascii="Arial" w:hAnsi="Arial" w:cs="Arial"/>
        </w:rPr>
        <w:t xml:space="preserve"> nabývá platnosti </w:t>
      </w:r>
      <w:r w:rsidR="00D92A55" w:rsidRPr="00D92A55">
        <w:rPr>
          <w:rFonts w:ascii="Arial" w:hAnsi="Arial" w:cs="Arial"/>
        </w:rPr>
        <w:t xml:space="preserve">dnem podpisu </w:t>
      </w:r>
      <w:r>
        <w:rPr>
          <w:rFonts w:ascii="Arial" w:hAnsi="Arial" w:cs="Arial"/>
        </w:rPr>
        <w:t xml:space="preserve">Smluvními stranami </w:t>
      </w:r>
      <w:r w:rsidR="00F3727E" w:rsidRPr="00D92A55">
        <w:rPr>
          <w:rFonts w:ascii="Arial" w:hAnsi="Arial" w:cs="Arial"/>
        </w:rPr>
        <w:t>a účinnosti dnem uveřejnění v registru smluv</w:t>
      </w:r>
      <w:r>
        <w:rPr>
          <w:rFonts w:ascii="Arial" w:hAnsi="Arial" w:cs="Arial"/>
        </w:rPr>
        <w:t xml:space="preserve"> dle Zákona o registru smluv</w:t>
      </w:r>
      <w:r w:rsidR="00D92A55" w:rsidRPr="00D92A55">
        <w:rPr>
          <w:rFonts w:ascii="Arial" w:hAnsi="Arial" w:cs="Arial"/>
        </w:rPr>
        <w:t>.</w:t>
      </w:r>
      <w:r w:rsidR="001871FE">
        <w:rPr>
          <w:rFonts w:ascii="Arial" w:hAnsi="Arial" w:cs="Arial"/>
        </w:rPr>
        <w:t xml:space="preserve"> </w:t>
      </w:r>
      <w:r w:rsidR="00D92A55" w:rsidRPr="00D92A55">
        <w:rPr>
          <w:rFonts w:ascii="Arial" w:hAnsi="Arial" w:cs="Arial"/>
        </w:rPr>
        <w:t>Zveřejnění v registru smluv zajistí Objednatel, a to způsobem a ve lhůtách stanovených v</w:t>
      </w:r>
      <w:r>
        <w:rPr>
          <w:rFonts w:ascii="Arial" w:hAnsi="Arial" w:cs="Arial"/>
        </w:rPr>
        <w:t> Zákoně o registr smluv.</w:t>
      </w:r>
    </w:p>
    <w:p w14:paraId="6A29879B" w14:textId="77777777" w:rsidR="001C5581" w:rsidRDefault="001C5581" w:rsidP="001C5581">
      <w:pPr>
        <w:pStyle w:val="Odstavecseseznamem"/>
        <w:numPr>
          <w:ilvl w:val="1"/>
          <w:numId w:val="25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platebních podmínek sjednaná tímto Dodatkem není podstatnou změnou závazku ve smyslu § 222 ZZVZ.</w:t>
      </w:r>
      <w:bookmarkEnd w:id="7"/>
    </w:p>
    <w:p w14:paraId="09B272B5" w14:textId="77777777" w:rsidR="001C5581" w:rsidRDefault="00E344FE" w:rsidP="001C5581">
      <w:pPr>
        <w:pStyle w:val="Odstavecseseznamem"/>
        <w:numPr>
          <w:ilvl w:val="1"/>
          <w:numId w:val="25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1C5581">
        <w:rPr>
          <w:rFonts w:ascii="Arial" w:hAnsi="Arial" w:cs="Arial"/>
        </w:rPr>
        <w:t>T</w:t>
      </w:r>
      <w:r w:rsidR="001C5581">
        <w:rPr>
          <w:rFonts w:ascii="Arial" w:hAnsi="Arial" w:cs="Arial"/>
        </w:rPr>
        <w:t>ento Dodatek</w:t>
      </w:r>
      <w:r w:rsidRPr="001C5581">
        <w:rPr>
          <w:rFonts w:ascii="Arial" w:hAnsi="Arial" w:cs="Arial"/>
        </w:rPr>
        <w:t xml:space="preserve"> je uzavírán v elektronické podobě, tj. prostřednictvím uznávaného elektronického podpisu ve smyslu zákona č. 297/2016 Sb., o službách vytvářejících důvěru pro elektronické transakce, ve znění pozdějších předpisů, opatřeného časovým razítkem. </w:t>
      </w:r>
    </w:p>
    <w:p w14:paraId="3244D23F" w14:textId="77777777" w:rsidR="001C5581" w:rsidRDefault="001C558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B6F3DE" w14:textId="35AFBF26" w:rsidR="00F3727E" w:rsidRPr="001C5581" w:rsidRDefault="00F3727E" w:rsidP="001C5581">
      <w:pPr>
        <w:pStyle w:val="Odstavecseseznamem"/>
        <w:numPr>
          <w:ilvl w:val="1"/>
          <w:numId w:val="25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1C5581">
        <w:rPr>
          <w:rFonts w:ascii="Arial" w:hAnsi="Arial" w:cs="Arial"/>
        </w:rPr>
        <w:lastRenderedPageBreak/>
        <w:t>Smluvní strany shodně prohlašují, že si</w:t>
      </w:r>
      <w:r w:rsidR="001C5581">
        <w:rPr>
          <w:rFonts w:ascii="Arial" w:hAnsi="Arial" w:cs="Arial"/>
        </w:rPr>
        <w:t xml:space="preserve"> tento Dodatek</w:t>
      </w:r>
      <w:r w:rsidRPr="001C5581">
        <w:rPr>
          <w:rFonts w:ascii="Arial" w:hAnsi="Arial" w:cs="Arial"/>
        </w:rPr>
        <w:t xml:space="preserve"> před je</w:t>
      </w:r>
      <w:r w:rsidR="001C5581">
        <w:rPr>
          <w:rFonts w:ascii="Arial" w:hAnsi="Arial" w:cs="Arial"/>
        </w:rPr>
        <w:t>ho</w:t>
      </w:r>
      <w:r w:rsidRPr="001C5581">
        <w:rPr>
          <w:rFonts w:ascii="Arial" w:hAnsi="Arial" w:cs="Arial"/>
        </w:rPr>
        <w:t xml:space="preserve"> podpisem přečetly a že byl uzavřen po vzájemném projednání podle jejich pravé a svobodné vůle, určitě, vážně </w:t>
      </w:r>
      <w:r w:rsidR="001C5581">
        <w:rPr>
          <w:rFonts w:ascii="Arial" w:hAnsi="Arial" w:cs="Arial"/>
        </w:rPr>
        <w:br/>
      </w:r>
      <w:r w:rsidRPr="001C5581">
        <w:rPr>
          <w:rFonts w:ascii="Arial" w:hAnsi="Arial" w:cs="Arial"/>
        </w:rPr>
        <w:t>a srozumitelně, a že se dohodly o celém je</w:t>
      </w:r>
      <w:r w:rsidR="001C5581">
        <w:rPr>
          <w:rFonts w:ascii="Arial" w:hAnsi="Arial" w:cs="Arial"/>
        </w:rPr>
        <w:t>ho</w:t>
      </w:r>
      <w:r w:rsidRPr="001C5581">
        <w:rPr>
          <w:rFonts w:ascii="Arial" w:hAnsi="Arial" w:cs="Arial"/>
        </w:rPr>
        <w:t xml:space="preserve"> obsahu, což stvrzují svými podpisy.</w:t>
      </w:r>
    </w:p>
    <w:p w14:paraId="2F51B638" w14:textId="1438AD1C" w:rsidR="00E15D35" w:rsidRDefault="00E15D35" w:rsidP="00E15D35">
      <w:pPr>
        <w:spacing w:before="120" w:line="280" w:lineRule="atLeast"/>
        <w:jc w:val="both"/>
        <w:rPr>
          <w:rFonts w:ascii="Arial" w:hAnsi="Arial" w:cs="Arial"/>
        </w:rPr>
      </w:pPr>
    </w:p>
    <w:p w14:paraId="5D55BCD9" w14:textId="77777777" w:rsidR="00E15D35" w:rsidRDefault="00E15D35" w:rsidP="00E15D35">
      <w:pPr>
        <w:spacing w:before="120"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5D35" w14:paraId="366002DF" w14:textId="77777777" w:rsidTr="00E15D35">
        <w:tc>
          <w:tcPr>
            <w:tcW w:w="4530" w:type="dxa"/>
          </w:tcPr>
          <w:p w14:paraId="2B1A0AE1" w14:textId="77777777" w:rsidR="00E15D35" w:rsidRDefault="00E15D35" w:rsidP="001871FE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V Praze dne </w:t>
            </w:r>
            <w:r>
              <w:rPr>
                <w:rFonts w:ascii="Arial" w:hAnsi="Arial" w:cs="Arial"/>
              </w:rPr>
              <w:t>dle elektronického podpisu</w:t>
            </w:r>
          </w:p>
          <w:p w14:paraId="7634A3B5" w14:textId="543908F9" w:rsidR="00E15D35" w:rsidRDefault="00E15D35" w:rsidP="001871FE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5C795934" w14:textId="340D34AC" w:rsidR="00E15D35" w:rsidRDefault="00E15D35" w:rsidP="001871FE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V Praze dne </w:t>
            </w:r>
            <w:r>
              <w:rPr>
                <w:rFonts w:ascii="Arial" w:hAnsi="Arial" w:cs="Arial"/>
              </w:rPr>
              <w:t>dle elektronického podpisu</w:t>
            </w:r>
          </w:p>
        </w:tc>
      </w:tr>
      <w:tr w:rsidR="00E15D35" w14:paraId="0CA66CFE" w14:textId="77777777" w:rsidTr="00E15D35">
        <w:tc>
          <w:tcPr>
            <w:tcW w:w="4530" w:type="dxa"/>
          </w:tcPr>
          <w:p w14:paraId="4ABC23B8" w14:textId="600E6918" w:rsidR="00E15D35" w:rsidRDefault="00E15D35" w:rsidP="00E15D3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>Za Objednatele</w:t>
            </w:r>
            <w:r w:rsidR="00B73830">
              <w:rPr>
                <w:rFonts w:ascii="Arial" w:hAnsi="Arial" w:cs="Arial"/>
              </w:rPr>
              <w:t>:</w:t>
            </w:r>
          </w:p>
          <w:p w14:paraId="6A48135E" w14:textId="6A1BF302" w:rsidR="00E15D35" w:rsidRDefault="00E15D35" w:rsidP="00E15D3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D468937" w14:textId="260AD5A1" w:rsidR="00E15D35" w:rsidRDefault="00E15D35" w:rsidP="00E15D3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08B24261" w14:textId="77777777" w:rsidR="00E15D35" w:rsidRDefault="00E15D35" w:rsidP="00E15D3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2AA33448" w14:textId="7BB90EB2" w:rsidR="00E15D35" w:rsidRDefault="00E15D35" w:rsidP="00E15D3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217F518F" w14:textId="77777777" w:rsidR="00CA6866" w:rsidRPr="00503EF6" w:rsidRDefault="00CA6866" w:rsidP="00CA686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A40F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shd w:val="clear" w:color="auto" w:fill="000000" w:themeFill="text1"/>
              </w:rPr>
              <w:t>neveřejný údaj</w:t>
            </w:r>
          </w:p>
          <w:p w14:paraId="2C689E16" w14:textId="77777777" w:rsidR="00CA6866" w:rsidRPr="00503EF6" w:rsidRDefault="00CA6866" w:rsidP="00CA686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A40F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shd w:val="clear" w:color="auto" w:fill="000000" w:themeFill="text1"/>
              </w:rPr>
              <w:t>neveřejný údaj</w:t>
            </w:r>
          </w:p>
          <w:p w14:paraId="1C5AFCD5" w14:textId="3D933FBD" w:rsidR="00E15D35" w:rsidRDefault="00E15D35" w:rsidP="00E15D3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  <w:b/>
              </w:rPr>
              <w:t>Česká republika – Ministerstvo práce a</w:t>
            </w:r>
            <w:r>
              <w:rPr>
                <w:rFonts w:ascii="Arial" w:hAnsi="Arial" w:cs="Arial"/>
                <w:b/>
              </w:rPr>
              <w:t> </w:t>
            </w:r>
            <w:r w:rsidRPr="00635833">
              <w:rPr>
                <w:rFonts w:ascii="Arial" w:hAnsi="Arial" w:cs="Arial"/>
                <w:b/>
              </w:rPr>
              <w:t>sociálních věcí</w:t>
            </w:r>
          </w:p>
        </w:tc>
        <w:tc>
          <w:tcPr>
            <w:tcW w:w="4530" w:type="dxa"/>
          </w:tcPr>
          <w:p w14:paraId="699F816B" w14:textId="23E2B1B6" w:rsidR="00E15D35" w:rsidRDefault="00E15D35" w:rsidP="00E15D35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>Za Dodavatele</w:t>
            </w:r>
            <w:r w:rsidR="00B73830">
              <w:rPr>
                <w:rFonts w:ascii="Arial" w:hAnsi="Arial" w:cs="Arial"/>
              </w:rPr>
              <w:t>:</w:t>
            </w:r>
          </w:p>
          <w:p w14:paraId="2D5F883D" w14:textId="44FA50B8" w:rsidR="00E15D35" w:rsidRDefault="00E15D35" w:rsidP="00E15D3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51F78466" w14:textId="1F9F29EE" w:rsidR="00E15D35" w:rsidRDefault="00E15D35" w:rsidP="00E15D3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38184004" w14:textId="77777777" w:rsidR="00E15D35" w:rsidRDefault="00E15D35" w:rsidP="00E15D3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5ACF22AC" w14:textId="02E33F99" w:rsidR="00E15D35" w:rsidRDefault="00E15D35" w:rsidP="00E15D3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3A9D559C" w14:textId="77777777" w:rsidR="00CA6866" w:rsidRPr="00503EF6" w:rsidRDefault="00CA6866" w:rsidP="00CA686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A40F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shd w:val="clear" w:color="auto" w:fill="000000" w:themeFill="text1"/>
              </w:rPr>
              <w:t>neveřejný údaj</w:t>
            </w:r>
          </w:p>
          <w:p w14:paraId="013DD845" w14:textId="77777777" w:rsidR="00CA6866" w:rsidRPr="00503EF6" w:rsidRDefault="00CA6866" w:rsidP="00CA6866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A40F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shd w:val="clear" w:color="auto" w:fill="000000" w:themeFill="text1"/>
              </w:rPr>
              <w:t>neveřejný údaj</w:t>
            </w:r>
          </w:p>
          <w:p w14:paraId="6FDC4285" w14:textId="5EB4D8E2" w:rsidR="00E15D35" w:rsidRPr="00766147" w:rsidRDefault="00766147" w:rsidP="00E15D35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6147">
              <w:rPr>
                <w:rFonts w:ascii="Arial" w:hAnsi="Arial" w:cs="Arial"/>
                <w:b/>
                <w:bCs/>
              </w:rPr>
              <w:t>Asseco</w:t>
            </w:r>
            <w:proofErr w:type="spellEnd"/>
            <w:r w:rsidRPr="007661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66147">
              <w:rPr>
                <w:rFonts w:ascii="Arial" w:hAnsi="Arial" w:cs="Arial"/>
                <w:b/>
                <w:bCs/>
              </w:rPr>
              <w:t>Central</w:t>
            </w:r>
            <w:proofErr w:type="spellEnd"/>
            <w:r w:rsidRPr="007661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66147">
              <w:rPr>
                <w:rFonts w:ascii="Arial" w:hAnsi="Arial" w:cs="Arial"/>
                <w:b/>
                <w:bCs/>
              </w:rPr>
              <w:t>Europe</w:t>
            </w:r>
            <w:proofErr w:type="spellEnd"/>
            <w:r w:rsidRPr="00766147">
              <w:rPr>
                <w:rFonts w:ascii="Arial" w:hAnsi="Arial" w:cs="Arial"/>
                <w:b/>
                <w:bCs/>
              </w:rPr>
              <w:t>, a.s.</w:t>
            </w:r>
          </w:p>
          <w:p w14:paraId="69A2265B" w14:textId="67096E60" w:rsidR="00E15D35" w:rsidRDefault="00E15D35" w:rsidP="00E15D3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7949ABE7" w14:textId="77777777" w:rsidR="00E15D35" w:rsidRPr="00E15D35" w:rsidRDefault="00E15D35" w:rsidP="00E15D35">
      <w:pPr>
        <w:spacing w:before="120" w:line="280" w:lineRule="atLeast"/>
        <w:jc w:val="both"/>
        <w:rPr>
          <w:rFonts w:ascii="Arial" w:hAnsi="Arial" w:cs="Arial"/>
        </w:rPr>
      </w:pPr>
    </w:p>
    <w:p w14:paraId="2153CC95" w14:textId="659927B1" w:rsidR="00766147" w:rsidRDefault="00766147">
      <w:pPr>
        <w:spacing w:after="160" w:line="259" w:lineRule="auto"/>
        <w:rPr>
          <w:rFonts w:ascii="Arial" w:hAnsi="Arial" w:cs="Arial"/>
          <w:b/>
        </w:rPr>
      </w:pPr>
    </w:p>
    <w:sectPr w:rsidR="00766147" w:rsidSect="00802D9D">
      <w:pgSz w:w="11906" w:h="16838" w:code="9"/>
      <w:pgMar w:top="1418" w:right="1418" w:bottom="1418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2B42" w14:textId="77777777" w:rsidR="00802D9D" w:rsidRDefault="00802D9D" w:rsidP="00F3727E">
      <w:r>
        <w:separator/>
      </w:r>
    </w:p>
    <w:p w14:paraId="0DD069B5" w14:textId="77777777" w:rsidR="00802D9D" w:rsidRDefault="00802D9D"/>
  </w:endnote>
  <w:endnote w:type="continuationSeparator" w:id="0">
    <w:p w14:paraId="6F31DF2A" w14:textId="77777777" w:rsidR="00802D9D" w:rsidRDefault="00802D9D" w:rsidP="00F3727E">
      <w:r>
        <w:continuationSeparator/>
      </w:r>
    </w:p>
    <w:p w14:paraId="674B368E" w14:textId="77777777" w:rsidR="00802D9D" w:rsidRDefault="00802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47F8" w14:textId="77777777" w:rsidR="00802D9D" w:rsidRDefault="00802D9D" w:rsidP="00F3727E">
      <w:r>
        <w:separator/>
      </w:r>
    </w:p>
    <w:p w14:paraId="6A3EA977" w14:textId="77777777" w:rsidR="00802D9D" w:rsidRDefault="00802D9D"/>
  </w:footnote>
  <w:footnote w:type="continuationSeparator" w:id="0">
    <w:p w14:paraId="4DB5A832" w14:textId="77777777" w:rsidR="00802D9D" w:rsidRDefault="00802D9D" w:rsidP="00F3727E">
      <w:r>
        <w:continuationSeparator/>
      </w:r>
    </w:p>
    <w:p w14:paraId="4D0258E3" w14:textId="77777777" w:rsidR="00802D9D" w:rsidRDefault="00802D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220712"/>
    <w:multiLevelType w:val="hybridMultilevel"/>
    <w:tmpl w:val="C8F86CE0"/>
    <w:lvl w:ilvl="0" w:tplc="93EC51C8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260E88"/>
    <w:multiLevelType w:val="hybridMultilevel"/>
    <w:tmpl w:val="21007C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156633"/>
    <w:multiLevelType w:val="multilevel"/>
    <w:tmpl w:val="E4646E7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Arial" w:hAnsi="Arial" w:cs="Arial" w:hint="default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14AB114E"/>
    <w:multiLevelType w:val="hybridMultilevel"/>
    <w:tmpl w:val="21007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555"/>
    <w:multiLevelType w:val="hybridMultilevel"/>
    <w:tmpl w:val="1A7453F8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C761959"/>
    <w:multiLevelType w:val="hybridMultilevel"/>
    <w:tmpl w:val="5240EF5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CB3AC4"/>
    <w:multiLevelType w:val="hybridMultilevel"/>
    <w:tmpl w:val="78CA7CD8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6E4E0628">
      <w:start w:val="1"/>
      <w:numFmt w:val="lowerRoman"/>
      <w:pStyle w:val="sla2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C03C3"/>
    <w:multiLevelType w:val="multilevel"/>
    <w:tmpl w:val="18A2846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6A54590"/>
    <w:multiLevelType w:val="multilevel"/>
    <w:tmpl w:val="0405001F"/>
    <w:name w:val="WW8Num58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A4E2B"/>
    <w:multiLevelType w:val="hybridMultilevel"/>
    <w:tmpl w:val="88E8A174"/>
    <w:lvl w:ilvl="0" w:tplc="ECEA8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935936"/>
    <w:multiLevelType w:val="multilevel"/>
    <w:tmpl w:val="62D4C3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D0829"/>
    <w:multiLevelType w:val="hybridMultilevel"/>
    <w:tmpl w:val="864A360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F566E"/>
    <w:multiLevelType w:val="multilevel"/>
    <w:tmpl w:val="DEF29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3D1D0D"/>
    <w:multiLevelType w:val="hybridMultilevel"/>
    <w:tmpl w:val="982C603C"/>
    <w:lvl w:ilvl="0" w:tplc="40D6B9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E1A72"/>
    <w:multiLevelType w:val="multilevel"/>
    <w:tmpl w:val="9B1627F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5C3AB4"/>
    <w:multiLevelType w:val="multilevel"/>
    <w:tmpl w:val="E1AE6D7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8462B"/>
    <w:multiLevelType w:val="hybridMultilevel"/>
    <w:tmpl w:val="4B8ED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51187"/>
    <w:multiLevelType w:val="hybridMultilevel"/>
    <w:tmpl w:val="EBC6BB34"/>
    <w:lvl w:ilvl="0" w:tplc="9F48222C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54A83352" w:tentative="1">
      <w:start w:val="1"/>
      <w:numFmt w:val="lowerLetter"/>
      <w:lvlText w:val="%2."/>
      <w:lvlJc w:val="left"/>
      <w:pPr>
        <w:ind w:left="1582" w:hanging="360"/>
      </w:pPr>
    </w:lvl>
    <w:lvl w:ilvl="2" w:tplc="17D2358E" w:tentative="1">
      <w:start w:val="1"/>
      <w:numFmt w:val="lowerRoman"/>
      <w:lvlText w:val="%3."/>
      <w:lvlJc w:val="right"/>
      <w:pPr>
        <w:ind w:left="2302" w:hanging="180"/>
      </w:pPr>
    </w:lvl>
    <w:lvl w:ilvl="3" w:tplc="D2D24D6C" w:tentative="1">
      <w:start w:val="1"/>
      <w:numFmt w:val="decimal"/>
      <w:lvlText w:val="%4."/>
      <w:lvlJc w:val="left"/>
      <w:pPr>
        <w:ind w:left="3022" w:hanging="360"/>
      </w:pPr>
    </w:lvl>
    <w:lvl w:ilvl="4" w:tplc="7FB6E2A6" w:tentative="1">
      <w:start w:val="1"/>
      <w:numFmt w:val="lowerLetter"/>
      <w:lvlText w:val="%5."/>
      <w:lvlJc w:val="left"/>
      <w:pPr>
        <w:ind w:left="3742" w:hanging="360"/>
      </w:pPr>
    </w:lvl>
    <w:lvl w:ilvl="5" w:tplc="7E924004" w:tentative="1">
      <w:start w:val="1"/>
      <w:numFmt w:val="lowerRoman"/>
      <w:lvlText w:val="%6."/>
      <w:lvlJc w:val="right"/>
      <w:pPr>
        <w:ind w:left="4462" w:hanging="180"/>
      </w:pPr>
    </w:lvl>
    <w:lvl w:ilvl="6" w:tplc="56FA2904" w:tentative="1">
      <w:start w:val="1"/>
      <w:numFmt w:val="decimal"/>
      <w:lvlText w:val="%7."/>
      <w:lvlJc w:val="left"/>
      <w:pPr>
        <w:ind w:left="5182" w:hanging="360"/>
      </w:pPr>
    </w:lvl>
    <w:lvl w:ilvl="7" w:tplc="F14A62FA" w:tentative="1">
      <w:start w:val="1"/>
      <w:numFmt w:val="lowerLetter"/>
      <w:lvlText w:val="%8."/>
      <w:lvlJc w:val="left"/>
      <w:pPr>
        <w:ind w:left="5902" w:hanging="360"/>
      </w:pPr>
    </w:lvl>
    <w:lvl w:ilvl="8" w:tplc="950EBF0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D4541D"/>
    <w:multiLevelType w:val="multilevel"/>
    <w:tmpl w:val="64AA582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7D37C88"/>
    <w:multiLevelType w:val="multilevel"/>
    <w:tmpl w:val="945050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5CAC7A0E"/>
    <w:multiLevelType w:val="multilevel"/>
    <w:tmpl w:val="97D8DD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414274"/>
    <w:multiLevelType w:val="hybridMultilevel"/>
    <w:tmpl w:val="01C2C218"/>
    <w:lvl w:ilvl="0" w:tplc="C6D203EC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E3D277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11C86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2D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CF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8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6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2B8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8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020DE2"/>
    <w:multiLevelType w:val="hybridMultilevel"/>
    <w:tmpl w:val="754C7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698112A"/>
    <w:multiLevelType w:val="multilevel"/>
    <w:tmpl w:val="741CED2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71847C8"/>
    <w:multiLevelType w:val="multilevel"/>
    <w:tmpl w:val="0976678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2D65E1"/>
    <w:multiLevelType w:val="multilevel"/>
    <w:tmpl w:val="66309A4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7A4931"/>
    <w:multiLevelType w:val="multilevel"/>
    <w:tmpl w:val="2D0A24E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4" w15:restartNumberingAfterBreak="0">
    <w:nsid w:val="6ECF5AA4"/>
    <w:multiLevelType w:val="multilevel"/>
    <w:tmpl w:val="FCD2A7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E65CBA"/>
    <w:multiLevelType w:val="multilevel"/>
    <w:tmpl w:val="7D8E4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7901F56"/>
    <w:multiLevelType w:val="multilevel"/>
    <w:tmpl w:val="A73887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EB3B73"/>
    <w:multiLevelType w:val="multilevel"/>
    <w:tmpl w:val="C1E04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EDC13C5"/>
    <w:multiLevelType w:val="multilevel"/>
    <w:tmpl w:val="423683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77923">
    <w:abstractNumId w:val="25"/>
  </w:num>
  <w:num w:numId="2" w16cid:durableId="1835224789">
    <w:abstractNumId w:val="4"/>
  </w:num>
  <w:num w:numId="3" w16cid:durableId="1845776833">
    <w:abstractNumId w:val="16"/>
  </w:num>
  <w:num w:numId="4" w16cid:durableId="1855459141">
    <w:abstractNumId w:val="21"/>
  </w:num>
  <w:num w:numId="5" w16cid:durableId="117844853">
    <w:abstractNumId w:val="2"/>
  </w:num>
  <w:num w:numId="6" w16cid:durableId="1586189703">
    <w:abstractNumId w:val="12"/>
  </w:num>
  <w:num w:numId="7" w16cid:durableId="421997034">
    <w:abstractNumId w:val="23"/>
  </w:num>
  <w:num w:numId="8" w16cid:durableId="394622834">
    <w:abstractNumId w:val="10"/>
  </w:num>
  <w:num w:numId="9" w16cid:durableId="516624920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8904750">
    <w:abstractNumId w:val="19"/>
  </w:num>
  <w:num w:numId="11" w16cid:durableId="7563623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5938433">
    <w:abstractNumId w:val="34"/>
  </w:num>
  <w:num w:numId="13" w16cid:durableId="2000184022">
    <w:abstractNumId w:val="36"/>
  </w:num>
  <w:num w:numId="14" w16cid:durableId="617763075">
    <w:abstractNumId w:val="13"/>
  </w:num>
  <w:num w:numId="15" w16cid:durableId="2105490802">
    <w:abstractNumId w:val="26"/>
  </w:num>
  <w:num w:numId="16" w16cid:durableId="499853485">
    <w:abstractNumId w:val="1"/>
  </w:num>
  <w:num w:numId="17" w16cid:durableId="1699159555">
    <w:abstractNumId w:val="37"/>
  </w:num>
  <w:num w:numId="18" w16cid:durableId="98647952">
    <w:abstractNumId w:val="35"/>
  </w:num>
  <w:num w:numId="19" w16cid:durableId="1741832065">
    <w:abstractNumId w:val="38"/>
  </w:num>
  <w:num w:numId="20" w16cid:durableId="1893542343">
    <w:abstractNumId w:val="15"/>
  </w:num>
  <w:num w:numId="21" w16cid:durableId="1350987663">
    <w:abstractNumId w:val="24"/>
  </w:num>
  <w:num w:numId="22" w16cid:durableId="777679974">
    <w:abstractNumId w:val="22"/>
  </w:num>
  <w:num w:numId="23" w16cid:durableId="2093577616">
    <w:abstractNumId w:val="31"/>
  </w:num>
  <w:num w:numId="24" w16cid:durableId="963579414">
    <w:abstractNumId w:val="18"/>
  </w:num>
  <w:num w:numId="25" w16cid:durableId="1269966306">
    <w:abstractNumId w:val="32"/>
  </w:num>
  <w:num w:numId="26" w16cid:durableId="476650391">
    <w:abstractNumId w:val="30"/>
  </w:num>
  <w:num w:numId="27" w16cid:durableId="1929538282">
    <w:abstractNumId w:val="9"/>
  </w:num>
  <w:num w:numId="28" w16cid:durableId="149375295">
    <w:abstractNumId w:val="29"/>
  </w:num>
  <w:num w:numId="29" w16cid:durableId="473983043">
    <w:abstractNumId w:val="33"/>
  </w:num>
  <w:num w:numId="30" w16cid:durableId="786434064">
    <w:abstractNumId w:val="17"/>
  </w:num>
  <w:num w:numId="31" w16cid:durableId="2049524253">
    <w:abstractNumId w:val="5"/>
  </w:num>
  <w:num w:numId="32" w16cid:durableId="1269122482">
    <w:abstractNumId w:val="14"/>
  </w:num>
  <w:num w:numId="33" w16cid:durableId="551766903">
    <w:abstractNumId w:val="3"/>
  </w:num>
  <w:num w:numId="34" w16cid:durableId="427237592">
    <w:abstractNumId w:val="7"/>
  </w:num>
  <w:num w:numId="35" w16cid:durableId="963005344">
    <w:abstractNumId w:val="20"/>
  </w:num>
  <w:num w:numId="36" w16cid:durableId="2083988268">
    <w:abstractNumId w:val="28"/>
  </w:num>
  <w:num w:numId="37" w16cid:durableId="878467153">
    <w:abstractNumId w:val="6"/>
  </w:num>
  <w:num w:numId="38" w16cid:durableId="19177106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7E"/>
    <w:rsid w:val="00006FC2"/>
    <w:rsid w:val="000110D7"/>
    <w:rsid w:val="0001711D"/>
    <w:rsid w:val="00026574"/>
    <w:rsid w:val="00063E41"/>
    <w:rsid w:val="00073F8F"/>
    <w:rsid w:val="000929D1"/>
    <w:rsid w:val="000A0921"/>
    <w:rsid w:val="000A4943"/>
    <w:rsid w:val="000A6847"/>
    <w:rsid w:val="000B0307"/>
    <w:rsid w:val="000B0C65"/>
    <w:rsid w:val="000C27DB"/>
    <w:rsid w:val="000C4728"/>
    <w:rsid w:val="000D053D"/>
    <w:rsid w:val="000D063B"/>
    <w:rsid w:val="000D1835"/>
    <w:rsid w:val="000D3FB0"/>
    <w:rsid w:val="000D73C6"/>
    <w:rsid w:val="000E4B94"/>
    <w:rsid w:val="000F42A9"/>
    <w:rsid w:val="00101B1F"/>
    <w:rsid w:val="00103632"/>
    <w:rsid w:val="001039B7"/>
    <w:rsid w:val="00114420"/>
    <w:rsid w:val="00125588"/>
    <w:rsid w:val="00130F93"/>
    <w:rsid w:val="00131EE6"/>
    <w:rsid w:val="00132D19"/>
    <w:rsid w:val="001333AF"/>
    <w:rsid w:val="0013393B"/>
    <w:rsid w:val="00137064"/>
    <w:rsid w:val="0014277A"/>
    <w:rsid w:val="0014340F"/>
    <w:rsid w:val="00156F86"/>
    <w:rsid w:val="001644F4"/>
    <w:rsid w:val="00171D9F"/>
    <w:rsid w:val="001720E8"/>
    <w:rsid w:val="001868F1"/>
    <w:rsid w:val="001871FE"/>
    <w:rsid w:val="00193FA2"/>
    <w:rsid w:val="001B2549"/>
    <w:rsid w:val="001B6D8F"/>
    <w:rsid w:val="001C08DB"/>
    <w:rsid w:val="001C1438"/>
    <w:rsid w:val="001C3C35"/>
    <w:rsid w:val="001C5581"/>
    <w:rsid w:val="001E2B0A"/>
    <w:rsid w:val="001F4F53"/>
    <w:rsid w:val="00205B00"/>
    <w:rsid w:val="0021316A"/>
    <w:rsid w:val="002144D6"/>
    <w:rsid w:val="00215929"/>
    <w:rsid w:val="0022380C"/>
    <w:rsid w:val="0022633D"/>
    <w:rsid w:val="00233DA0"/>
    <w:rsid w:val="002467AE"/>
    <w:rsid w:val="002529A7"/>
    <w:rsid w:val="0026214F"/>
    <w:rsid w:val="0026718B"/>
    <w:rsid w:val="00272BEB"/>
    <w:rsid w:val="00276D3E"/>
    <w:rsid w:val="0028093B"/>
    <w:rsid w:val="002861B6"/>
    <w:rsid w:val="002927D7"/>
    <w:rsid w:val="002946F4"/>
    <w:rsid w:val="00295B3E"/>
    <w:rsid w:val="002A2856"/>
    <w:rsid w:val="002A7F95"/>
    <w:rsid w:val="002B483D"/>
    <w:rsid w:val="002B7535"/>
    <w:rsid w:val="002D02FC"/>
    <w:rsid w:val="002D724C"/>
    <w:rsid w:val="002E3EDD"/>
    <w:rsid w:val="002E7B79"/>
    <w:rsid w:val="002F2572"/>
    <w:rsid w:val="003022AA"/>
    <w:rsid w:val="00302343"/>
    <w:rsid w:val="00306AD6"/>
    <w:rsid w:val="00314F8C"/>
    <w:rsid w:val="00324258"/>
    <w:rsid w:val="00332885"/>
    <w:rsid w:val="003333F6"/>
    <w:rsid w:val="00333473"/>
    <w:rsid w:val="003367FA"/>
    <w:rsid w:val="003508A2"/>
    <w:rsid w:val="00357A3B"/>
    <w:rsid w:val="0038245F"/>
    <w:rsid w:val="003933AF"/>
    <w:rsid w:val="003A0490"/>
    <w:rsid w:val="003A26CB"/>
    <w:rsid w:val="003A6994"/>
    <w:rsid w:val="003B45B0"/>
    <w:rsid w:val="003B5E46"/>
    <w:rsid w:val="003B7506"/>
    <w:rsid w:val="003C3DDA"/>
    <w:rsid w:val="003C5E40"/>
    <w:rsid w:val="003D0043"/>
    <w:rsid w:val="003D1F35"/>
    <w:rsid w:val="003D4A55"/>
    <w:rsid w:val="003D5411"/>
    <w:rsid w:val="003E3B58"/>
    <w:rsid w:val="003E48EC"/>
    <w:rsid w:val="003F5621"/>
    <w:rsid w:val="003F5EBA"/>
    <w:rsid w:val="003F6C38"/>
    <w:rsid w:val="004113E7"/>
    <w:rsid w:val="0041356D"/>
    <w:rsid w:val="00427579"/>
    <w:rsid w:val="00430AF4"/>
    <w:rsid w:val="00444592"/>
    <w:rsid w:val="004448AF"/>
    <w:rsid w:val="00445C74"/>
    <w:rsid w:val="0045255B"/>
    <w:rsid w:val="004569AF"/>
    <w:rsid w:val="0047090D"/>
    <w:rsid w:val="00475D99"/>
    <w:rsid w:val="00477445"/>
    <w:rsid w:val="00492CE5"/>
    <w:rsid w:val="00493281"/>
    <w:rsid w:val="004962A3"/>
    <w:rsid w:val="004A5C51"/>
    <w:rsid w:val="004A6658"/>
    <w:rsid w:val="004B3BBD"/>
    <w:rsid w:val="004B7657"/>
    <w:rsid w:val="004D3A55"/>
    <w:rsid w:val="004F6F3B"/>
    <w:rsid w:val="005002BB"/>
    <w:rsid w:val="00501C89"/>
    <w:rsid w:val="005102CB"/>
    <w:rsid w:val="005104F4"/>
    <w:rsid w:val="0051663B"/>
    <w:rsid w:val="00522802"/>
    <w:rsid w:val="00523F7A"/>
    <w:rsid w:val="005240C1"/>
    <w:rsid w:val="00524521"/>
    <w:rsid w:val="00524A33"/>
    <w:rsid w:val="00534255"/>
    <w:rsid w:val="00540985"/>
    <w:rsid w:val="00543E1F"/>
    <w:rsid w:val="0055344E"/>
    <w:rsid w:val="00565CD4"/>
    <w:rsid w:val="005755FE"/>
    <w:rsid w:val="00581838"/>
    <w:rsid w:val="00582D99"/>
    <w:rsid w:val="00586081"/>
    <w:rsid w:val="00593BD0"/>
    <w:rsid w:val="00594C95"/>
    <w:rsid w:val="005956A6"/>
    <w:rsid w:val="005A063D"/>
    <w:rsid w:val="005A156F"/>
    <w:rsid w:val="005A1BD1"/>
    <w:rsid w:val="005B0F5E"/>
    <w:rsid w:val="005B1EA2"/>
    <w:rsid w:val="005C0F58"/>
    <w:rsid w:val="005C3938"/>
    <w:rsid w:val="005C4AAD"/>
    <w:rsid w:val="005D2A02"/>
    <w:rsid w:val="005D369D"/>
    <w:rsid w:val="005D6B24"/>
    <w:rsid w:val="005E3328"/>
    <w:rsid w:val="005E3A4D"/>
    <w:rsid w:val="005E686A"/>
    <w:rsid w:val="005F5E7F"/>
    <w:rsid w:val="00610F04"/>
    <w:rsid w:val="00631482"/>
    <w:rsid w:val="0063221E"/>
    <w:rsid w:val="00634780"/>
    <w:rsid w:val="00635833"/>
    <w:rsid w:val="00652BBF"/>
    <w:rsid w:val="0065413A"/>
    <w:rsid w:val="0065458A"/>
    <w:rsid w:val="006552C4"/>
    <w:rsid w:val="00655751"/>
    <w:rsid w:val="006567D3"/>
    <w:rsid w:val="0066310F"/>
    <w:rsid w:val="00664394"/>
    <w:rsid w:val="0067717F"/>
    <w:rsid w:val="006808B0"/>
    <w:rsid w:val="00687AD5"/>
    <w:rsid w:val="00692FAD"/>
    <w:rsid w:val="006A3166"/>
    <w:rsid w:val="006A4429"/>
    <w:rsid w:val="006A4619"/>
    <w:rsid w:val="006B4E5B"/>
    <w:rsid w:val="006C1B5B"/>
    <w:rsid w:val="006C7000"/>
    <w:rsid w:val="006D0C3A"/>
    <w:rsid w:val="006D63AE"/>
    <w:rsid w:val="006E182A"/>
    <w:rsid w:val="006E46FD"/>
    <w:rsid w:val="006E532D"/>
    <w:rsid w:val="006F294E"/>
    <w:rsid w:val="00705F69"/>
    <w:rsid w:val="0070773F"/>
    <w:rsid w:val="00711E95"/>
    <w:rsid w:val="00713B04"/>
    <w:rsid w:val="007145CA"/>
    <w:rsid w:val="007152F1"/>
    <w:rsid w:val="00716124"/>
    <w:rsid w:val="00727782"/>
    <w:rsid w:val="007379F3"/>
    <w:rsid w:val="007436A6"/>
    <w:rsid w:val="00757626"/>
    <w:rsid w:val="00757747"/>
    <w:rsid w:val="0076381D"/>
    <w:rsid w:val="00765356"/>
    <w:rsid w:val="00766147"/>
    <w:rsid w:val="00777962"/>
    <w:rsid w:val="007A0EE2"/>
    <w:rsid w:val="007A7810"/>
    <w:rsid w:val="007B4733"/>
    <w:rsid w:val="007B73D9"/>
    <w:rsid w:val="007D53ED"/>
    <w:rsid w:val="007E20C6"/>
    <w:rsid w:val="007E6E3B"/>
    <w:rsid w:val="007E7EA0"/>
    <w:rsid w:val="007F7760"/>
    <w:rsid w:val="008008AA"/>
    <w:rsid w:val="00800D28"/>
    <w:rsid w:val="00802655"/>
    <w:rsid w:val="00802D9D"/>
    <w:rsid w:val="00804F2D"/>
    <w:rsid w:val="008136D2"/>
    <w:rsid w:val="0081681F"/>
    <w:rsid w:val="00822C73"/>
    <w:rsid w:val="00826241"/>
    <w:rsid w:val="00830808"/>
    <w:rsid w:val="00832D00"/>
    <w:rsid w:val="0083590B"/>
    <w:rsid w:val="00846ADD"/>
    <w:rsid w:val="00846DBF"/>
    <w:rsid w:val="0085303A"/>
    <w:rsid w:val="008543E6"/>
    <w:rsid w:val="00855FD0"/>
    <w:rsid w:val="00863147"/>
    <w:rsid w:val="008814CF"/>
    <w:rsid w:val="008922ED"/>
    <w:rsid w:val="008950AC"/>
    <w:rsid w:val="008B4016"/>
    <w:rsid w:val="008C01FC"/>
    <w:rsid w:val="008C3B5D"/>
    <w:rsid w:val="008C5CAF"/>
    <w:rsid w:val="008D2678"/>
    <w:rsid w:val="008F04E3"/>
    <w:rsid w:val="009027DE"/>
    <w:rsid w:val="00902B0D"/>
    <w:rsid w:val="00907AAF"/>
    <w:rsid w:val="00911166"/>
    <w:rsid w:val="00926DDF"/>
    <w:rsid w:val="00927962"/>
    <w:rsid w:val="00927D90"/>
    <w:rsid w:val="00931E2B"/>
    <w:rsid w:val="0093348B"/>
    <w:rsid w:val="00940099"/>
    <w:rsid w:val="00941333"/>
    <w:rsid w:val="00941C41"/>
    <w:rsid w:val="00944223"/>
    <w:rsid w:val="0094745E"/>
    <w:rsid w:val="00950792"/>
    <w:rsid w:val="009516FC"/>
    <w:rsid w:val="00952828"/>
    <w:rsid w:val="00952D15"/>
    <w:rsid w:val="009539BD"/>
    <w:rsid w:val="00970617"/>
    <w:rsid w:val="009706DB"/>
    <w:rsid w:val="0097203D"/>
    <w:rsid w:val="00981079"/>
    <w:rsid w:val="00985EAB"/>
    <w:rsid w:val="00986745"/>
    <w:rsid w:val="009953D2"/>
    <w:rsid w:val="009A161C"/>
    <w:rsid w:val="009A4069"/>
    <w:rsid w:val="009B5BBF"/>
    <w:rsid w:val="009C021D"/>
    <w:rsid w:val="009C2853"/>
    <w:rsid w:val="009C543A"/>
    <w:rsid w:val="009D1B05"/>
    <w:rsid w:val="009D3246"/>
    <w:rsid w:val="009D422D"/>
    <w:rsid w:val="009D5842"/>
    <w:rsid w:val="009E7BD5"/>
    <w:rsid w:val="00A01276"/>
    <w:rsid w:val="00A05ADA"/>
    <w:rsid w:val="00A154E9"/>
    <w:rsid w:val="00A17537"/>
    <w:rsid w:val="00A22D55"/>
    <w:rsid w:val="00A32715"/>
    <w:rsid w:val="00A41023"/>
    <w:rsid w:val="00A414F9"/>
    <w:rsid w:val="00A46E81"/>
    <w:rsid w:val="00A54234"/>
    <w:rsid w:val="00A56215"/>
    <w:rsid w:val="00A57D47"/>
    <w:rsid w:val="00A63CBE"/>
    <w:rsid w:val="00A64525"/>
    <w:rsid w:val="00A65553"/>
    <w:rsid w:val="00A80635"/>
    <w:rsid w:val="00A81D4A"/>
    <w:rsid w:val="00A8270D"/>
    <w:rsid w:val="00A83063"/>
    <w:rsid w:val="00A851BB"/>
    <w:rsid w:val="00A86887"/>
    <w:rsid w:val="00A916EA"/>
    <w:rsid w:val="00A97D94"/>
    <w:rsid w:val="00A97D9D"/>
    <w:rsid w:val="00AA2704"/>
    <w:rsid w:val="00AA33FA"/>
    <w:rsid w:val="00AA7283"/>
    <w:rsid w:val="00AB1730"/>
    <w:rsid w:val="00AC0525"/>
    <w:rsid w:val="00AC562D"/>
    <w:rsid w:val="00AD55E3"/>
    <w:rsid w:val="00AD6A85"/>
    <w:rsid w:val="00AE076D"/>
    <w:rsid w:val="00AF5251"/>
    <w:rsid w:val="00B02C4A"/>
    <w:rsid w:val="00B102C0"/>
    <w:rsid w:val="00B11056"/>
    <w:rsid w:val="00B11A50"/>
    <w:rsid w:val="00B1476F"/>
    <w:rsid w:val="00B1752D"/>
    <w:rsid w:val="00B3166C"/>
    <w:rsid w:val="00B36014"/>
    <w:rsid w:val="00B44171"/>
    <w:rsid w:val="00B45CC6"/>
    <w:rsid w:val="00B46DE6"/>
    <w:rsid w:val="00B538E0"/>
    <w:rsid w:val="00B566C5"/>
    <w:rsid w:val="00B572C8"/>
    <w:rsid w:val="00B57D7A"/>
    <w:rsid w:val="00B62842"/>
    <w:rsid w:val="00B62E38"/>
    <w:rsid w:val="00B70D23"/>
    <w:rsid w:val="00B712BB"/>
    <w:rsid w:val="00B73830"/>
    <w:rsid w:val="00B86587"/>
    <w:rsid w:val="00B916E4"/>
    <w:rsid w:val="00B91C9F"/>
    <w:rsid w:val="00B92AF4"/>
    <w:rsid w:val="00B95FA4"/>
    <w:rsid w:val="00B9718D"/>
    <w:rsid w:val="00BA016D"/>
    <w:rsid w:val="00BA1751"/>
    <w:rsid w:val="00BB21E2"/>
    <w:rsid w:val="00BB793C"/>
    <w:rsid w:val="00BC6812"/>
    <w:rsid w:val="00BC7F37"/>
    <w:rsid w:val="00BD179D"/>
    <w:rsid w:val="00BD304D"/>
    <w:rsid w:val="00BE4D33"/>
    <w:rsid w:val="00BE6130"/>
    <w:rsid w:val="00BF05C2"/>
    <w:rsid w:val="00BF7CE6"/>
    <w:rsid w:val="00C00064"/>
    <w:rsid w:val="00C04CCF"/>
    <w:rsid w:val="00C1049B"/>
    <w:rsid w:val="00C11E86"/>
    <w:rsid w:val="00C1365F"/>
    <w:rsid w:val="00C15233"/>
    <w:rsid w:val="00C17B65"/>
    <w:rsid w:val="00C37BD3"/>
    <w:rsid w:val="00C44335"/>
    <w:rsid w:val="00C553D1"/>
    <w:rsid w:val="00C558C4"/>
    <w:rsid w:val="00C70F58"/>
    <w:rsid w:val="00C97825"/>
    <w:rsid w:val="00CA58D9"/>
    <w:rsid w:val="00CA6866"/>
    <w:rsid w:val="00CA7BF5"/>
    <w:rsid w:val="00CB0553"/>
    <w:rsid w:val="00CB4B40"/>
    <w:rsid w:val="00CB4D4E"/>
    <w:rsid w:val="00CB7998"/>
    <w:rsid w:val="00CC1ADD"/>
    <w:rsid w:val="00CC547C"/>
    <w:rsid w:val="00CF2DD9"/>
    <w:rsid w:val="00CF3B8D"/>
    <w:rsid w:val="00D13A54"/>
    <w:rsid w:val="00D13EC2"/>
    <w:rsid w:val="00D15762"/>
    <w:rsid w:val="00D21BD4"/>
    <w:rsid w:val="00D229F2"/>
    <w:rsid w:val="00D301E6"/>
    <w:rsid w:val="00D31AA6"/>
    <w:rsid w:val="00D32704"/>
    <w:rsid w:val="00D40518"/>
    <w:rsid w:val="00D415E3"/>
    <w:rsid w:val="00D50A42"/>
    <w:rsid w:val="00D6423D"/>
    <w:rsid w:val="00D66B73"/>
    <w:rsid w:val="00D8196D"/>
    <w:rsid w:val="00D8538F"/>
    <w:rsid w:val="00D92A55"/>
    <w:rsid w:val="00D93AFD"/>
    <w:rsid w:val="00D95AE0"/>
    <w:rsid w:val="00DB14CD"/>
    <w:rsid w:val="00DC1CB6"/>
    <w:rsid w:val="00DD1201"/>
    <w:rsid w:val="00DE2A5A"/>
    <w:rsid w:val="00DE5F18"/>
    <w:rsid w:val="00DF1B91"/>
    <w:rsid w:val="00E103F0"/>
    <w:rsid w:val="00E11C56"/>
    <w:rsid w:val="00E13D3A"/>
    <w:rsid w:val="00E15D35"/>
    <w:rsid w:val="00E17AF9"/>
    <w:rsid w:val="00E219F1"/>
    <w:rsid w:val="00E24B0F"/>
    <w:rsid w:val="00E306C9"/>
    <w:rsid w:val="00E30953"/>
    <w:rsid w:val="00E344FE"/>
    <w:rsid w:val="00E40B67"/>
    <w:rsid w:val="00E42E01"/>
    <w:rsid w:val="00E479F6"/>
    <w:rsid w:val="00E51276"/>
    <w:rsid w:val="00E51407"/>
    <w:rsid w:val="00E52FBF"/>
    <w:rsid w:val="00E53BD7"/>
    <w:rsid w:val="00E6550B"/>
    <w:rsid w:val="00E656B2"/>
    <w:rsid w:val="00E72804"/>
    <w:rsid w:val="00E76C7B"/>
    <w:rsid w:val="00E83271"/>
    <w:rsid w:val="00E90FB7"/>
    <w:rsid w:val="00E91302"/>
    <w:rsid w:val="00E91674"/>
    <w:rsid w:val="00E93BAB"/>
    <w:rsid w:val="00EA40A3"/>
    <w:rsid w:val="00EA71E9"/>
    <w:rsid w:val="00EA7C67"/>
    <w:rsid w:val="00EB0954"/>
    <w:rsid w:val="00EB418E"/>
    <w:rsid w:val="00EB7062"/>
    <w:rsid w:val="00EB73E7"/>
    <w:rsid w:val="00EB7645"/>
    <w:rsid w:val="00ED2D6C"/>
    <w:rsid w:val="00ED40F0"/>
    <w:rsid w:val="00EE5897"/>
    <w:rsid w:val="00EF102E"/>
    <w:rsid w:val="00EF4CBC"/>
    <w:rsid w:val="00EF5FDE"/>
    <w:rsid w:val="00F01618"/>
    <w:rsid w:val="00F01AF5"/>
    <w:rsid w:val="00F1388A"/>
    <w:rsid w:val="00F24E14"/>
    <w:rsid w:val="00F26CA5"/>
    <w:rsid w:val="00F314EC"/>
    <w:rsid w:val="00F3341F"/>
    <w:rsid w:val="00F3727E"/>
    <w:rsid w:val="00F72913"/>
    <w:rsid w:val="00F752D9"/>
    <w:rsid w:val="00F7575B"/>
    <w:rsid w:val="00F845D0"/>
    <w:rsid w:val="00F874C0"/>
    <w:rsid w:val="00F90490"/>
    <w:rsid w:val="00F913E9"/>
    <w:rsid w:val="00F926DF"/>
    <w:rsid w:val="00FA030A"/>
    <w:rsid w:val="00FB4F66"/>
    <w:rsid w:val="00FB6E5C"/>
    <w:rsid w:val="00FC05B5"/>
    <w:rsid w:val="00FC772E"/>
    <w:rsid w:val="00FD097E"/>
    <w:rsid w:val="00FD7CB1"/>
    <w:rsid w:val="00FE3576"/>
    <w:rsid w:val="00FE3D04"/>
    <w:rsid w:val="00FF08CB"/>
    <w:rsid w:val="00FF1B66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3F385"/>
  <w15:docId w15:val="{889D33DB-9578-46A8-8BB3-07407CD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27E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F3727E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F3727E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F3727E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F3727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3727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3727E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F3727E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F3727E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F3727E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F3727E"/>
    <w:rPr>
      <w:rFonts w:ascii="Palatino Linotype" w:eastAsia="Times New Roman" w:hAnsi="Palatino Linotype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rsid w:val="00F3727E"/>
    <w:rPr>
      <w:rFonts w:ascii="Palatino Linotype" w:eastAsia="Times New Roman" w:hAnsi="Palatino Linotype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F3727E"/>
    <w:rPr>
      <w:rFonts w:ascii="Palatino Linotype" w:eastAsia="Times New Roman" w:hAnsi="Palatino Linotype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3727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3727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3727E"/>
    <w:rPr>
      <w:rFonts w:ascii="Palatino Linotype" w:eastAsia="Times New Roman" w:hAnsi="Palatino Linotype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3727E"/>
    <w:rPr>
      <w:rFonts w:ascii="Palatino Linotype" w:eastAsia="Times New Roman" w:hAnsi="Palatino Linotype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3727E"/>
    <w:rPr>
      <w:rFonts w:ascii="Palatino Linotype" w:eastAsia="Times New Roman" w:hAnsi="Palatino Linotype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3727E"/>
    <w:rPr>
      <w:rFonts w:ascii="Palatino Linotype" w:eastAsia="Times New Roman" w:hAnsi="Palatino Linotype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F3727E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3727E"/>
    <w:rPr>
      <w:rFonts w:ascii="Palatino Linotype" w:eastAsia="Times New Roman" w:hAnsi="Palatino Linotype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27E"/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F372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727E"/>
  </w:style>
  <w:style w:type="character" w:customStyle="1" w:styleId="TextkomenteChar">
    <w:name w:val="Text komentáře Char"/>
    <w:basedOn w:val="Standardnpsmoodstavce"/>
    <w:link w:val="Textkomente"/>
    <w:uiPriority w:val="99"/>
    <w:rsid w:val="00F3727E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27E"/>
    <w:rPr>
      <w:rFonts w:ascii="Palatino Linotype" w:eastAsia="Times New Roman" w:hAnsi="Palatino Linotype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27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3727E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F3727E"/>
    <w:rPr>
      <w:rFonts w:ascii="Garamond" w:eastAsia="Times New Roman" w:hAnsi="Garamond" w:cs="Times New Roman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F3727E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rsid w:val="00F3727E"/>
    <w:rPr>
      <w:rFonts w:cs="Arial"/>
    </w:rPr>
  </w:style>
  <w:style w:type="paragraph" w:customStyle="1" w:styleId="podbod2">
    <w:name w:val="podbod 2"/>
    <w:basedOn w:val="RLTextlnkuslovan"/>
    <w:rsid w:val="00F3727E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F3727E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F3727E"/>
    <w:pPr>
      <w:widowControl w:val="0"/>
      <w:ind w:left="426" w:right="425" w:hanging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F37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27E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customStyle="1" w:styleId="Odstavec2">
    <w:name w:val="Odstavec 2"/>
    <w:basedOn w:val="Normln"/>
    <w:link w:val="Odstavec2Char"/>
    <w:rsid w:val="00F3727E"/>
    <w:pPr>
      <w:numPr>
        <w:numId w:val="4"/>
      </w:numPr>
      <w:spacing w:after="120"/>
      <w:jc w:val="both"/>
    </w:pPr>
    <w:rPr>
      <w:sz w:val="22"/>
      <w:szCs w:val="24"/>
    </w:rPr>
  </w:style>
  <w:style w:type="character" w:customStyle="1" w:styleId="Odstavec2Char">
    <w:name w:val="Odstavec 2 Char"/>
    <w:link w:val="Odstavec2"/>
    <w:rsid w:val="00F3727E"/>
    <w:rPr>
      <w:rFonts w:ascii="Palatino Linotype" w:eastAsia="Times New Roman" w:hAnsi="Palatino Linotype" w:cs="Times New Roman"/>
      <w:szCs w:val="24"/>
      <w:lang w:eastAsia="cs-CZ"/>
    </w:rPr>
  </w:style>
  <w:style w:type="character" w:styleId="Hypertextovodkaz">
    <w:name w:val="Hyperlink"/>
    <w:uiPriority w:val="99"/>
    <w:rsid w:val="00F3727E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3727E"/>
    <w:pPr>
      <w:ind w:left="720"/>
      <w:contextualSpacing/>
    </w:pPr>
  </w:style>
  <w:style w:type="paragraph" w:customStyle="1" w:styleId="Style3">
    <w:name w:val="Style3"/>
    <w:basedOn w:val="Normln"/>
    <w:rsid w:val="00F3727E"/>
    <w:pPr>
      <w:numPr>
        <w:numId w:val="7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"/>
    <w:rsid w:val="00F3727E"/>
    <w:pPr>
      <w:widowControl w:val="0"/>
      <w:spacing w:before="120"/>
      <w:jc w:val="both"/>
    </w:pPr>
    <w:rPr>
      <w:sz w:val="22"/>
    </w:rPr>
  </w:style>
  <w:style w:type="character" w:customStyle="1" w:styleId="ACNormlnChar">
    <w:name w:val="AC Normální Char"/>
    <w:link w:val="ACNormln"/>
    <w:rsid w:val="00F3727E"/>
    <w:rPr>
      <w:rFonts w:ascii="Palatino Linotype" w:eastAsia="Times New Roman" w:hAnsi="Palatino Linotype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F3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F3727E"/>
  </w:style>
  <w:style w:type="character" w:customStyle="1" w:styleId="TextpoznpodarouChar">
    <w:name w:val="Text pozn. pod čarou Char"/>
    <w:basedOn w:val="Standardnpsmoodstavce"/>
    <w:link w:val="Textpoznpodarou"/>
    <w:rsid w:val="00F3727E"/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unhideWhenUsed/>
    <w:rsid w:val="00F3727E"/>
    <w:rPr>
      <w:vertAlign w:val="superscript"/>
    </w:rPr>
  </w:style>
  <w:style w:type="paragraph" w:customStyle="1" w:styleId="Default">
    <w:name w:val="Default"/>
    <w:rsid w:val="00F372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lanek">
    <w:name w:val="Clanek"/>
    <w:basedOn w:val="Normln"/>
    <w:next w:val="Bodclanku"/>
    <w:rsid w:val="00F3727E"/>
    <w:pPr>
      <w:keepNext/>
      <w:widowControl w:val="0"/>
      <w:numPr>
        <w:numId w:val="8"/>
      </w:numPr>
      <w:adjustRightInd w:val="0"/>
      <w:spacing w:before="360" w:after="240" w:line="360" w:lineRule="atLeast"/>
      <w:jc w:val="both"/>
      <w:textAlignment w:val="baseline"/>
    </w:pPr>
    <w:rPr>
      <w:b/>
      <w:caps/>
      <w:sz w:val="24"/>
      <w:lang w:val="en-US"/>
    </w:rPr>
  </w:style>
  <w:style w:type="paragraph" w:customStyle="1" w:styleId="Bodclanku">
    <w:name w:val="Bod clanku"/>
    <w:basedOn w:val="Normln"/>
    <w:rsid w:val="00F3727E"/>
    <w:pPr>
      <w:widowControl w:val="0"/>
      <w:numPr>
        <w:ilvl w:val="1"/>
        <w:numId w:val="8"/>
      </w:numPr>
      <w:adjustRightInd w:val="0"/>
      <w:spacing w:before="120" w:after="120" w:line="360" w:lineRule="atLeast"/>
      <w:jc w:val="both"/>
      <w:textAlignment w:val="baseline"/>
    </w:pPr>
    <w:rPr>
      <w:sz w:val="24"/>
    </w:rPr>
  </w:style>
  <w:style w:type="paragraph" w:customStyle="1" w:styleId="Odstavec">
    <w:name w:val="Odstavec"/>
    <w:basedOn w:val="Normln"/>
    <w:rsid w:val="00F3727E"/>
    <w:pPr>
      <w:widowControl w:val="0"/>
      <w:suppressAutoHyphens/>
      <w:adjustRightInd w:val="0"/>
      <w:spacing w:before="170" w:line="360" w:lineRule="atLeast"/>
      <w:jc w:val="both"/>
      <w:textAlignment w:val="baseline"/>
    </w:pPr>
    <w:rPr>
      <w:rFonts w:ascii="Arial" w:hAnsi="Arial"/>
      <w:color w:val="000000"/>
      <w:sz w:val="22"/>
      <w:lang w:eastAsia="ar-SA"/>
    </w:rPr>
  </w:style>
  <w:style w:type="paragraph" w:styleId="Revize">
    <w:name w:val="Revision"/>
    <w:hidden/>
    <w:uiPriority w:val="99"/>
    <w:semiHidden/>
    <w:rsid w:val="00F3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F3727E"/>
  </w:style>
  <w:style w:type="paragraph" w:styleId="Nadpisobsahu">
    <w:name w:val="TOC Heading"/>
    <w:basedOn w:val="Nadpis1"/>
    <w:next w:val="Normln"/>
    <w:uiPriority w:val="39"/>
    <w:unhideWhenUsed/>
    <w:qFormat/>
    <w:rsid w:val="00F3727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3727E"/>
    <w:pPr>
      <w:spacing w:after="120"/>
    </w:pPr>
    <w:rPr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F3727E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F3727E"/>
    <w:pPr>
      <w:ind w:left="400"/>
    </w:pPr>
  </w:style>
  <w:style w:type="paragraph" w:styleId="Obsah4">
    <w:name w:val="toc 4"/>
    <w:basedOn w:val="Normln"/>
    <w:next w:val="Normln"/>
    <w:autoRedefine/>
    <w:uiPriority w:val="39"/>
    <w:unhideWhenUsed/>
    <w:rsid w:val="00F3727E"/>
    <w:pPr>
      <w:ind w:left="600"/>
    </w:pPr>
  </w:style>
  <w:style w:type="paragraph" w:styleId="Obsah5">
    <w:name w:val="toc 5"/>
    <w:basedOn w:val="Normln"/>
    <w:next w:val="Normln"/>
    <w:autoRedefine/>
    <w:uiPriority w:val="39"/>
    <w:unhideWhenUsed/>
    <w:rsid w:val="00F3727E"/>
    <w:pPr>
      <w:ind w:left="800"/>
    </w:pPr>
  </w:style>
  <w:style w:type="paragraph" w:styleId="Obsah6">
    <w:name w:val="toc 6"/>
    <w:basedOn w:val="Normln"/>
    <w:next w:val="Normln"/>
    <w:autoRedefine/>
    <w:uiPriority w:val="39"/>
    <w:unhideWhenUsed/>
    <w:rsid w:val="00F3727E"/>
    <w:pPr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F3727E"/>
    <w:pPr>
      <w:ind w:left="1200"/>
    </w:pPr>
  </w:style>
  <w:style w:type="paragraph" w:styleId="Obsah8">
    <w:name w:val="toc 8"/>
    <w:basedOn w:val="Normln"/>
    <w:next w:val="Normln"/>
    <w:autoRedefine/>
    <w:uiPriority w:val="39"/>
    <w:unhideWhenUsed/>
    <w:rsid w:val="00F3727E"/>
    <w:pPr>
      <w:ind w:left="1400"/>
    </w:pPr>
  </w:style>
  <w:style w:type="paragraph" w:styleId="Obsah9">
    <w:name w:val="toc 9"/>
    <w:basedOn w:val="Normln"/>
    <w:next w:val="Normln"/>
    <w:autoRedefine/>
    <w:uiPriority w:val="39"/>
    <w:unhideWhenUsed/>
    <w:rsid w:val="00F3727E"/>
    <w:pPr>
      <w:ind w:left="1600"/>
    </w:pPr>
  </w:style>
  <w:style w:type="character" w:styleId="slostrnky">
    <w:name w:val="page number"/>
    <w:basedOn w:val="Standardnpsmoodstavce"/>
    <w:unhideWhenUsed/>
    <w:rsid w:val="00F3727E"/>
  </w:style>
  <w:style w:type="paragraph" w:customStyle="1" w:styleId="Footer1">
    <w:name w:val="Footer_1"/>
    <w:basedOn w:val="Normln"/>
    <w:link w:val="ZpatChar1"/>
    <w:semiHidden/>
    <w:rsid w:val="00F3727E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szCs w:val="24"/>
    </w:rPr>
  </w:style>
  <w:style w:type="character" w:customStyle="1" w:styleId="ZpatChar1">
    <w:name w:val="Zápatí Char_1"/>
    <w:link w:val="Footer1"/>
    <w:semiHidden/>
    <w:rsid w:val="00F372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F3727E"/>
    <w:rPr>
      <w:rFonts w:ascii="Garamond" w:hAnsi="Garamond"/>
      <w:b/>
      <w:sz w:val="24"/>
      <w:szCs w:val="24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F3727E"/>
    <w:pPr>
      <w:spacing w:after="120" w:line="280" w:lineRule="exact"/>
      <w:jc w:val="center"/>
    </w:pPr>
    <w:rPr>
      <w:rFonts w:ascii="Garamond" w:eastAsiaTheme="minorHAnsi" w:hAnsi="Garamond" w:cstheme="minorBidi"/>
      <w:b/>
      <w:sz w:val="24"/>
      <w:szCs w:val="24"/>
      <w:lang w:eastAsia="ar-SA"/>
    </w:rPr>
  </w:style>
  <w:style w:type="paragraph" w:customStyle="1" w:styleId="sla2">
    <w:name w:val="Čísla 2"/>
    <w:basedOn w:val="Normln"/>
    <w:rsid w:val="00EF4CBC"/>
    <w:pPr>
      <w:numPr>
        <w:ilvl w:val="4"/>
        <w:numId w:val="9"/>
      </w:numPr>
    </w:pPr>
    <w:rPr>
      <w:rFonts w:ascii="Calibri" w:hAnsi="Calibri"/>
      <w:noProof/>
      <w:sz w:val="22"/>
      <w:szCs w:val="22"/>
      <w:lang w:eastAsia="en-US"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B70D23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customStyle="1" w:styleId="11">
    <w:name w:val="1.1"/>
    <w:qFormat/>
    <w:rsid w:val="001E2B0A"/>
    <w:pPr>
      <w:spacing w:before="240" w:after="200" w:line="240" w:lineRule="auto"/>
      <w:ind w:left="1134" w:hanging="567"/>
      <w:jc w:val="both"/>
      <w:outlineLvl w:val="1"/>
    </w:pPr>
    <w:rPr>
      <w:rFonts w:ascii="Arial" w:eastAsia="MS Mincho" w:hAnsi="Arial" w:cs="Arial"/>
    </w:rPr>
  </w:style>
  <w:style w:type="paragraph" w:customStyle="1" w:styleId="Bullet">
    <w:name w:val="Bullet"/>
    <w:basedOn w:val="Normln"/>
    <w:uiPriority w:val="99"/>
    <w:rsid w:val="0085303A"/>
    <w:pPr>
      <w:numPr>
        <w:numId w:val="10"/>
      </w:numPr>
    </w:pPr>
    <w:rPr>
      <w:rFonts w:ascii="Times New Roman" w:hAnsi="Times New Roman"/>
      <w:sz w:val="24"/>
    </w:rPr>
  </w:style>
  <w:style w:type="paragraph" w:customStyle="1" w:styleId="RLdajeosmluvnstran">
    <w:name w:val="RL  údaje o smluvní straně"/>
    <w:basedOn w:val="Normln"/>
    <w:link w:val="RLdajeosmluvnstranChar"/>
    <w:rsid w:val="00635833"/>
    <w:pPr>
      <w:spacing w:after="120" w:line="280" w:lineRule="exact"/>
      <w:jc w:val="center"/>
    </w:pPr>
    <w:rPr>
      <w:rFonts w:ascii="Garamond" w:hAnsi="Garamond"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635833"/>
    <w:rPr>
      <w:rFonts w:ascii="Garamond" w:eastAsia="Times New Roman" w:hAnsi="Garamond" w:cs="Times New Roman"/>
      <w:sz w:val="24"/>
      <w:szCs w:val="24"/>
    </w:rPr>
  </w:style>
  <w:style w:type="paragraph" w:customStyle="1" w:styleId="NormlnOdsazen">
    <w:name w:val="Normální  + Odsazení"/>
    <w:basedOn w:val="Normln"/>
    <w:rsid w:val="006A4619"/>
    <w:pPr>
      <w:numPr>
        <w:numId w:val="11"/>
      </w:numPr>
      <w:spacing w:after="120"/>
      <w:jc w:val="both"/>
    </w:pPr>
    <w:rPr>
      <w:rFonts w:ascii="Arial" w:hAnsi="Arial"/>
      <w:szCs w:val="24"/>
    </w:rPr>
  </w:style>
  <w:style w:type="character" w:customStyle="1" w:styleId="TextkomenteChar1">
    <w:name w:val="Text komentáře Char1"/>
    <w:basedOn w:val="Standardnpsmoodstavce"/>
    <w:uiPriority w:val="99"/>
    <w:locked/>
    <w:rsid w:val="006A4619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E53BD7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E53BD7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E53BD7"/>
    <w:pPr>
      <w:keepNext/>
      <w:tabs>
        <w:tab w:val="num" w:pos="1418"/>
      </w:tabs>
      <w:spacing w:before="120" w:after="120"/>
      <w:ind w:left="1418" w:hanging="426"/>
      <w:jc w:val="both"/>
    </w:pPr>
    <w:rPr>
      <w:rFonts w:ascii="Times New Roman" w:hAnsi="Times New Roman"/>
      <w:color w:val="000000"/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E53BD7"/>
    <w:rPr>
      <w:rFonts w:ascii="Times New Roman" w:eastAsia="Times New Roman" w:hAnsi="Times New Roman" w:cs="Arial"/>
      <w:bCs/>
      <w:iCs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C04CCF"/>
    <w:rPr>
      <w:color w:val="605E5C"/>
      <w:shd w:val="clear" w:color="auto" w:fill="E1DFDD"/>
    </w:rPr>
  </w:style>
  <w:style w:type="paragraph" w:customStyle="1" w:styleId="Textpsmene">
    <w:name w:val="Text písmene"/>
    <w:basedOn w:val="Normln"/>
    <w:rsid w:val="00766147"/>
    <w:pPr>
      <w:numPr>
        <w:ilvl w:val="1"/>
        <w:numId w:val="29"/>
      </w:numPr>
      <w:outlineLvl w:val="7"/>
    </w:pPr>
    <w:rPr>
      <w:rFonts w:ascii="Arial" w:eastAsiaTheme="minorEastAsia" w:hAnsi="Arial" w:cstheme="minorBidi"/>
      <w:sz w:val="22"/>
      <w:szCs w:val="22"/>
    </w:rPr>
  </w:style>
  <w:style w:type="paragraph" w:customStyle="1" w:styleId="Textodstavce">
    <w:name w:val="Text odstavce"/>
    <w:basedOn w:val="Normln"/>
    <w:rsid w:val="00766147"/>
    <w:pPr>
      <w:numPr>
        <w:numId w:val="29"/>
      </w:numPr>
      <w:tabs>
        <w:tab w:val="left" w:pos="851"/>
      </w:tabs>
      <w:spacing w:before="120"/>
      <w:outlineLvl w:val="6"/>
    </w:pPr>
    <w:rPr>
      <w:rFonts w:ascii="Arial" w:eastAsiaTheme="minorEastAsia" w:hAnsi="Arial" w:cstheme="minorBidi"/>
      <w:sz w:val="22"/>
      <w:szCs w:val="22"/>
    </w:rPr>
  </w:style>
  <w:style w:type="paragraph" w:customStyle="1" w:styleId="TableHeadingLight">
    <w:name w:val="Table Heading Light"/>
    <w:basedOn w:val="Normln"/>
    <w:next w:val="Normln"/>
    <w:rsid w:val="00766147"/>
    <w:pPr>
      <w:spacing w:before="80" w:after="40"/>
      <w:ind w:left="90" w:right="90"/>
    </w:pPr>
    <w:rPr>
      <w:rFonts w:ascii="Times New Roman" w:hAnsi="Times New Roman"/>
      <w:b/>
      <w:color w:val="4F4F4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AA2C-60BF-4BC2-961F-3BC477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 Stanislav</dc:creator>
  <cp:lastModifiedBy>Najmanová Alena Ing. (MPSV)</cp:lastModifiedBy>
  <cp:revision>3</cp:revision>
  <cp:lastPrinted>2022-02-24T10:46:00Z</cp:lastPrinted>
  <dcterms:created xsi:type="dcterms:W3CDTF">2024-05-17T11:17:00Z</dcterms:created>
  <dcterms:modified xsi:type="dcterms:W3CDTF">2024-05-17T11:20:00Z</dcterms:modified>
</cp:coreProperties>
</file>