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c.JH275634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1717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057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PROMEDICA PRAHA GROUP, a.s.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Juárezova 1071/17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8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odbyt@promedica-praha.cz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INJ. JEHLA PINMED, 21G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2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1,0; 0,8 x 25mm,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121477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OCTENISEPT 1l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0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kar=10ks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39" w:space="266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kart=25bal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5ml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HS1422001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10022493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PUMPA mechanická pro 6l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2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kanystr bal=1ks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3094080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21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dóza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258" w:space="600"/>
            <w:col w:w="3168" w:space="538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3851753</wp:posOffset>
            </wp:positionH>
            <wp:positionV relativeFrom="line">
              <wp:posOffset>-223837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3927278</wp:posOffset>
            </wp:positionH>
            <wp:positionV relativeFrom="line">
              <wp:posOffset>-223837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4002802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4128676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4179026</wp:posOffset>
            </wp:positionH>
            <wp:positionV relativeFrom="line">
              <wp:posOffset>-223837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4254550</wp:posOffset>
            </wp:positionH>
            <wp:positionV relativeFrom="line">
              <wp:posOffset>-223837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4405599</wp:posOffset>
            </wp:positionH>
            <wp:positionV relativeFrom="line">
              <wp:posOffset>-223837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4531473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4581823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4682522</wp:posOffset>
            </wp:positionH>
            <wp:positionV relativeFrom="line">
              <wp:posOffset>-223837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4783221</wp:posOffset>
            </wp:positionH>
            <wp:positionV relativeFrom="line">
              <wp:posOffset>-223837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4909096</wp:posOffset>
            </wp:positionH>
            <wp:positionV relativeFrom="line">
              <wp:posOffset>-223837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4959445</wp:posOffset>
            </wp:positionH>
            <wp:positionV relativeFrom="line">
              <wp:posOffset>-223837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5060145</wp:posOffset>
            </wp:positionH>
            <wp:positionV relativeFrom="line">
              <wp:posOffset>-223837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5135669</wp:posOffset>
            </wp:positionH>
            <wp:positionV relativeFrom="line">
              <wp:posOffset>-223837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5236368</wp:posOffset>
            </wp:positionH>
            <wp:positionV relativeFrom="line">
              <wp:posOffset>-223837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5311893</wp:posOffset>
            </wp:positionH>
            <wp:positionV relativeFrom="line">
              <wp:posOffset>-223837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5437767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5513291</wp:posOffset>
            </wp:positionH>
            <wp:positionV relativeFrom="line">
              <wp:posOffset>-223837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5613991</wp:posOffset>
            </wp:positionH>
            <wp:positionV relativeFrom="line">
              <wp:posOffset>-223837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5714690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5790215</wp:posOffset>
            </wp:positionH>
            <wp:positionV relativeFrom="line">
              <wp:posOffset>-223837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5890914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5941264</wp:posOffset>
            </wp:positionH>
            <wp:positionV relativeFrom="line">
              <wp:posOffset>-223837</wp:posOffset>
            </wp:positionV>
            <wp:extent cx="75524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6067138</wp:posOffset>
            </wp:positionH>
            <wp:positionV relativeFrom="line">
              <wp:posOffset>-223837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6167837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6243361</wp:posOffset>
            </wp:positionH>
            <wp:positionV relativeFrom="line">
              <wp:posOffset>-223837</wp:posOffset>
            </wp:positionV>
            <wp:extent cx="7552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6344061</wp:posOffset>
            </wp:positionH>
            <wp:positionV relativeFrom="line">
              <wp:posOffset>-223837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6495110</wp:posOffset>
            </wp:positionH>
            <wp:positionV relativeFrom="line">
              <wp:posOffset>-223837</wp:posOffset>
            </wp:positionV>
            <wp:extent cx="2517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6545459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6620984</wp:posOffset>
            </wp:positionH>
            <wp:positionV relativeFrom="line">
              <wp:posOffset>-223837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6746858</wp:posOffset>
            </wp:positionH>
            <wp:positionV relativeFrom="line">
              <wp:posOffset>-223837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6847558</wp:posOffset>
            </wp:positionH>
            <wp:positionV relativeFrom="line">
              <wp:posOffset>-223837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6897907</wp:posOffset>
            </wp:positionH>
            <wp:positionV relativeFrom="line">
              <wp:posOffset>-223837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6948257</wp:posOffset>
            </wp:positionH>
            <wp:positionV relativeFrom="line">
              <wp:posOffset>-223837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6948257</wp:posOffset>
            </wp:positionH>
            <wp:positionV relativeFrom="line">
              <wp:posOffset>-223837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tbl>
      <w:tblPr>
        <w:tblStyle w:val="TableGrid"/>
        <w:tblLayout w:type="fixed"/>
        <w:tblpPr w:leftFromText="0" w:rightFromText="0" w:vertAnchor="text" w:horzAnchor="page" w:tblpX="566" w:tblpY="7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3101330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Anios OxyFloor, 1,5kg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hyperlink r:id="rId149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890.110.030.020	</w:t>
        </w:r>
      </w:hyperlink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Yannick - box 30,0l - černý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9" w:space="237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2310720</wp:posOffset>
            </wp:positionH>
            <wp:positionV relativeFrom="paragraph">
              <wp:posOffset>14053</wp:posOffset>
            </wp:positionV>
            <wp:extent cx="140512" cy="226059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310720" y="14053"/>
                      <a:ext cx="26212" cy="1117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7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0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HS1422001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121477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OCTENISEPT 1l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0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kar=10ks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39" w:space="266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3050530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SEKUSEPT AKTIV 1.5kg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7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bal=1ks kar=4ks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AN-2138R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INJ.JEHLA TR 21Gx1,5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0,80x40mm zelená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0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kart=30bal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5" w:space="239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kart=25bal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5ml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18Gx1,5; 1,2x38mm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INJ. JEHLA PINMED, 22G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35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1,5; 0,70 x 38 mm, černá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PM100080010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INJ. JEHLA PINMED, 23G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1,25; 0,60 x 32 mm,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2" w:space="237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INJ. JEHLA PINMED, 25G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3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1,0; 0,50 x 25 mm, oranžová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3094000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Incidin Alcohol Wipe FP,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2" w:space="2397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dóza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151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890.100.140.120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4,0l 4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3070900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SKINMAN SOFT PROTECT.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500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8" w:space="236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3076620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INCIDIN PRO. 2 l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1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kar=3ks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3115830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Incidin Oxyfoam S 750 ml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7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aplikátorem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7" w:space="252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3117520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SKINMAN SOFT PROTECT.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5 l bal=1ks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3123122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Kanyla intravenózní NDV 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G22x25mm s portem, modrá,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křidélky kar=500ks min=50ks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0" w:space="233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HS1422001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189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890.100.115.121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1,5l 1,5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190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890.100.125.120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2,5l 2,5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151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890.100.140.120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4,0l 4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hyperlink r:id="rId191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890.101.160.020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Nádoba na kontaminovaný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odpad 60l 60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5ml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121478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OCTENISEPT 500 ml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kar=20ks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3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INCIDIN LIQUID, 600 ml 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5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sprayovým aplikátorem,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hyperlink r:id="rId191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890.101.160.020	</w:t>
        </w:r>
      </w:hyperlink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Nádoba na kontaminovaný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odpad 60l 60 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78" w:space="262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hyperlink r:id="rId192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890.101.160.021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Nádoba na kontaminovaný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odpad 50l 50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HS1420201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2ml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kart=25bal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24905</wp:posOffset>
            </wp:positionV>
            <wp:extent cx="180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24905</wp:posOffset>
            </wp:positionV>
            <wp:extent cx="180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255" w:space="451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7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21Gx1,5; 0,8x38mm,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PM100080006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21Gx1,5; 0,8x38mm,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5" w:space="249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INCIDIN LIQUID, 5 l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5ml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HS1422001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INJ. JEHLA PINMED, 20G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0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1,5; 0,90 x 38 mm, žlutá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121478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OCTENISEPT 500 ml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kar=20ks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3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190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890.100.125.120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2,5l 2,5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HS1420201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2ml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kart=25bal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HS1422001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111945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Jumbo 190, 1vr,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recykl bal=6ks pal=96bal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6" w:space="2328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3039640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MEDICARINE tablety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bal=300ks kar=6bal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700100191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Toaletní papír do zásobníku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JUMBO šedé 240 1vr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EfektLine kar=6ks pal=480ks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min=6ks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5" w:space="241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29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609" w:line="176" w:lineRule="exact"/>
              <w:ind w:left="-48" w:right="130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09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3116060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Incidin oxywipe S 100ks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190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890.100.125.120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2,5l 2,5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hyperlink r:id="rId149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890.110.030.020	</w:t>
        </w:r>
      </w:hyperlink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Yannick - box 30,0l - černý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9" w:space="237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2310720</wp:posOffset>
            </wp:positionH>
            <wp:positionV relativeFrom="paragraph">
              <wp:posOffset>14052</wp:posOffset>
            </wp:positionV>
            <wp:extent cx="140512" cy="226059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310720" y="14052"/>
                      <a:ext cx="26212" cy="1117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7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0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121478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OCTENISEPT 500 ml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kar=20ks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3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0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3096130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INCIDIN LIQUID, 1 l,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17" w:space="258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268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890.100.180.120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8,0l 8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5ml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HS1422001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0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18Gx1,5; 1,2x38mm , růžová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121478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OCTENISEPT 500 ml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kar=20ks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3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3045570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SEKUSEPT PLUS 2l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1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kar=4ks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3070900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SKINMAN SOFT PROTECT.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500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8" w:space="236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3087070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MANISOFT mycí emulze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5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500ml bal=1ks kar=24ks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min=1ks. náhrada za 3039130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3102970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Anioxyde 1000LD 5L kar=4ks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3116060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Incidin oxywipe S 100ks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CSUBH01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8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Držák močových sáčků,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plastový kart=500ks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CSUBP2L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Sáček močový s dolní výpustí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8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(zpětný ventil),  90 cm, 2000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8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199" w:space="507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3096150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INCIDIN LIQUID, 600 ml se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sprayovým aplikátorem, bez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4" w:space="242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306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890.100.150.120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5,0l 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268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890.100.180.120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8,0l 8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307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890.101.110.120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10,0l 10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HS1420201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2ml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kart=25bal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PM100080009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INJ. JEHLA PINMED, 22G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1,25; 0,70 x 32 mm, černá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2" w:space="237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kart=25bal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HS1422001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330048070.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pudru ANSELL Gammex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Latex 7 bal=50pár kar=200pár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min=50pár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308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890.100.120.120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2,0l 2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2" w:right="-18" w:firstLine="0"/>
            </w:pPr>
            <w:r/>
            <w:hyperlink r:id="rId149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890.110.030.020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Yannick - box 30,0l - černý 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3039640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244" w:line="199" w:lineRule="exact"/>
              <w:ind w:left="14" w:right="4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MEDICARINE tablety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bal=300ks kar=6bal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18Gx1,5; 1,2x38mm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0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3096130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INCIDIN LIQUID, 1 l,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17" w:space="258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70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81" w:line="240" w:lineRule="auto"/>
              <w:ind w:left="12" w:right="-18" w:firstLine="0"/>
            </w:pPr>
            <w:r/>
            <w:hyperlink r:id="rId268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890.100.180.120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81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8,0l 8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81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5ml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HS1422001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0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18Gx1,5; 1,2x38mm , růžová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3039640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MEDICARINE tablety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bal=300ks kar=6bal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7" w:space="237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3076730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INCIDIN PRO. 6 l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1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kar=1ks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3094000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Incidin Alcohol Wipe FP,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2" w:space="239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INCIDIN LIQUID, 5 l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403002.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Ústenka jednorázová 3 - vrstvá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proc. S gumičkou , netkaný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textil bal-50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9" w:space="235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2" w:right="-18" w:firstLine="0"/>
            </w:pPr>
            <w:r/>
            <w:hyperlink r:id="rId149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890.110.030.020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Yannick - box 30,0l - černý 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HS1420201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2ml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kart=25bal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HS1422001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0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18Gx1,5; 1,2x38mm , růžová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3133122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Kanyla intravenózní NDV 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G20x32mm s portem, růžová,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křidélky kar=500ks min=50ks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6" w:space="232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7/12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18Gx1,5; 1,2x38mm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98565</wp:posOffset>
            </wp:positionV>
            <wp:extent cx="50349" cy="193001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98565</wp:posOffset>
            </wp:positionV>
            <wp:extent cx="25174" cy="193001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98565</wp:posOffset>
            </wp:positionV>
            <wp:extent cx="25175" cy="193001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98565</wp:posOffset>
            </wp:positionV>
            <wp:extent cx="25175" cy="193001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98565</wp:posOffset>
            </wp:positionV>
            <wp:extent cx="50349" cy="193001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98565</wp:posOffset>
            </wp:positionV>
            <wp:extent cx="75525" cy="193001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98565</wp:posOffset>
            </wp:positionV>
            <wp:extent cx="50350" cy="193001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98565</wp:posOffset>
            </wp:positionV>
            <wp:extent cx="25175" cy="193001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98565</wp:posOffset>
            </wp:positionV>
            <wp:extent cx="25175" cy="193001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98565</wp:posOffset>
            </wp:positionV>
            <wp:extent cx="50350" cy="193001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98565</wp:posOffset>
            </wp:positionV>
            <wp:extent cx="75525" cy="193001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98565</wp:posOffset>
            </wp:positionV>
            <wp:extent cx="25174" cy="193001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98565</wp:posOffset>
            </wp:positionV>
            <wp:extent cx="75525" cy="193001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98565</wp:posOffset>
            </wp:positionV>
            <wp:extent cx="50349" cy="193001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98565</wp:posOffset>
            </wp:positionV>
            <wp:extent cx="75524" cy="193001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98565</wp:posOffset>
            </wp:positionV>
            <wp:extent cx="50350" cy="193001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98565</wp:posOffset>
            </wp:positionV>
            <wp:extent cx="75524" cy="193001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98565</wp:posOffset>
            </wp:positionV>
            <wp:extent cx="25175" cy="193001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98565</wp:posOffset>
            </wp:positionV>
            <wp:extent cx="50350" cy="193001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98565</wp:posOffset>
            </wp:positionV>
            <wp:extent cx="75524" cy="193001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98565</wp:posOffset>
            </wp:positionV>
            <wp:extent cx="25175" cy="193001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98565</wp:posOffset>
            </wp:positionV>
            <wp:extent cx="50349" cy="193001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98565</wp:posOffset>
            </wp:positionV>
            <wp:extent cx="25175" cy="193001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98565</wp:posOffset>
            </wp:positionV>
            <wp:extent cx="75524" cy="193001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98565</wp:posOffset>
            </wp:positionV>
            <wp:extent cx="50349" cy="193001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98565</wp:posOffset>
            </wp:positionV>
            <wp:extent cx="25175" cy="193001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98565</wp:posOffset>
            </wp:positionV>
            <wp:extent cx="75525" cy="193001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98565</wp:posOffset>
            </wp:positionV>
            <wp:extent cx="50349" cy="193001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98565</wp:posOffset>
            </wp:positionV>
            <wp:extent cx="25174" cy="193001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98565</wp:posOffset>
            </wp:positionV>
            <wp:extent cx="25175" cy="193001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98565</wp:posOffset>
            </wp:positionV>
            <wp:extent cx="50349" cy="193001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98565</wp:posOffset>
            </wp:positionV>
            <wp:extent cx="75525" cy="193001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98565</wp:posOffset>
            </wp:positionV>
            <wp:extent cx="25174" cy="193001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98565</wp:posOffset>
            </wp:positionV>
            <wp:extent cx="50350" cy="193001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98565</wp:posOffset>
            </wp:positionV>
            <wp:extent cx="180" cy="193001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98565</wp:posOffset>
            </wp:positionV>
            <wp:extent cx="180" cy="193001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182" w:space="52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7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21Gx1,5; 0,8x38mm,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PM100080013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INJ. JEHLA PINMED, 25G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1,0; 0,50 x 25 mm, oranžová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2" w:space="237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24-08052-14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Kombinovaná lžička ostrá 16.5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7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OPE/626050/KT</w:t>
      </w:r>
      <w:r>
        <w:rPr lang="cs-CZ" sz="16" baseline="0" dirty="0">
          <w:jc w:val="left"/>
          <w:rFonts w:ascii="Arial" w:hAnsi="Arial" w:cs="Arial"/>
          <w:color w:val="000000"/>
          <w:spacing w:val="14"/>
          <w:sz w:val="16"/>
          <w:szCs w:val="16"/>
        </w:rPr>
        <w:t>N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Podložka na vyš. lůžka, 60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 vrstvá celulóza, 50 m návin,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60 cm šířka, 4 cm dutinka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kar=9ks min=9ks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8" w:space="236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3074870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CITROCLOREX 2% MD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9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SPRAY 0.25 l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kar=12ks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3110060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SKINMAN SOFT PROTECT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2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FF 1L bal=1ks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40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2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Stříkačka výplachová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JANETTE s přísluš. 150ml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3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kar=50ks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121477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OCTENISEPT 1l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0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kar=10ks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39" w:space="266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3074610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SANI-CLOTH ACTIVE 225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31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ks. 245x300mm kar=1bal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3094080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1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dóza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INCIDIN LIQUID, 600 ml 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5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sprayovým aplikátorem,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3121840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CITROCLOREX 2% SPRAY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0.25 l bal=1ks kar=24ks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9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268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890.100.180.120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8,0l 8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ZMCSC10B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Odsávací katetr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přerušovačem CH10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488" w:space="301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268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890.100.180.120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8,0l 8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3050530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SEKUSEPT AKTIV 1.5kg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bal=1ks kar=4ks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88" w:space="261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3051580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12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SANI-CLOTH ACTIVE 125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ks. 130x220 mm bal=125ubr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kar=6bal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3116060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Incidin oxywipe S 100ks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0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0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18Gx1,5; 1,2x38mm , růžová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81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81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8/12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3054930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INCIDIN PLUS 6l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2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3" w:space="2577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0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66800138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OPSITE Post-Op Visible 20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5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10 cm bal=20ks min=20ks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1" w:space="240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306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890.100.150.120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5,0l 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CSUBH01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močových sáčků,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plastový kart=500ks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4" w:space="243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3093820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SKINMAN SOFT PLUS, 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4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bal=24ks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3094080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1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dóza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3099070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2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SKINSEPT F 350ml spray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bal=1ks kar=24ks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0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3116060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Incidin oxywipe S 100ks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3061380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CITROCLOREX 2% RED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8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0.12 l bal=1ks kar=4ks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330048065.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latexové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pudru ANSELL Gammex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Latex 6.5 bal=50pár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kar=200pár min=50pár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76"/>
            <w:col w:w="244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330048070.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pudru ANSELL Gammex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Latex 7 bal=50pár kar=200pár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min=50pár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330048075.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latexové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pudru ANSELL Gammex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Latex 7.5 bal=50pár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kar=200pár min=50pár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76"/>
            <w:col w:w="244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330048080.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pudru ANSELL Gammex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Latex 8 bal=50pár kar=200pár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min=50pár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330048090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latexové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pudru ANSELL Gammex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Latex 9 bal=50pár kar=200pár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min=50pár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76"/>
            <w:col w:w="244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330065090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operační Ortho 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2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bal=50pár kar=200pár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min=50pár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9/12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" w:after="0" w:line="200" w:lineRule="exact"/>
        <w:ind w:left="1280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340006075.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latexu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bez pudru ANSELL Gammex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Non-Latex 7.5 bal=50pár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45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kar=200pár min=50pár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8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113805</wp:posOffset>
            </wp:positionV>
            <wp:extent cx="180" cy="193001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113805</wp:posOffset>
            </wp:positionV>
            <wp:extent cx="180" cy="193001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221" w:space="485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hyperlink r:id="rId191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890.101.160.020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Nádoba na kontaminovaný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odpad 60l 60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HS1420201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2ml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kart=25bal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HS1422001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121478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OCTENISEPT 500 ml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kar=20ks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3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3039640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MEDICARINE tablety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bal=300ks kar=6bal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hyperlink r:id="rId149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890.110.030.020	</w:t>
        </w:r>
      </w:hyperlink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Yannick - box 30,0l - černý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9" w:space="237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2310720</wp:posOffset>
            </wp:positionH>
            <wp:positionV relativeFrom="paragraph">
              <wp:posOffset>14052</wp:posOffset>
            </wp:positionV>
            <wp:extent cx="140512" cy="226059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310720" y="14052"/>
                      <a:ext cx="26212" cy="1117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7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0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2" w:right="-18" w:firstLine="0"/>
            </w:pPr>
            <w:r/>
            <w:hyperlink r:id="rId149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890.110.030.020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Yannick - box 30,0l - černý 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3101330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Anios OxyFloor, 1,5kg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9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kart=25bal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HS1422001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20ml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3094000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Incidin Alcohol Wipe FP,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2" w:space="2397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0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hyperlink r:id="rId149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890.110.030.020	</w:t>
        </w:r>
      </w:hyperlink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Yannick - box 30,0l - černý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9" w:space="237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2310720</wp:posOffset>
            </wp:positionH>
            <wp:positionV relativeFrom="paragraph">
              <wp:posOffset>14688</wp:posOffset>
            </wp:positionV>
            <wp:extent cx="140512" cy="226059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310720" y="14688"/>
                      <a:ext cx="26212" cy="1117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7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0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INCIDIN LIQUID, 1 l,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7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10/12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3094000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Incidin Alcohol Wipe FP,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8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121425</wp:posOffset>
            </wp:positionV>
            <wp:extent cx="180" cy="193001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121425</wp:posOffset>
            </wp:positionV>
            <wp:extent cx="180" cy="193001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354" w:space="504"/>
            <w:col w:w="3243" w:space="462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dóza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308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890.100.120.120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2,0l 2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306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890.100.150.120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5,0l 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268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890.100.180.120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8,0l 8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hyperlink r:id="rId191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890.101.160.020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Nádoba na kontaminovaný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odpad 60l 60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44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jehly, 5ml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INJ. JEHLA PINMED, 20G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0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1,5; 0,90 x 38 mm, žlutá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18Gx1,5; 1,2x38mm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INJ. JEHLA PINMED, 21G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2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1,0; 0,8 x 25mm,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10445597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Thromboclotin Siemens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190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890.100.125.120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2,5l 2,5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268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890.100.180.120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8,0l 8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307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890.101.110.120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10,0l 10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hyperlink r:id="rId149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890.110.030.020	</w:t>
        </w:r>
      </w:hyperlink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Yannick - box 30,0l - černý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9" w:space="237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2310720</wp:posOffset>
            </wp:positionH>
            <wp:positionV relativeFrom="paragraph">
              <wp:posOffset>14052</wp:posOffset>
            </wp:positionV>
            <wp:extent cx="140512" cy="226059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310720" y="14052"/>
                      <a:ext cx="26212" cy="1117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7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566" w:tblpY="0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981130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Cutasept F 250 ml - spray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HS1422001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20ml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3054930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INCIDIN PLUS 6l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7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3087110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MANISOFT mycí emulze 6l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bal=1ks min=1ks. náhrada za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3039240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7" w:space="246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INCIDIN LIQUID, 5 l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3117520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SKINMAN SOFT PROTECT.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9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5 l bal=1ks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8" w:space="236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hyperlink r:id="rId306" w:history="1">
              <w:r>
                <w:rPr lang="cs-CZ" sz="16" baseline="0" dirty="0">
                  <w:jc w:val="left"/>
                  <w:rFonts w:ascii="Arial" w:hAnsi="Arial" w:cs="Arial"/>
                  <w:color w:val="000000"/>
                  <w:spacing w:val="-9"/>
                  <w:sz w:val="16"/>
                  <w:szCs w:val="16"/>
                </w:rPr>
                <w:t>890.100.150.120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5,0l 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268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890.100.180.120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8,0l 8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11/12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INCIDIN LIQUID, 5 l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hyperlink r:id="rId190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890.100.125.120	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2,5l 2,5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INJ. JEHLA PINMED, 22G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7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1,25; 0,70 x 32 mm, černá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142 887,82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2024-05-21 12:46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7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12/12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534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dbyt@promedica-praha.cz"/><Relationship Id="rId149" Type="http://schemas.openxmlformats.org/officeDocument/2006/relationships/hyperlink" TargetMode="External" Target="http://890.110.030.020"/><Relationship Id="rId151" Type="http://schemas.openxmlformats.org/officeDocument/2006/relationships/hyperlink" TargetMode="External" Target="http://890.100.140.120"/><Relationship Id="rId189" Type="http://schemas.openxmlformats.org/officeDocument/2006/relationships/hyperlink" TargetMode="External" Target="http://890.100.115.121"/><Relationship Id="rId190" Type="http://schemas.openxmlformats.org/officeDocument/2006/relationships/hyperlink" TargetMode="External" Target="http://890.100.125.120"/><Relationship Id="rId191" Type="http://schemas.openxmlformats.org/officeDocument/2006/relationships/hyperlink" TargetMode="External" Target="http://890.101.160.020"/><Relationship Id="rId192" Type="http://schemas.openxmlformats.org/officeDocument/2006/relationships/hyperlink" TargetMode="External" Target="http://890.101.160.021"/><Relationship Id="rId268" Type="http://schemas.openxmlformats.org/officeDocument/2006/relationships/hyperlink" TargetMode="External" Target="http://890.100.180.120"/><Relationship Id="rId306" Type="http://schemas.openxmlformats.org/officeDocument/2006/relationships/hyperlink" TargetMode="External" Target="http://890.100.150.120"/><Relationship Id="rId307" Type="http://schemas.openxmlformats.org/officeDocument/2006/relationships/hyperlink" TargetMode="External" Target="http://890.101.110.120"/><Relationship Id="rId308" Type="http://schemas.openxmlformats.org/officeDocument/2006/relationships/hyperlink" TargetMode="External" Target="http://890.100.120.120"/><Relationship Id="rId534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2024-05-21T12:14:34Z</dcterms:created>
  <dcterms:modified xsi:type="dcterms:W3CDTF">2024-05-21T12:14:34Z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