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531A" w14:textId="7A491610" w:rsidR="00163551" w:rsidRDefault="00000000">
      <w:pPr>
        <w:pStyle w:val="Bodytext20"/>
        <w:tabs>
          <w:tab w:val="right" w:leader="dot" w:pos="8354"/>
          <w:tab w:val="left" w:leader="dot" w:pos="9528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2959B5E" wp14:editId="60763CE3">
                <wp:simplePos x="0" y="0"/>
                <wp:positionH relativeFrom="page">
                  <wp:posOffset>2954655</wp:posOffset>
                </wp:positionH>
                <wp:positionV relativeFrom="paragraph">
                  <wp:posOffset>177800</wp:posOffset>
                </wp:positionV>
                <wp:extent cx="1627505" cy="2197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D0009" w14:textId="77777777" w:rsidR="00163551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  <w:b/>
                                <w:bCs/>
                              </w:rPr>
                              <w:t>Darovací smlouva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2959B5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32.65pt;margin-top:14pt;width:128.15pt;height:17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" filled="f" stroked="f">
                <v:textbox inset="0,0,0,0">
                  <w:txbxContent>
                    <w:p w14:paraId="44FD0009" w14:textId="77777777" w:rsidR="00163551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  <w:b/>
                          <w:bCs/>
                        </w:rPr>
                        <w:t>Darovací smlouva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7ADEAC9" w14:textId="3CFF5537" w:rsidR="00163551" w:rsidRDefault="00163551">
      <w:pPr>
        <w:pStyle w:val="Bodytext30"/>
        <w:rPr>
          <w:sz w:val="28"/>
          <w:szCs w:val="28"/>
        </w:rPr>
      </w:pPr>
    </w:p>
    <w:p w14:paraId="3614C86F" w14:textId="77777777" w:rsidR="00163551" w:rsidRDefault="00000000">
      <w:pPr>
        <w:pStyle w:val="Bodytext10"/>
        <w:spacing w:after="480" w:line="305" w:lineRule="auto"/>
        <w:jc w:val="center"/>
      </w:pPr>
      <w:r>
        <w:rPr>
          <w:rStyle w:val="Bodytext1"/>
        </w:rPr>
        <w:t>uzavřená v souladu s ustanoveními § 2055 a násl. občanského zákoníku,</w:t>
      </w:r>
      <w:r>
        <w:rPr>
          <w:rStyle w:val="Bodytext1"/>
        </w:rPr>
        <w:br/>
        <w:t>zákona č. 89/2012 Sb.,</w:t>
      </w:r>
      <w:r>
        <w:rPr>
          <w:rStyle w:val="Bodytext1"/>
        </w:rPr>
        <w:br/>
        <w:t xml:space="preserve">(dále jen </w:t>
      </w:r>
      <w:r>
        <w:rPr>
          <w:rStyle w:val="Bodytext1"/>
          <w:b/>
          <w:bCs/>
        </w:rPr>
        <w:t>Smlouva),</w:t>
      </w:r>
      <w:r>
        <w:rPr>
          <w:rStyle w:val="Bodytext1"/>
          <w:b/>
          <w:bCs/>
        </w:rPr>
        <w:br/>
      </w:r>
      <w:r>
        <w:rPr>
          <w:rStyle w:val="Bodytext1"/>
        </w:rPr>
        <w:t>mezi:</w:t>
      </w:r>
    </w:p>
    <w:p w14:paraId="565A12A1" w14:textId="77777777" w:rsidR="00163551" w:rsidRDefault="00000000">
      <w:pPr>
        <w:pStyle w:val="Heading110"/>
        <w:keepNext/>
        <w:keepLines/>
        <w:spacing w:after="0"/>
      </w:pPr>
      <w:bookmarkStart w:id="0" w:name="bookmark0"/>
      <w:r>
        <w:rPr>
          <w:rStyle w:val="Heading11"/>
          <w:b/>
          <w:bCs/>
        </w:rPr>
        <w:t>STAPRO s. r. o.,</w:t>
      </w:r>
      <w:bookmarkEnd w:id="0"/>
    </w:p>
    <w:p w14:paraId="58898F31" w14:textId="77777777" w:rsidR="00163551" w:rsidRDefault="00000000">
      <w:pPr>
        <w:pStyle w:val="Bodytext10"/>
        <w:spacing w:after="0"/>
      </w:pPr>
      <w:r>
        <w:rPr>
          <w:rStyle w:val="Bodytext1"/>
        </w:rPr>
        <w:t>společnost zapsaná v obchodním rejstříku vedeném Krajským soudem v Hradci Králové, oddíl C, vložka 148,</w:t>
      </w:r>
    </w:p>
    <w:p w14:paraId="30472970" w14:textId="77777777" w:rsidR="00163551" w:rsidRDefault="00000000">
      <w:pPr>
        <w:pStyle w:val="Bodytext10"/>
        <w:spacing w:after="0"/>
      </w:pPr>
      <w:r>
        <w:rPr>
          <w:rStyle w:val="Bodytext1"/>
        </w:rPr>
        <w:t>se sídlem: Pardubice, Staré město, Pernštýnské nám. 51, PSČ 530 02,</w:t>
      </w:r>
    </w:p>
    <w:p w14:paraId="350D70F9" w14:textId="65073B9F" w:rsidR="00163551" w:rsidRDefault="00000000">
      <w:pPr>
        <w:pStyle w:val="Bodytext10"/>
        <w:spacing w:after="0"/>
      </w:pPr>
      <w:r>
        <w:rPr>
          <w:rStyle w:val="Bodytext1"/>
        </w:rPr>
        <w:t>zastoupená: jednatelem společnosti</w:t>
      </w:r>
    </w:p>
    <w:p w14:paraId="5FB3DEA4" w14:textId="77777777" w:rsidR="00163551" w:rsidRDefault="00000000">
      <w:pPr>
        <w:pStyle w:val="Bodytext10"/>
        <w:spacing w:after="0"/>
      </w:pPr>
      <w:r>
        <w:rPr>
          <w:rStyle w:val="Bodytext1"/>
        </w:rPr>
        <w:t>IČ: 13583531</w:t>
      </w:r>
    </w:p>
    <w:p w14:paraId="12711FC9" w14:textId="77777777" w:rsidR="00163551" w:rsidRDefault="00000000">
      <w:pPr>
        <w:pStyle w:val="Bodytext10"/>
        <w:spacing w:after="0"/>
      </w:pPr>
      <w:r>
        <w:rPr>
          <w:rStyle w:val="Bodytext1"/>
        </w:rPr>
        <w:t>DIČ: CZ13583531</w:t>
      </w:r>
    </w:p>
    <w:p w14:paraId="18DD0C35" w14:textId="77777777" w:rsidR="00163551" w:rsidRDefault="00000000">
      <w:pPr>
        <w:pStyle w:val="Bodytext10"/>
        <w:spacing w:after="260"/>
      </w:pPr>
      <w:r>
        <w:rPr>
          <w:rStyle w:val="Bodytext1"/>
        </w:rPr>
        <w:t>DIČ DPH: CZ699004728</w:t>
      </w:r>
    </w:p>
    <w:p w14:paraId="732A0AD8" w14:textId="61873866" w:rsidR="00163551" w:rsidRDefault="00000000">
      <w:pPr>
        <w:pStyle w:val="Bodytext10"/>
      </w:pPr>
      <w:r>
        <w:rPr>
          <w:rStyle w:val="Bodytext1"/>
        </w:rPr>
        <w:t xml:space="preserve">Bankovní spojení, číslo účtu: </w:t>
      </w:r>
    </w:p>
    <w:p w14:paraId="2EEEE626" w14:textId="77777777" w:rsidR="00163551" w:rsidRDefault="00000000">
      <w:pPr>
        <w:pStyle w:val="Heading110"/>
        <w:keepNext/>
        <w:keepLines/>
      </w:pPr>
      <w:bookmarkStart w:id="1" w:name="bookmark2"/>
      <w:r>
        <w:rPr>
          <w:rStyle w:val="Heading11"/>
          <w:b/>
          <w:bCs/>
        </w:rPr>
        <w:t>(dále jako Dárce), na straně jedné</w:t>
      </w:r>
      <w:bookmarkEnd w:id="1"/>
    </w:p>
    <w:p w14:paraId="1E000604" w14:textId="77777777" w:rsidR="00163551" w:rsidRDefault="00000000">
      <w:pPr>
        <w:pStyle w:val="Bodytext10"/>
        <w:ind w:left="4300"/>
      </w:pPr>
      <w:r>
        <w:rPr>
          <w:rStyle w:val="Bodytext1"/>
        </w:rPr>
        <w:t>a</w:t>
      </w:r>
    </w:p>
    <w:p w14:paraId="01F38280" w14:textId="77777777" w:rsidR="00163551" w:rsidRDefault="00000000">
      <w:pPr>
        <w:pStyle w:val="Tablecaption10"/>
        <w:ind w:left="14"/>
      </w:pPr>
      <w:r>
        <w:rPr>
          <w:rStyle w:val="Tablecaption1"/>
          <w:b/>
          <w:bCs/>
        </w:rPr>
        <w:t xml:space="preserve">Nemocnice Havířov, </w:t>
      </w:r>
      <w:proofErr w:type="spellStart"/>
      <w:r>
        <w:rPr>
          <w:rStyle w:val="Tablecaption1"/>
          <w:b/>
          <w:bCs/>
        </w:rPr>
        <w:t>p.o</w:t>
      </w:r>
      <w:proofErr w:type="spellEnd"/>
      <w:r>
        <w:rPr>
          <w:rStyle w:val="Tablecaption1"/>
          <w:b/>
          <w:bCs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3312"/>
      </w:tblGrid>
      <w:tr w:rsidR="00163551" w14:paraId="5F3E4DC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210" w:type="dxa"/>
            <w:shd w:val="clear" w:color="auto" w:fill="auto"/>
          </w:tcPr>
          <w:p w14:paraId="75E22111" w14:textId="77777777" w:rsidR="00163551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se sídlem:</w:t>
            </w:r>
          </w:p>
        </w:tc>
        <w:tc>
          <w:tcPr>
            <w:tcW w:w="3312" w:type="dxa"/>
            <w:shd w:val="clear" w:color="auto" w:fill="auto"/>
          </w:tcPr>
          <w:p w14:paraId="7F1B8EB2" w14:textId="77777777" w:rsidR="00163551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Dělnická 1132/24, Havířov 736 01</w:t>
            </w:r>
          </w:p>
        </w:tc>
      </w:tr>
      <w:tr w:rsidR="00163551" w14:paraId="2B68216F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210" w:type="dxa"/>
            <w:shd w:val="clear" w:color="auto" w:fill="auto"/>
            <w:vAlign w:val="bottom"/>
          </w:tcPr>
          <w:p w14:paraId="743BBD83" w14:textId="77777777" w:rsidR="00163551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zastoupená: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32E23716" w14:textId="1B8B81A4" w:rsidR="00163551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ředitel</w:t>
            </w:r>
          </w:p>
        </w:tc>
      </w:tr>
      <w:tr w:rsidR="00163551" w14:paraId="2DD6DD73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210" w:type="dxa"/>
            <w:shd w:val="clear" w:color="auto" w:fill="auto"/>
            <w:vAlign w:val="bottom"/>
          </w:tcPr>
          <w:p w14:paraId="54D75C04" w14:textId="77777777" w:rsidR="00163551" w:rsidRDefault="00000000">
            <w:pPr>
              <w:pStyle w:val="Other10"/>
              <w:spacing w:after="40" w:line="240" w:lineRule="auto"/>
            </w:pPr>
            <w:r>
              <w:rPr>
                <w:rStyle w:val="Other1"/>
              </w:rPr>
              <w:t>IČ:</w:t>
            </w:r>
          </w:p>
          <w:p w14:paraId="64F1E43C" w14:textId="77777777" w:rsidR="00163551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DIČ: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2ECDC962" w14:textId="77777777" w:rsidR="00163551" w:rsidRDefault="00000000">
            <w:pPr>
              <w:pStyle w:val="Other10"/>
              <w:spacing w:after="40" w:line="240" w:lineRule="auto"/>
              <w:ind w:firstLine="140"/>
            </w:pPr>
            <w:r>
              <w:rPr>
                <w:rStyle w:val="Other1"/>
              </w:rPr>
              <w:t>008 44 896</w:t>
            </w:r>
          </w:p>
          <w:p w14:paraId="27B38A8C" w14:textId="77777777" w:rsidR="00163551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</w:rPr>
              <w:t>CZ 008 44 896</w:t>
            </w:r>
          </w:p>
        </w:tc>
      </w:tr>
    </w:tbl>
    <w:p w14:paraId="26FA4E49" w14:textId="51F92939" w:rsidR="00163551" w:rsidRDefault="00000000">
      <w:pPr>
        <w:pStyle w:val="Tablecaption10"/>
        <w:ind w:left="7"/>
      </w:pPr>
      <w:r>
        <w:rPr>
          <w:rStyle w:val="Tablecaption1"/>
        </w:rPr>
        <w:t xml:space="preserve">Bankovní spojení, číslo účtu: </w:t>
      </w:r>
    </w:p>
    <w:p w14:paraId="6B9A0143" w14:textId="77777777" w:rsidR="00163551" w:rsidRDefault="00163551">
      <w:pPr>
        <w:spacing w:after="619" w:line="1" w:lineRule="exact"/>
      </w:pPr>
    </w:p>
    <w:p w14:paraId="0E2F50C4" w14:textId="77777777" w:rsidR="00163551" w:rsidRDefault="00000000">
      <w:pPr>
        <w:pStyle w:val="Heading110"/>
        <w:keepNext/>
        <w:keepLines/>
        <w:spacing w:after="680" w:line="240" w:lineRule="auto"/>
      </w:pPr>
      <w:bookmarkStart w:id="2" w:name="bookmark4"/>
      <w:r>
        <w:rPr>
          <w:rStyle w:val="Heading11"/>
          <w:b/>
          <w:bCs/>
        </w:rPr>
        <w:t>(dále jako Obdarovaný), na straně druhé,</w:t>
      </w:r>
      <w:bookmarkEnd w:id="2"/>
      <w:r>
        <w:rPr>
          <w:rStyle w:val="Heading11"/>
          <w:b/>
          <w:bCs/>
        </w:rPr>
        <w:t xml:space="preserve"> </w:t>
      </w:r>
      <w:r>
        <w:rPr>
          <w:rStyle w:val="Bodytext1"/>
          <w:b w:val="0"/>
          <w:bCs w:val="0"/>
        </w:rPr>
        <w:t xml:space="preserve">ve Smlouvě společně dále jen jako </w:t>
      </w:r>
      <w:r>
        <w:rPr>
          <w:rStyle w:val="Bodytext1"/>
        </w:rPr>
        <w:t xml:space="preserve">Smluvní strany </w:t>
      </w:r>
      <w:r>
        <w:rPr>
          <w:rStyle w:val="Bodytext1"/>
          <w:b w:val="0"/>
          <w:bCs w:val="0"/>
        </w:rPr>
        <w:t xml:space="preserve">nebo jednotlivě </w:t>
      </w:r>
      <w:r>
        <w:rPr>
          <w:rStyle w:val="Bodytext1"/>
        </w:rPr>
        <w:t>Smluvní strana.</w:t>
      </w:r>
    </w:p>
    <w:p w14:paraId="483A388F" w14:textId="77777777" w:rsidR="00163551" w:rsidRDefault="00163551">
      <w:pPr>
        <w:pStyle w:val="Heading110"/>
        <w:keepNext/>
        <w:keepLines/>
        <w:numPr>
          <w:ilvl w:val="0"/>
          <w:numId w:val="1"/>
        </w:numPr>
        <w:spacing w:after="0"/>
        <w:ind w:left="4300"/>
      </w:pPr>
      <w:bookmarkStart w:id="3" w:name="bookmark6"/>
      <w:bookmarkEnd w:id="3"/>
    </w:p>
    <w:p w14:paraId="7C98991E" w14:textId="77777777" w:rsidR="00163551" w:rsidRDefault="00000000">
      <w:pPr>
        <w:pStyle w:val="Heading110"/>
        <w:keepNext/>
        <w:keepLines/>
        <w:jc w:val="center"/>
      </w:pPr>
      <w:r>
        <w:rPr>
          <w:rStyle w:val="Heading11"/>
          <w:b/>
          <w:bCs/>
        </w:rPr>
        <w:t>Prohlášení o způsobilosti</w:t>
      </w:r>
    </w:p>
    <w:p w14:paraId="05370592" w14:textId="77777777" w:rsidR="00163551" w:rsidRDefault="00000000">
      <w:pPr>
        <w:pStyle w:val="Bodytext10"/>
        <w:ind w:firstLine="700"/>
      </w:pPr>
      <w:r>
        <w:rPr>
          <w:rStyle w:val="Bodytext1"/>
        </w:rPr>
        <w:t>Smluvní strany si vzájemně prohlašují, že jejich způsobilost a volnost uzavřít tuto Smlouvu, jakož i způsobilost ke všem souvisejícím právním úkonům, není nijak omezena ani vyloučena.</w:t>
      </w:r>
    </w:p>
    <w:p w14:paraId="2ADD5448" w14:textId="77777777" w:rsidR="00163551" w:rsidRDefault="00163551">
      <w:pPr>
        <w:pStyle w:val="Bodytext10"/>
        <w:numPr>
          <w:ilvl w:val="0"/>
          <w:numId w:val="1"/>
        </w:numPr>
        <w:spacing w:after="0"/>
        <w:ind w:left="4300"/>
      </w:pPr>
    </w:p>
    <w:p w14:paraId="07F72860" w14:textId="77777777" w:rsidR="00163551" w:rsidRDefault="00000000">
      <w:pPr>
        <w:pStyle w:val="Heading110"/>
        <w:keepNext/>
        <w:keepLines/>
        <w:jc w:val="center"/>
      </w:pPr>
      <w:bookmarkStart w:id="4" w:name="bookmark9"/>
      <w:r>
        <w:rPr>
          <w:rStyle w:val="Heading11"/>
          <w:b/>
          <w:bCs/>
        </w:rPr>
        <w:t>Preambule</w:t>
      </w:r>
      <w:bookmarkEnd w:id="4"/>
    </w:p>
    <w:p w14:paraId="2FD492AA" w14:textId="77777777" w:rsidR="00163551" w:rsidRDefault="00000000">
      <w:pPr>
        <w:pStyle w:val="Bodytext10"/>
        <w:ind w:firstLine="700"/>
      </w:pPr>
      <w:r>
        <w:rPr>
          <w:rStyle w:val="Bodytext1"/>
        </w:rPr>
        <w:t xml:space="preserve">Dárce je výlučným vlastníkem peněžité částky ve výši: 50 000,- (slovy: padesát tisíc korun českých, dále jen </w:t>
      </w:r>
      <w:r>
        <w:rPr>
          <w:rStyle w:val="Bodytext1"/>
          <w:b/>
          <w:bCs/>
        </w:rPr>
        <w:t>Peněžní dar).</w:t>
      </w:r>
    </w:p>
    <w:p w14:paraId="090B488C" w14:textId="77777777" w:rsidR="00163551" w:rsidRDefault="00163551">
      <w:pPr>
        <w:pStyle w:val="Bodytext10"/>
        <w:numPr>
          <w:ilvl w:val="0"/>
          <w:numId w:val="1"/>
        </w:numPr>
        <w:spacing w:after="60" w:line="240" w:lineRule="auto"/>
        <w:ind w:left="4340"/>
      </w:pPr>
    </w:p>
    <w:p w14:paraId="10EACC99" w14:textId="77777777" w:rsidR="00163551" w:rsidRDefault="00000000">
      <w:pPr>
        <w:pStyle w:val="Heading110"/>
        <w:keepNext/>
        <w:keepLines/>
        <w:spacing w:after="200" w:line="240" w:lineRule="auto"/>
        <w:jc w:val="center"/>
      </w:pPr>
      <w:bookmarkStart w:id="5" w:name="bookmark11"/>
      <w:r>
        <w:rPr>
          <w:rStyle w:val="Heading11"/>
          <w:b/>
          <w:bCs/>
        </w:rPr>
        <w:t>Předmět smlouvy</w:t>
      </w:r>
      <w:bookmarkEnd w:id="5"/>
    </w:p>
    <w:p w14:paraId="1AB7C3BB" w14:textId="77777777" w:rsidR="00163551" w:rsidRDefault="00000000">
      <w:pPr>
        <w:pStyle w:val="Bodytext10"/>
        <w:numPr>
          <w:ilvl w:val="0"/>
          <w:numId w:val="2"/>
        </w:numPr>
        <w:tabs>
          <w:tab w:val="left" w:pos="326"/>
        </w:tabs>
        <w:spacing w:line="312" w:lineRule="auto"/>
      </w:pPr>
      <w:r>
        <w:rPr>
          <w:rStyle w:val="Bodytext1"/>
        </w:rPr>
        <w:t>Dárce touto Smlouvou zavazuje darovat Peněžní dar Obdarovanému a Obdarovaný nabídku Peněžního daru do svého vlastnictví bez výhrad přijímá a zavazuje se Peněžní dar užít pouze ke sjednanému účelu.</w:t>
      </w:r>
    </w:p>
    <w:p w14:paraId="16DC8E9D" w14:textId="77777777" w:rsidR="00163551" w:rsidRDefault="00000000">
      <w:pPr>
        <w:pStyle w:val="Bodytext10"/>
        <w:numPr>
          <w:ilvl w:val="0"/>
          <w:numId w:val="2"/>
        </w:numPr>
        <w:tabs>
          <w:tab w:val="left" w:pos="319"/>
        </w:tabs>
      </w:pPr>
      <w:r>
        <w:rPr>
          <w:rStyle w:val="Bodytext1"/>
        </w:rPr>
        <w:t>Peněžní dar bude poskytnut Obdarovanému bezhotovostní platbou na účet Obdarovaného uvedený v této Smlouvě bez zbytečného odkladu po podpisu této Smlouvy ve lhůtě do 14 dnů.</w:t>
      </w:r>
    </w:p>
    <w:p w14:paraId="2657E0EC" w14:textId="77777777" w:rsidR="00163551" w:rsidRDefault="00163551">
      <w:pPr>
        <w:pStyle w:val="Heading110"/>
        <w:keepNext/>
        <w:keepLines/>
        <w:numPr>
          <w:ilvl w:val="0"/>
          <w:numId w:val="1"/>
        </w:numPr>
        <w:spacing w:after="0"/>
        <w:ind w:left="4340"/>
      </w:pPr>
      <w:bookmarkStart w:id="6" w:name="bookmark13"/>
      <w:bookmarkEnd w:id="6"/>
    </w:p>
    <w:p w14:paraId="145C86F1" w14:textId="77777777" w:rsidR="00163551" w:rsidRDefault="00000000">
      <w:pPr>
        <w:pStyle w:val="Heading110"/>
        <w:keepNext/>
        <w:keepLines/>
        <w:jc w:val="center"/>
      </w:pPr>
      <w:bookmarkStart w:id="7" w:name="bookmark15"/>
      <w:r>
        <w:rPr>
          <w:rStyle w:val="Heading11"/>
          <w:b/>
          <w:bCs/>
        </w:rPr>
        <w:t>Účel daru</w:t>
      </w:r>
      <w:bookmarkEnd w:id="7"/>
    </w:p>
    <w:p w14:paraId="3CB190C9" w14:textId="77777777" w:rsidR="00163551" w:rsidRDefault="00000000">
      <w:pPr>
        <w:pStyle w:val="Bodytext10"/>
        <w:ind w:firstLine="780"/>
      </w:pPr>
      <w:r>
        <w:rPr>
          <w:rStyle w:val="Bodytext1"/>
        </w:rPr>
        <w:t xml:space="preserve">Dárce poskytuje Peněžní dar Obdarovanému </w:t>
      </w:r>
      <w:r>
        <w:rPr>
          <w:rStyle w:val="Bodytext1"/>
          <w:b/>
          <w:bCs/>
        </w:rPr>
        <w:t xml:space="preserve">k pokrytí nákladů spojených s účastí na akci „Cesta za </w:t>
      </w:r>
      <w:proofErr w:type="gramStart"/>
      <w:r>
        <w:rPr>
          <w:rStyle w:val="Bodytext1"/>
          <w:b/>
          <w:bCs/>
        </w:rPr>
        <w:t>snem - handy</w:t>
      </w:r>
      <w:proofErr w:type="gramEnd"/>
      <w:r>
        <w:rPr>
          <w:rStyle w:val="Bodytext1"/>
          <w:b/>
          <w:bCs/>
        </w:rPr>
        <w:t xml:space="preserve"> cyklo maratón", nevyčerpaná část daru bude poukázána ve prospěch transparentního účtu č.: 123-1552310247/0100. </w:t>
      </w:r>
      <w:r>
        <w:rPr>
          <w:rStyle w:val="Bodytext1"/>
        </w:rPr>
        <w:t>S ohledem na účel Peněžního daru je Dárce oprávněn podle zákona (ustanovení § 20 zákona č. 586/1992 Sb., o daních z příjmu, v platném znění) hodnotu poskytnutého Peněžitého daru odečíst od základu daně.</w:t>
      </w:r>
    </w:p>
    <w:p w14:paraId="030C4292" w14:textId="77777777" w:rsidR="00163551" w:rsidRDefault="00163551">
      <w:pPr>
        <w:pStyle w:val="Heading110"/>
        <w:keepNext/>
        <w:keepLines/>
        <w:numPr>
          <w:ilvl w:val="0"/>
          <w:numId w:val="1"/>
        </w:numPr>
        <w:spacing w:after="0"/>
        <w:ind w:left="4340"/>
      </w:pPr>
      <w:bookmarkStart w:id="8" w:name="bookmark17"/>
      <w:bookmarkEnd w:id="8"/>
    </w:p>
    <w:p w14:paraId="08627C76" w14:textId="77777777" w:rsidR="00163551" w:rsidRDefault="00000000">
      <w:pPr>
        <w:pStyle w:val="Heading110"/>
        <w:keepNext/>
        <w:keepLines/>
        <w:jc w:val="center"/>
      </w:pPr>
      <w:r>
        <w:rPr>
          <w:rStyle w:val="Heading11"/>
          <w:b/>
          <w:bCs/>
        </w:rPr>
        <w:t>Práva a povinnosti Smluvních stran</w:t>
      </w:r>
    </w:p>
    <w:p w14:paraId="454D6ECB" w14:textId="77777777" w:rsidR="00163551" w:rsidRDefault="00000000">
      <w:pPr>
        <w:pStyle w:val="Bodytext10"/>
        <w:numPr>
          <w:ilvl w:val="0"/>
          <w:numId w:val="3"/>
        </w:numPr>
        <w:tabs>
          <w:tab w:val="left" w:pos="326"/>
        </w:tabs>
        <w:spacing w:line="317" w:lineRule="auto"/>
      </w:pPr>
      <w:r>
        <w:rPr>
          <w:rStyle w:val="Bodytext1"/>
        </w:rPr>
        <w:t>Dárce má právo odstoupit od této Smlouvy v případě, že Obdarovaný Peněžní dar neužije ke sjednanému účelu.</w:t>
      </w:r>
    </w:p>
    <w:p w14:paraId="46A04DDC" w14:textId="77777777" w:rsidR="00163551" w:rsidRDefault="00000000">
      <w:pPr>
        <w:pStyle w:val="Bodytext10"/>
        <w:numPr>
          <w:ilvl w:val="0"/>
          <w:numId w:val="3"/>
        </w:numPr>
        <w:tabs>
          <w:tab w:val="left" w:pos="334"/>
        </w:tabs>
        <w:spacing w:line="305" w:lineRule="auto"/>
      </w:pPr>
      <w:r>
        <w:rPr>
          <w:rStyle w:val="Bodytext1"/>
        </w:rPr>
        <w:t>Pokud Dárce požádá Obdarovaného o vystavení dokladu, který bude osvědčovat poskytnutí podle této Smlouvy slíbeného Peněžního daru, pak Obdarovaný se zavazuje tento doklad bez zbytečného odkladu na svůj náklad vystavit a doručit na svůj náklad Dárci.</w:t>
      </w:r>
    </w:p>
    <w:p w14:paraId="0ED7BF9A" w14:textId="77777777" w:rsidR="00163551" w:rsidRDefault="00000000">
      <w:pPr>
        <w:pStyle w:val="Bodytext10"/>
        <w:numPr>
          <w:ilvl w:val="0"/>
          <w:numId w:val="3"/>
        </w:numPr>
        <w:tabs>
          <w:tab w:val="left" w:pos="319"/>
        </w:tabs>
      </w:pPr>
      <w:r>
        <w:rPr>
          <w:rStyle w:val="Bodytext1"/>
        </w:rPr>
        <w:t>Veškeré náklady spojené se sepisem a poskytnutím plnění podle této Smlouvy hradí Dárce.</w:t>
      </w:r>
    </w:p>
    <w:p w14:paraId="05DE1FC9" w14:textId="77777777" w:rsidR="00163551" w:rsidRDefault="00163551">
      <w:pPr>
        <w:pStyle w:val="Bodytext10"/>
        <w:numPr>
          <w:ilvl w:val="0"/>
          <w:numId w:val="1"/>
        </w:numPr>
        <w:spacing w:after="0"/>
        <w:ind w:left="4340"/>
      </w:pPr>
    </w:p>
    <w:p w14:paraId="35761545" w14:textId="77777777" w:rsidR="00163551" w:rsidRDefault="00000000">
      <w:pPr>
        <w:pStyle w:val="Heading110"/>
        <w:keepNext/>
        <w:keepLines/>
        <w:jc w:val="center"/>
      </w:pPr>
      <w:bookmarkStart w:id="9" w:name="bookmark20"/>
      <w:r>
        <w:rPr>
          <w:rStyle w:val="Heading11"/>
          <w:b/>
          <w:bCs/>
        </w:rPr>
        <w:t>Závěrečná ustanovení</w:t>
      </w:r>
      <w:bookmarkEnd w:id="9"/>
    </w:p>
    <w:p w14:paraId="0E1ADB33" w14:textId="77777777" w:rsidR="00163551" w:rsidRDefault="00000000">
      <w:pPr>
        <w:pStyle w:val="Bodytext10"/>
        <w:numPr>
          <w:ilvl w:val="0"/>
          <w:numId w:val="4"/>
        </w:numPr>
        <w:tabs>
          <w:tab w:val="left" w:pos="326"/>
        </w:tabs>
        <w:spacing w:line="305" w:lineRule="auto"/>
      </w:pPr>
      <w:r>
        <w:rPr>
          <w:rStyle w:val="Bodytext1"/>
        </w:rPr>
        <w:t>Tato Smlouva nabývá platnosti a účinnosti dnem jejího podpisu oběma Smluvními stranami. Smluvní strany prohlašují, že se s obsahem Smlouvy řádně seznámily, že byla sepsána dle jejich svobodné a vážné vůle a nejsou jim známi žádné skutečnosti ani okolnosti bránící jejímu plnění.</w:t>
      </w:r>
    </w:p>
    <w:p w14:paraId="3757F2EB" w14:textId="77777777" w:rsidR="00163551" w:rsidRDefault="00000000">
      <w:pPr>
        <w:pStyle w:val="Bodytext10"/>
        <w:numPr>
          <w:ilvl w:val="0"/>
          <w:numId w:val="4"/>
        </w:numPr>
        <w:tabs>
          <w:tab w:val="left" w:pos="319"/>
        </w:tabs>
        <w:spacing w:line="317" w:lineRule="auto"/>
      </w:pPr>
      <w:r>
        <w:rPr>
          <w:rStyle w:val="Bodytext1"/>
        </w:rPr>
        <w:t>Tato Smlouva se řídí právním řádem České republiky, a to zejména ustanovením § 2055 a násl. zákona č. 89/2012 Sb., občanského zákoníku.</w:t>
      </w:r>
    </w:p>
    <w:p w14:paraId="440EEE79" w14:textId="77777777" w:rsidR="00163551" w:rsidRDefault="00000000">
      <w:pPr>
        <w:pStyle w:val="Bodytext10"/>
        <w:numPr>
          <w:ilvl w:val="0"/>
          <w:numId w:val="4"/>
        </w:numPr>
        <w:tabs>
          <w:tab w:val="left" w:pos="334"/>
        </w:tabs>
        <w:spacing w:after="560" w:line="317" w:lineRule="auto"/>
      </w:pPr>
      <w:r>
        <w:rPr>
          <w:rStyle w:val="Bodytext1"/>
        </w:rPr>
        <w:t xml:space="preserve">Tato Smlouva je vyhotovena ve dvou stejnopisech, z nichž po jednom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každá ze Smluvních stran.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2"/>
        <w:gridCol w:w="5227"/>
      </w:tblGrid>
      <w:tr w:rsidR="00163551" w14:paraId="44CB2F36" w14:textId="77777777">
        <w:tblPrEx>
          <w:tblCellMar>
            <w:top w:w="0" w:type="dxa"/>
            <w:bottom w:w="0" w:type="dxa"/>
          </w:tblCellMar>
        </w:tblPrEx>
        <w:trPr>
          <w:trHeight w:hRule="exact" w:val="2434"/>
          <w:jc w:val="center"/>
        </w:trPr>
        <w:tc>
          <w:tcPr>
            <w:tcW w:w="3622" w:type="dxa"/>
            <w:shd w:val="clear" w:color="auto" w:fill="auto"/>
          </w:tcPr>
          <w:p w14:paraId="4CABD643" w14:textId="077CBC53" w:rsidR="00163551" w:rsidRDefault="00163551">
            <w:pPr>
              <w:pStyle w:val="Other10"/>
              <w:spacing w:after="0" w:line="72" w:lineRule="exact"/>
              <w:ind w:left="3260"/>
            </w:pPr>
          </w:p>
        </w:tc>
        <w:tc>
          <w:tcPr>
            <w:tcW w:w="5227" w:type="dxa"/>
            <w:shd w:val="clear" w:color="auto" w:fill="auto"/>
          </w:tcPr>
          <w:p w14:paraId="0E7F4D75" w14:textId="5EAF55D5" w:rsidR="00163551" w:rsidRDefault="00163551">
            <w:pPr>
              <w:pStyle w:val="Other10"/>
              <w:spacing w:after="240" w:line="240" w:lineRule="auto"/>
              <w:jc w:val="right"/>
            </w:pPr>
          </w:p>
        </w:tc>
      </w:tr>
    </w:tbl>
    <w:p w14:paraId="41DEFCD0" w14:textId="77777777" w:rsidR="001C7EB1" w:rsidRDefault="001C7EB1"/>
    <w:sectPr w:rsidR="001C7EB1">
      <w:pgSz w:w="11900" w:h="16840"/>
      <w:pgMar w:top="821" w:right="760" w:bottom="995" w:left="1492" w:header="393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08AE" w14:textId="77777777" w:rsidR="001C7EB1" w:rsidRDefault="001C7EB1">
      <w:r>
        <w:separator/>
      </w:r>
    </w:p>
  </w:endnote>
  <w:endnote w:type="continuationSeparator" w:id="0">
    <w:p w14:paraId="2F85AC1F" w14:textId="77777777" w:rsidR="001C7EB1" w:rsidRDefault="001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60A3" w14:textId="77777777" w:rsidR="001C7EB1" w:rsidRDefault="001C7EB1"/>
  </w:footnote>
  <w:footnote w:type="continuationSeparator" w:id="0">
    <w:p w14:paraId="0EB556F1" w14:textId="77777777" w:rsidR="001C7EB1" w:rsidRDefault="001C7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E504F"/>
    <w:multiLevelType w:val="multilevel"/>
    <w:tmpl w:val="3F86809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83BF2"/>
    <w:multiLevelType w:val="multilevel"/>
    <w:tmpl w:val="FCF28E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353F4"/>
    <w:multiLevelType w:val="multilevel"/>
    <w:tmpl w:val="F68C03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3C3AA1"/>
    <w:multiLevelType w:val="multilevel"/>
    <w:tmpl w:val="C11AA47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9130123">
    <w:abstractNumId w:val="3"/>
  </w:num>
  <w:num w:numId="2" w16cid:durableId="1587419600">
    <w:abstractNumId w:val="1"/>
  </w:num>
  <w:num w:numId="3" w16cid:durableId="1672178944">
    <w:abstractNumId w:val="2"/>
  </w:num>
  <w:num w:numId="4" w16cid:durableId="177879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51"/>
    <w:rsid w:val="00163551"/>
    <w:rsid w:val="001C7EB1"/>
    <w:rsid w:val="00933FC7"/>
    <w:rsid w:val="00A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F10C"/>
  <w15:docId w15:val="{AB5D7AD1-1D78-4EA3-90A6-F6E0C7F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pacing w:after="140"/>
      <w:ind w:left="6360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pacing w:after="260"/>
      <w:ind w:firstLine="46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0">
    <w:name w:val="Body text|1"/>
    <w:basedOn w:val="Normln"/>
    <w:link w:val="Bodytext1"/>
    <w:pPr>
      <w:spacing w:after="140" w:line="310" w:lineRule="auto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140" w:line="310" w:lineRule="auto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after="140" w:line="31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2024-05-21T09:48:00Z</dcterms:created>
  <dcterms:modified xsi:type="dcterms:W3CDTF">2024-05-21T09:48:00Z</dcterms:modified>
</cp:coreProperties>
</file>