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0DC53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  <w:bookmarkStart w:id="0" w:name="_Hlk167179630"/>
    </w:p>
    <w:p w14:paraId="4E512CC6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1B2F92DB" w14:textId="77777777" w:rsidR="009B38E0" w:rsidRDefault="009B38E0">
      <w:pPr>
        <w:pStyle w:val="Zkladntext"/>
        <w:spacing w:before="3"/>
        <w:ind w:left="0" w:firstLine="0"/>
        <w:jc w:val="left"/>
        <w:rPr>
          <w:sz w:val="22"/>
        </w:rPr>
      </w:pPr>
    </w:p>
    <w:p w14:paraId="0B2196C1" w14:textId="77777777" w:rsidR="009B38E0" w:rsidRDefault="008E5E34">
      <w:pPr>
        <w:pStyle w:val="Nadpis1"/>
        <w:ind w:left="3674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B177C72" wp14:editId="1F0DDBEF">
            <wp:simplePos x="0" y="0"/>
            <wp:positionH relativeFrom="page">
              <wp:posOffset>2208276</wp:posOffset>
            </wp:positionH>
            <wp:positionV relativeFrom="paragraph">
              <wp:posOffset>-147192</wp:posOffset>
            </wp:positionV>
            <wp:extent cx="829056" cy="33832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56" cy="338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8080"/>
        </w:rPr>
        <w:t>auditoři a daňoví poradci a.s.</w:t>
      </w:r>
    </w:p>
    <w:p w14:paraId="22A1309F" w14:textId="77777777" w:rsidR="009B38E0" w:rsidRDefault="009B38E0">
      <w:pPr>
        <w:pStyle w:val="Zkladntext"/>
        <w:spacing w:before="10"/>
        <w:ind w:left="0" w:firstLine="0"/>
        <w:jc w:val="left"/>
        <w:rPr>
          <w:rFonts w:ascii="Corbel"/>
          <w:b/>
          <w:sz w:val="24"/>
        </w:rPr>
      </w:pPr>
    </w:p>
    <w:p w14:paraId="1CD31AAE" w14:textId="77777777" w:rsidR="009B38E0" w:rsidRDefault="008E5E34">
      <w:pPr>
        <w:spacing w:before="89"/>
        <w:ind w:left="1033" w:right="101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Všeobecné smluvní podmínky</w:t>
      </w:r>
    </w:p>
    <w:p w14:paraId="69B353A9" w14:textId="77777777" w:rsidR="009B38E0" w:rsidRDefault="008E5E34">
      <w:pPr>
        <w:pStyle w:val="Nadpis1"/>
        <w:spacing w:before="120"/>
        <w:ind w:right="1015"/>
        <w:jc w:val="center"/>
        <w:rPr>
          <w:rFonts w:ascii="Arial" w:hAnsi="Arial"/>
        </w:rPr>
      </w:pPr>
      <w:r>
        <w:rPr>
          <w:rFonts w:ascii="Arial" w:hAnsi="Arial"/>
        </w:rPr>
        <w:t>Příloha ke smlouvě</w:t>
      </w:r>
    </w:p>
    <w:p w14:paraId="1F9D5B0E" w14:textId="77777777" w:rsidR="009B38E0" w:rsidRDefault="008E5E34">
      <w:pPr>
        <w:spacing w:before="114"/>
        <w:ind w:left="136"/>
        <w:rPr>
          <w:sz w:val="24"/>
        </w:rPr>
      </w:pPr>
      <w:r>
        <w:rPr>
          <w:sz w:val="24"/>
        </w:rPr>
        <w:t xml:space="preserve">o zajišťování auditorské činnosti podle zákona č. 93/2009 Sb., o auditorech (dále i </w:t>
      </w:r>
      <w:proofErr w:type="spellStart"/>
      <w:r>
        <w:rPr>
          <w:sz w:val="24"/>
        </w:rPr>
        <w:t>VšeobAU</w:t>
      </w:r>
      <w:proofErr w:type="spellEnd"/>
      <w:r>
        <w:rPr>
          <w:sz w:val="24"/>
        </w:rPr>
        <w:t>)</w:t>
      </w:r>
    </w:p>
    <w:p w14:paraId="72BAE7B3" w14:textId="77777777" w:rsidR="009B38E0" w:rsidRDefault="008E5E34">
      <w:pPr>
        <w:pStyle w:val="Nadpis2"/>
        <w:numPr>
          <w:ilvl w:val="0"/>
          <w:numId w:val="13"/>
        </w:numPr>
        <w:tabs>
          <w:tab w:val="left" w:pos="3997"/>
        </w:tabs>
        <w:spacing w:before="161"/>
        <w:jc w:val="left"/>
      </w:pPr>
      <w:r>
        <w:rPr>
          <w:u w:val="single"/>
        </w:rPr>
        <w:t>Povinnosti</w:t>
      </w:r>
      <w:r>
        <w:rPr>
          <w:spacing w:val="-10"/>
          <w:u w:val="single"/>
        </w:rPr>
        <w:t xml:space="preserve"> </w:t>
      </w:r>
      <w:r>
        <w:rPr>
          <w:u w:val="single"/>
        </w:rPr>
        <w:t>auditora</w:t>
      </w:r>
    </w:p>
    <w:p w14:paraId="0757A00A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before="148" w:line="278" w:lineRule="auto"/>
        <w:ind w:right="116"/>
        <w:jc w:val="both"/>
        <w:rPr>
          <w:sz w:val="18"/>
        </w:rPr>
      </w:pPr>
      <w:r>
        <w:rPr>
          <w:sz w:val="18"/>
        </w:rPr>
        <w:t>Auditor</w:t>
      </w:r>
      <w:r>
        <w:rPr>
          <w:spacing w:val="-11"/>
          <w:sz w:val="18"/>
        </w:rPr>
        <w:t xml:space="preserve"> </w:t>
      </w:r>
      <w:r>
        <w:rPr>
          <w:sz w:val="18"/>
        </w:rPr>
        <w:t>je</w:t>
      </w:r>
      <w:r>
        <w:rPr>
          <w:spacing w:val="-12"/>
          <w:sz w:val="18"/>
        </w:rPr>
        <w:t xml:space="preserve"> </w:t>
      </w:r>
      <w:r>
        <w:rPr>
          <w:sz w:val="18"/>
        </w:rPr>
        <w:t>povinen</w:t>
      </w:r>
      <w:r>
        <w:rPr>
          <w:spacing w:val="-13"/>
          <w:sz w:val="18"/>
        </w:rPr>
        <w:t xml:space="preserve"> </w:t>
      </w:r>
      <w:r>
        <w:rPr>
          <w:sz w:val="18"/>
        </w:rPr>
        <w:t>provádět</w:t>
      </w:r>
      <w:r>
        <w:rPr>
          <w:spacing w:val="-11"/>
          <w:sz w:val="18"/>
        </w:rPr>
        <w:t xml:space="preserve"> </w:t>
      </w:r>
      <w:r>
        <w:rPr>
          <w:sz w:val="18"/>
        </w:rPr>
        <w:t>auditorskou</w:t>
      </w:r>
      <w:r>
        <w:rPr>
          <w:spacing w:val="-10"/>
          <w:sz w:val="18"/>
        </w:rPr>
        <w:t xml:space="preserve"> </w:t>
      </w:r>
      <w:r>
        <w:rPr>
          <w:sz w:val="18"/>
        </w:rPr>
        <w:t>činnost</w:t>
      </w:r>
      <w:r>
        <w:rPr>
          <w:spacing w:val="-11"/>
          <w:sz w:val="18"/>
        </w:rPr>
        <w:t xml:space="preserve"> </w:t>
      </w:r>
      <w:r>
        <w:rPr>
          <w:sz w:val="18"/>
        </w:rPr>
        <w:t>v</w:t>
      </w:r>
      <w:r>
        <w:rPr>
          <w:spacing w:val="-10"/>
          <w:sz w:val="18"/>
        </w:rPr>
        <w:t xml:space="preserve"> </w:t>
      </w:r>
      <w:r>
        <w:rPr>
          <w:sz w:val="18"/>
        </w:rPr>
        <w:t>souladu</w:t>
      </w:r>
      <w:r>
        <w:rPr>
          <w:spacing w:val="-10"/>
          <w:sz w:val="18"/>
        </w:rPr>
        <w:t xml:space="preserve"> </w:t>
      </w:r>
      <w:r>
        <w:rPr>
          <w:sz w:val="18"/>
        </w:rPr>
        <w:t>s</w:t>
      </w:r>
      <w:r>
        <w:rPr>
          <w:spacing w:val="-11"/>
          <w:sz w:val="18"/>
        </w:rPr>
        <w:t xml:space="preserve"> </w:t>
      </w:r>
      <w:r>
        <w:rPr>
          <w:sz w:val="18"/>
        </w:rPr>
        <w:t>obecně</w:t>
      </w:r>
      <w:r>
        <w:rPr>
          <w:spacing w:val="-15"/>
          <w:sz w:val="18"/>
        </w:rPr>
        <w:t xml:space="preserve"> </w:t>
      </w:r>
      <w:r>
        <w:rPr>
          <w:sz w:val="18"/>
        </w:rPr>
        <w:t>závaznými</w:t>
      </w:r>
      <w:r>
        <w:rPr>
          <w:spacing w:val="-11"/>
          <w:sz w:val="18"/>
        </w:rPr>
        <w:t xml:space="preserve"> </w:t>
      </w:r>
      <w:r>
        <w:rPr>
          <w:sz w:val="18"/>
        </w:rPr>
        <w:t>právními</w:t>
      </w:r>
      <w:r>
        <w:rPr>
          <w:spacing w:val="-11"/>
          <w:sz w:val="18"/>
        </w:rPr>
        <w:t xml:space="preserve"> </w:t>
      </w:r>
      <w:r>
        <w:rPr>
          <w:sz w:val="18"/>
        </w:rPr>
        <w:t>předpisy.</w:t>
      </w:r>
      <w:r>
        <w:rPr>
          <w:spacing w:val="24"/>
          <w:sz w:val="18"/>
        </w:rPr>
        <w:t xml:space="preserve"> </w:t>
      </w:r>
      <w:r>
        <w:rPr>
          <w:sz w:val="18"/>
        </w:rPr>
        <w:t>Přitom</w:t>
      </w:r>
      <w:r>
        <w:rPr>
          <w:spacing w:val="-15"/>
          <w:sz w:val="18"/>
        </w:rPr>
        <w:t xml:space="preserve"> </w:t>
      </w:r>
      <w:r>
        <w:rPr>
          <w:sz w:val="18"/>
        </w:rPr>
        <w:t>je</w:t>
      </w:r>
      <w:r>
        <w:rPr>
          <w:spacing w:val="-12"/>
          <w:sz w:val="18"/>
        </w:rPr>
        <w:t xml:space="preserve"> </w:t>
      </w:r>
      <w:r>
        <w:rPr>
          <w:sz w:val="18"/>
        </w:rPr>
        <w:t>povinen dodržovat</w:t>
      </w:r>
      <w:r>
        <w:rPr>
          <w:spacing w:val="-10"/>
          <w:sz w:val="18"/>
        </w:rPr>
        <w:t xml:space="preserve"> </w:t>
      </w:r>
      <w:r>
        <w:rPr>
          <w:sz w:val="18"/>
        </w:rPr>
        <w:t>auditorské</w:t>
      </w:r>
      <w:r>
        <w:rPr>
          <w:spacing w:val="-11"/>
          <w:sz w:val="18"/>
        </w:rPr>
        <w:t xml:space="preserve"> </w:t>
      </w:r>
      <w:r>
        <w:rPr>
          <w:sz w:val="18"/>
        </w:rPr>
        <w:t>standardy</w:t>
      </w:r>
      <w:r>
        <w:rPr>
          <w:spacing w:val="-12"/>
          <w:sz w:val="18"/>
        </w:rPr>
        <w:t xml:space="preserve"> </w:t>
      </w:r>
      <w:r>
        <w:rPr>
          <w:sz w:val="18"/>
        </w:rPr>
        <w:t>dle</w:t>
      </w:r>
      <w:r>
        <w:rPr>
          <w:spacing w:val="-11"/>
          <w:sz w:val="18"/>
        </w:rPr>
        <w:t xml:space="preserve"> </w:t>
      </w:r>
      <w:r>
        <w:rPr>
          <w:sz w:val="18"/>
        </w:rPr>
        <w:t>§</w:t>
      </w:r>
      <w:r>
        <w:rPr>
          <w:spacing w:val="-12"/>
          <w:sz w:val="18"/>
        </w:rPr>
        <w:t xml:space="preserve"> </w:t>
      </w:r>
      <w:r>
        <w:rPr>
          <w:sz w:val="18"/>
        </w:rPr>
        <w:t>18</w:t>
      </w:r>
      <w:r>
        <w:rPr>
          <w:spacing w:val="-9"/>
          <w:sz w:val="18"/>
        </w:rPr>
        <w:t xml:space="preserve"> </w:t>
      </w:r>
      <w:r>
        <w:rPr>
          <w:sz w:val="18"/>
        </w:rPr>
        <w:t>zákona</w:t>
      </w:r>
      <w:r>
        <w:rPr>
          <w:spacing w:val="-14"/>
          <w:sz w:val="18"/>
        </w:rPr>
        <w:t xml:space="preserve"> </w:t>
      </w:r>
      <w:r>
        <w:rPr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z w:val="18"/>
        </w:rPr>
        <w:t>auditorech,</w:t>
      </w:r>
      <w:r>
        <w:rPr>
          <w:spacing w:val="-10"/>
          <w:sz w:val="18"/>
        </w:rPr>
        <w:t xml:space="preserve"> </w:t>
      </w:r>
      <w:r>
        <w:rPr>
          <w:sz w:val="18"/>
        </w:rPr>
        <w:t>etický</w:t>
      </w:r>
      <w:r>
        <w:rPr>
          <w:spacing w:val="-14"/>
          <w:sz w:val="18"/>
        </w:rPr>
        <w:t xml:space="preserve"> </w:t>
      </w:r>
      <w:r>
        <w:rPr>
          <w:sz w:val="18"/>
        </w:rPr>
        <w:t>kodex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z w:val="18"/>
        </w:rPr>
        <w:t>ostatní</w:t>
      </w:r>
      <w:r>
        <w:rPr>
          <w:spacing w:val="-12"/>
          <w:sz w:val="18"/>
        </w:rPr>
        <w:t xml:space="preserve"> </w:t>
      </w:r>
      <w:r>
        <w:rPr>
          <w:sz w:val="18"/>
        </w:rPr>
        <w:t>vnitřní</w:t>
      </w:r>
      <w:r>
        <w:rPr>
          <w:spacing w:val="-12"/>
          <w:sz w:val="18"/>
        </w:rPr>
        <w:t xml:space="preserve"> </w:t>
      </w:r>
      <w:r>
        <w:rPr>
          <w:sz w:val="18"/>
        </w:rPr>
        <w:t>předpisy</w:t>
      </w:r>
      <w:r>
        <w:rPr>
          <w:spacing w:val="-14"/>
          <w:sz w:val="18"/>
        </w:rPr>
        <w:t xml:space="preserve"> </w:t>
      </w:r>
      <w:r>
        <w:rPr>
          <w:sz w:val="18"/>
        </w:rPr>
        <w:t>Komory</w:t>
      </w:r>
      <w:r>
        <w:rPr>
          <w:spacing w:val="-14"/>
          <w:sz w:val="18"/>
        </w:rPr>
        <w:t xml:space="preserve"> </w:t>
      </w:r>
      <w:r>
        <w:rPr>
          <w:sz w:val="18"/>
        </w:rPr>
        <w:t>auditorů ČR.</w:t>
      </w:r>
    </w:p>
    <w:p w14:paraId="47A34339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7"/>
        <w:jc w:val="both"/>
        <w:rPr>
          <w:sz w:val="18"/>
        </w:rPr>
      </w:pPr>
      <w:r>
        <w:rPr>
          <w:sz w:val="18"/>
        </w:rPr>
        <w:t>Auditor je povinen zachovat mlčenlivost o všech skutečnostech, které nejsou veřejně známy a týkají se účetní jednotky, kterou audituje, případně o všech skutečnostech, které nejsou veřejně známy a týkají se dalších účetních jednotek, ke kterým má přístup jako auditor skupiny, kterou audituje, ledaže se nejedná o porušení mlčenlivosti ve smyslu § 15 odst. 3 zákona o auditorech.  Tuto povinnost má i asistent auditora a ostatní zaměstnanci</w:t>
      </w:r>
      <w:r>
        <w:rPr>
          <w:spacing w:val="-25"/>
          <w:sz w:val="18"/>
        </w:rPr>
        <w:t xml:space="preserve"> </w:t>
      </w:r>
      <w:r>
        <w:rPr>
          <w:sz w:val="18"/>
        </w:rPr>
        <w:t>Auditora.</w:t>
      </w:r>
    </w:p>
    <w:p w14:paraId="5D56C642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89"/>
          <w:tab w:val="left" w:pos="890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>Auditor</w:t>
      </w:r>
      <w:r>
        <w:rPr>
          <w:spacing w:val="-11"/>
          <w:sz w:val="18"/>
        </w:rPr>
        <w:t xml:space="preserve"> </w:t>
      </w:r>
      <w:r>
        <w:rPr>
          <w:sz w:val="18"/>
        </w:rPr>
        <w:t>je</w:t>
      </w:r>
      <w:r>
        <w:rPr>
          <w:spacing w:val="-14"/>
          <w:sz w:val="18"/>
        </w:rPr>
        <w:t xml:space="preserve"> </w:t>
      </w:r>
      <w:r>
        <w:rPr>
          <w:sz w:val="18"/>
        </w:rPr>
        <w:t>povinen</w:t>
      </w:r>
      <w:r>
        <w:rPr>
          <w:spacing w:val="-10"/>
          <w:sz w:val="18"/>
        </w:rPr>
        <w:t xml:space="preserve"> </w:t>
      </w:r>
      <w:r>
        <w:rPr>
          <w:sz w:val="18"/>
        </w:rPr>
        <w:t>auditorskou</w:t>
      </w:r>
      <w:r>
        <w:rPr>
          <w:spacing w:val="-13"/>
          <w:sz w:val="18"/>
        </w:rPr>
        <w:t xml:space="preserve"> </w:t>
      </w:r>
      <w:r>
        <w:rPr>
          <w:sz w:val="18"/>
        </w:rPr>
        <w:t>činnost</w:t>
      </w:r>
      <w:r>
        <w:rPr>
          <w:spacing w:val="-14"/>
          <w:sz w:val="18"/>
        </w:rPr>
        <w:t xml:space="preserve"> </w:t>
      </w:r>
      <w:r>
        <w:rPr>
          <w:sz w:val="18"/>
        </w:rPr>
        <w:t>vykonávat</w:t>
      </w:r>
      <w:r>
        <w:rPr>
          <w:spacing w:val="-11"/>
          <w:sz w:val="18"/>
        </w:rPr>
        <w:t xml:space="preserve"> </w:t>
      </w:r>
      <w:r>
        <w:rPr>
          <w:sz w:val="18"/>
        </w:rPr>
        <w:t>nestranně,</w:t>
      </w:r>
      <w:r>
        <w:rPr>
          <w:spacing w:val="-11"/>
          <w:sz w:val="18"/>
        </w:rPr>
        <w:t xml:space="preserve"> </w:t>
      </w:r>
      <w:r>
        <w:rPr>
          <w:sz w:val="18"/>
        </w:rPr>
        <w:t>s</w:t>
      </w:r>
      <w:r>
        <w:rPr>
          <w:spacing w:val="-8"/>
          <w:sz w:val="18"/>
        </w:rPr>
        <w:t xml:space="preserve"> </w:t>
      </w:r>
      <w:r>
        <w:rPr>
          <w:sz w:val="18"/>
        </w:rPr>
        <w:t>vynaložením</w:t>
      </w:r>
      <w:r>
        <w:rPr>
          <w:spacing w:val="-14"/>
          <w:sz w:val="18"/>
        </w:rPr>
        <w:t xml:space="preserve"> </w:t>
      </w:r>
      <w:r>
        <w:rPr>
          <w:sz w:val="18"/>
        </w:rPr>
        <w:t>plné</w:t>
      </w:r>
      <w:r>
        <w:rPr>
          <w:spacing w:val="-15"/>
          <w:sz w:val="18"/>
        </w:rPr>
        <w:t xml:space="preserve"> </w:t>
      </w:r>
      <w:r>
        <w:rPr>
          <w:sz w:val="18"/>
        </w:rPr>
        <w:t>odborné</w:t>
      </w:r>
      <w:r>
        <w:rPr>
          <w:spacing w:val="-12"/>
          <w:sz w:val="18"/>
        </w:rPr>
        <w:t xml:space="preserve"> </w:t>
      </w:r>
      <w:r>
        <w:rPr>
          <w:sz w:val="18"/>
        </w:rPr>
        <w:t>péče,</w:t>
      </w:r>
      <w:r>
        <w:rPr>
          <w:spacing w:val="-11"/>
          <w:sz w:val="18"/>
        </w:rPr>
        <w:t xml:space="preserve"> </w:t>
      </w:r>
      <w:r>
        <w:rPr>
          <w:sz w:val="18"/>
        </w:rPr>
        <w:t>ale</w:t>
      </w:r>
      <w:r>
        <w:rPr>
          <w:spacing w:val="-12"/>
          <w:sz w:val="18"/>
        </w:rPr>
        <w:t xml:space="preserve"> </w:t>
      </w:r>
      <w:r>
        <w:rPr>
          <w:sz w:val="18"/>
        </w:rPr>
        <w:t>současně</w:t>
      </w:r>
      <w:r>
        <w:rPr>
          <w:spacing w:val="-12"/>
          <w:sz w:val="18"/>
        </w:rPr>
        <w:t xml:space="preserve"> </w:t>
      </w:r>
      <w:r>
        <w:rPr>
          <w:sz w:val="18"/>
        </w:rPr>
        <w:t>úsporně a</w:t>
      </w:r>
      <w:r>
        <w:rPr>
          <w:spacing w:val="-7"/>
          <w:sz w:val="18"/>
        </w:rPr>
        <w:t xml:space="preserve"> </w:t>
      </w:r>
      <w:r>
        <w:rPr>
          <w:sz w:val="18"/>
        </w:rPr>
        <w:t>efektivně.</w:t>
      </w:r>
    </w:p>
    <w:p w14:paraId="6500C909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Auditor je povinen zprávu auditora projednat se statutárním orgánem účetní jednotky. Zjistí-li auditor při provádění auditorské činnosti v účetní jednotce skutečnosti, které nasvědčují tomu, že došlo k porušení zvláštních právních předpisů</w:t>
      </w:r>
      <w:r>
        <w:rPr>
          <w:spacing w:val="-3"/>
          <w:sz w:val="18"/>
        </w:rPr>
        <w:t xml:space="preserve"> </w:t>
      </w:r>
      <w:r>
        <w:rPr>
          <w:sz w:val="18"/>
        </w:rPr>
        <w:t>upravujících</w:t>
      </w:r>
      <w:r>
        <w:rPr>
          <w:spacing w:val="-3"/>
          <w:sz w:val="18"/>
        </w:rPr>
        <w:t xml:space="preserve"> </w:t>
      </w:r>
      <w:r>
        <w:rPr>
          <w:sz w:val="18"/>
        </w:rPr>
        <w:t>podmínky</w:t>
      </w:r>
      <w:r>
        <w:rPr>
          <w:spacing w:val="-6"/>
          <w:sz w:val="18"/>
        </w:rPr>
        <w:t xml:space="preserve"> </w:t>
      </w:r>
      <w:r>
        <w:rPr>
          <w:sz w:val="18"/>
        </w:rPr>
        <w:t>její</w:t>
      </w:r>
      <w:r>
        <w:rPr>
          <w:spacing w:val="-3"/>
          <w:sz w:val="18"/>
        </w:rPr>
        <w:t xml:space="preserve"> </w:t>
      </w:r>
      <w:r>
        <w:rPr>
          <w:sz w:val="18"/>
        </w:rPr>
        <w:t>činnosti,</w:t>
      </w:r>
      <w:r>
        <w:rPr>
          <w:spacing w:val="-6"/>
          <w:sz w:val="18"/>
        </w:rPr>
        <w:t xml:space="preserve"> </w:t>
      </w:r>
      <w:r>
        <w:rPr>
          <w:sz w:val="18"/>
        </w:rPr>
        <w:t>nebo</w:t>
      </w:r>
      <w:r>
        <w:rPr>
          <w:spacing w:val="-3"/>
          <w:sz w:val="18"/>
        </w:rPr>
        <w:t xml:space="preserve"> </w:t>
      </w:r>
      <w:r>
        <w:rPr>
          <w:sz w:val="18"/>
        </w:rPr>
        <w:t>skutečnosti</w:t>
      </w:r>
      <w:r>
        <w:rPr>
          <w:spacing w:val="-3"/>
          <w:sz w:val="18"/>
        </w:rPr>
        <w:t xml:space="preserve"> </w:t>
      </w:r>
      <w:r>
        <w:rPr>
          <w:sz w:val="18"/>
        </w:rPr>
        <w:t>které</w:t>
      </w:r>
      <w:r>
        <w:rPr>
          <w:spacing w:val="-3"/>
          <w:sz w:val="18"/>
        </w:rPr>
        <w:t xml:space="preserve"> </w:t>
      </w:r>
      <w:r>
        <w:rPr>
          <w:sz w:val="18"/>
        </w:rPr>
        <w:t>mají</w:t>
      </w:r>
      <w:r>
        <w:rPr>
          <w:spacing w:val="-3"/>
          <w:sz w:val="18"/>
        </w:rPr>
        <w:t xml:space="preserve"> </w:t>
      </w:r>
      <w:r>
        <w:rPr>
          <w:sz w:val="18"/>
        </w:rPr>
        <w:t>zásadní</w:t>
      </w:r>
      <w:r>
        <w:rPr>
          <w:spacing w:val="-3"/>
          <w:sz w:val="18"/>
        </w:rPr>
        <w:t xml:space="preserve"> </w:t>
      </w:r>
      <w:r>
        <w:rPr>
          <w:sz w:val="18"/>
        </w:rPr>
        <w:t>negativní</w:t>
      </w:r>
      <w:r>
        <w:rPr>
          <w:spacing w:val="-3"/>
          <w:sz w:val="18"/>
        </w:rPr>
        <w:t xml:space="preserve"> </w:t>
      </w:r>
      <w:r>
        <w:rPr>
          <w:sz w:val="18"/>
        </w:rPr>
        <w:t>vliv</w:t>
      </w:r>
      <w:r>
        <w:rPr>
          <w:spacing w:val="-6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její</w:t>
      </w:r>
      <w:r>
        <w:rPr>
          <w:spacing w:val="-4"/>
          <w:sz w:val="18"/>
        </w:rPr>
        <w:t xml:space="preserve"> </w:t>
      </w:r>
      <w:r>
        <w:rPr>
          <w:sz w:val="18"/>
        </w:rPr>
        <w:t>hospodaření, nebo skutečnosti,  které mohou ohrozit  její časově neomezené trvání,  popřípadě skutečnosti, které mohou  vést      k</w:t>
      </w:r>
      <w:r>
        <w:rPr>
          <w:spacing w:val="-8"/>
          <w:sz w:val="18"/>
        </w:rPr>
        <w:t xml:space="preserve"> </w:t>
      </w:r>
      <w:r>
        <w:rPr>
          <w:sz w:val="18"/>
        </w:rPr>
        <w:t>odmítnutí</w:t>
      </w:r>
      <w:r>
        <w:rPr>
          <w:spacing w:val="-6"/>
          <w:sz w:val="18"/>
        </w:rPr>
        <w:t xml:space="preserve"> </w:t>
      </w:r>
      <w:r>
        <w:rPr>
          <w:sz w:val="18"/>
        </w:rPr>
        <w:t>výroku,</w:t>
      </w:r>
      <w:r>
        <w:rPr>
          <w:spacing w:val="-6"/>
          <w:sz w:val="18"/>
        </w:rPr>
        <w:t xml:space="preserve"> </w:t>
      </w:r>
      <w:r>
        <w:rPr>
          <w:sz w:val="18"/>
        </w:rPr>
        <w:t>zápornému</w:t>
      </w:r>
      <w:r>
        <w:rPr>
          <w:spacing w:val="-6"/>
          <w:sz w:val="18"/>
        </w:rPr>
        <w:t xml:space="preserve"> </w:t>
      </w:r>
      <w:r>
        <w:rPr>
          <w:sz w:val="18"/>
        </w:rPr>
        <w:t>výroku</w:t>
      </w:r>
      <w:r>
        <w:rPr>
          <w:spacing w:val="-6"/>
          <w:sz w:val="18"/>
        </w:rPr>
        <w:t xml:space="preserve"> </w:t>
      </w:r>
      <w:r>
        <w:rPr>
          <w:sz w:val="18"/>
        </w:rPr>
        <w:t>nebo</w:t>
      </w:r>
      <w:r>
        <w:rPr>
          <w:spacing w:val="-6"/>
          <w:sz w:val="18"/>
        </w:rPr>
        <w:t xml:space="preserve"> </w:t>
      </w:r>
      <w:r>
        <w:rPr>
          <w:sz w:val="18"/>
        </w:rPr>
        <w:t>vyslovení</w:t>
      </w:r>
      <w:r>
        <w:rPr>
          <w:spacing w:val="-6"/>
          <w:sz w:val="18"/>
        </w:rPr>
        <w:t xml:space="preserve"> </w:t>
      </w:r>
      <w:r>
        <w:rPr>
          <w:sz w:val="18"/>
        </w:rPr>
        <w:t>výhrad,</w:t>
      </w:r>
      <w:r>
        <w:rPr>
          <w:spacing w:val="-6"/>
          <w:sz w:val="18"/>
        </w:rPr>
        <w:t xml:space="preserve"> </w:t>
      </w:r>
      <w:r>
        <w:rPr>
          <w:sz w:val="18"/>
        </w:rPr>
        <w:t>je</w:t>
      </w:r>
      <w:r>
        <w:rPr>
          <w:spacing w:val="-7"/>
          <w:sz w:val="18"/>
        </w:rPr>
        <w:t xml:space="preserve"> </w:t>
      </w:r>
      <w:r>
        <w:rPr>
          <w:sz w:val="18"/>
        </w:rPr>
        <w:t>povinen</w:t>
      </w:r>
      <w:r>
        <w:rPr>
          <w:spacing w:val="-6"/>
          <w:sz w:val="18"/>
        </w:rPr>
        <w:t xml:space="preserve"> </w:t>
      </w:r>
      <w:r>
        <w:rPr>
          <w:sz w:val="18"/>
        </w:rPr>
        <w:t>neprodleně</w:t>
      </w:r>
      <w:r>
        <w:rPr>
          <w:spacing w:val="-7"/>
          <w:sz w:val="18"/>
        </w:rPr>
        <w:t xml:space="preserve"> </w:t>
      </w:r>
      <w:r>
        <w:rPr>
          <w:sz w:val="18"/>
        </w:rPr>
        <w:t>písemně</w:t>
      </w:r>
      <w:r>
        <w:rPr>
          <w:spacing w:val="-7"/>
          <w:sz w:val="18"/>
        </w:rPr>
        <w:t xml:space="preserve"> </w:t>
      </w:r>
      <w:r>
        <w:rPr>
          <w:sz w:val="18"/>
        </w:rPr>
        <w:t>informovat</w:t>
      </w:r>
      <w:r>
        <w:rPr>
          <w:spacing w:val="-6"/>
          <w:sz w:val="18"/>
        </w:rPr>
        <w:t xml:space="preserve"> </w:t>
      </w:r>
      <w:r>
        <w:rPr>
          <w:sz w:val="18"/>
        </w:rPr>
        <w:t>statutární orgán účetní jednotky. Stejně tak je auditor povinen písemně informovat statutární orgán účetní jednotky zjistí-li skutečnosti,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kterých</w:t>
      </w:r>
      <w:r>
        <w:rPr>
          <w:spacing w:val="-6"/>
          <w:sz w:val="18"/>
        </w:rPr>
        <w:t xml:space="preserve"> </w:t>
      </w:r>
      <w:r>
        <w:rPr>
          <w:sz w:val="18"/>
        </w:rPr>
        <w:t>se</w:t>
      </w:r>
      <w:r>
        <w:rPr>
          <w:spacing w:val="-8"/>
          <w:sz w:val="18"/>
        </w:rPr>
        <w:t xml:space="preserve"> </w:t>
      </w:r>
      <w:r>
        <w:rPr>
          <w:sz w:val="18"/>
        </w:rPr>
        <w:t>lze</w:t>
      </w:r>
      <w:r>
        <w:rPr>
          <w:spacing w:val="-8"/>
          <w:sz w:val="18"/>
        </w:rPr>
        <w:t xml:space="preserve"> </w:t>
      </w:r>
      <w:r>
        <w:rPr>
          <w:sz w:val="18"/>
        </w:rPr>
        <w:t>důvodně</w:t>
      </w:r>
      <w:r>
        <w:rPr>
          <w:spacing w:val="-8"/>
          <w:sz w:val="18"/>
        </w:rPr>
        <w:t xml:space="preserve"> </w:t>
      </w:r>
      <w:r>
        <w:rPr>
          <w:sz w:val="18"/>
        </w:rPr>
        <w:t>domnívat,</w:t>
      </w:r>
      <w:r>
        <w:rPr>
          <w:spacing w:val="-6"/>
          <w:sz w:val="18"/>
        </w:rPr>
        <w:t xml:space="preserve"> </w:t>
      </w:r>
      <w:r>
        <w:rPr>
          <w:sz w:val="18"/>
        </w:rPr>
        <w:t>že</w:t>
      </w:r>
      <w:r>
        <w:rPr>
          <w:spacing w:val="-7"/>
          <w:sz w:val="18"/>
        </w:rPr>
        <w:t xml:space="preserve"> </w:t>
      </w:r>
      <w:r>
        <w:rPr>
          <w:sz w:val="18"/>
        </w:rPr>
        <w:t>mohou</w:t>
      </w:r>
      <w:r>
        <w:rPr>
          <w:spacing w:val="-8"/>
          <w:sz w:val="18"/>
        </w:rPr>
        <w:t xml:space="preserve"> </w:t>
      </w:r>
      <w:r>
        <w:rPr>
          <w:sz w:val="18"/>
        </w:rPr>
        <w:t>naplnit</w:t>
      </w:r>
      <w:r>
        <w:rPr>
          <w:spacing w:val="-6"/>
          <w:sz w:val="18"/>
        </w:rPr>
        <w:t xml:space="preserve"> </w:t>
      </w:r>
      <w:r>
        <w:rPr>
          <w:sz w:val="18"/>
        </w:rPr>
        <w:t>skutkovou</w:t>
      </w:r>
      <w:r>
        <w:rPr>
          <w:spacing w:val="-6"/>
          <w:sz w:val="18"/>
        </w:rPr>
        <w:t xml:space="preserve"> </w:t>
      </w:r>
      <w:r>
        <w:rPr>
          <w:sz w:val="18"/>
        </w:rPr>
        <w:t>podstatu</w:t>
      </w:r>
      <w:r>
        <w:rPr>
          <w:spacing w:val="-8"/>
          <w:sz w:val="18"/>
        </w:rPr>
        <w:t xml:space="preserve"> </w:t>
      </w:r>
      <w:r>
        <w:rPr>
          <w:sz w:val="18"/>
        </w:rPr>
        <w:t>hospodářského</w:t>
      </w:r>
      <w:r>
        <w:rPr>
          <w:spacing w:val="-8"/>
          <w:sz w:val="18"/>
        </w:rPr>
        <w:t xml:space="preserve"> </w:t>
      </w:r>
      <w:r>
        <w:rPr>
          <w:sz w:val="18"/>
        </w:rPr>
        <w:t>trestného</w:t>
      </w:r>
      <w:r>
        <w:rPr>
          <w:spacing w:val="-8"/>
          <w:sz w:val="18"/>
        </w:rPr>
        <w:t xml:space="preserve"> </w:t>
      </w:r>
      <w:r>
        <w:rPr>
          <w:sz w:val="18"/>
        </w:rPr>
        <w:t>činu, trestného činu úplatkářství nebo trestného činu proti</w:t>
      </w:r>
      <w:r>
        <w:rPr>
          <w:spacing w:val="-17"/>
          <w:sz w:val="18"/>
        </w:rPr>
        <w:t xml:space="preserve"> </w:t>
      </w:r>
      <w:r>
        <w:rPr>
          <w:sz w:val="18"/>
        </w:rPr>
        <w:t>majetku.</w:t>
      </w:r>
    </w:p>
    <w:p w14:paraId="6A2D5029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Auditor je povinen odpovědět na předložené písemné dotazy statutárních nebo dozorčích orgánů písemně do 7 pracovních dnů, není-li dohodnuto</w:t>
      </w:r>
      <w:r>
        <w:rPr>
          <w:spacing w:val="-12"/>
          <w:sz w:val="18"/>
        </w:rPr>
        <w:t xml:space="preserve"> </w:t>
      </w:r>
      <w:r>
        <w:rPr>
          <w:sz w:val="18"/>
        </w:rPr>
        <w:t>jinak.</w:t>
      </w:r>
    </w:p>
    <w:p w14:paraId="67691254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7"/>
        <w:jc w:val="both"/>
        <w:rPr>
          <w:sz w:val="18"/>
        </w:rPr>
      </w:pPr>
      <w:r>
        <w:rPr>
          <w:sz w:val="18"/>
        </w:rPr>
        <w:t>Odchylky od auditorských standardů platných v ČR nebo mezinárodních auditorských standardů je auditor povinen uvést a odůvodnit ve zprávě o ověření účetní</w:t>
      </w:r>
      <w:r>
        <w:rPr>
          <w:spacing w:val="-19"/>
          <w:sz w:val="18"/>
        </w:rPr>
        <w:t xml:space="preserve"> </w:t>
      </w:r>
      <w:r>
        <w:rPr>
          <w:sz w:val="18"/>
        </w:rPr>
        <w:t>závěrky.</w:t>
      </w:r>
    </w:p>
    <w:p w14:paraId="44F10DC3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7"/>
        <w:jc w:val="both"/>
        <w:rPr>
          <w:sz w:val="18"/>
        </w:rPr>
      </w:pPr>
      <w:r>
        <w:rPr>
          <w:sz w:val="18"/>
        </w:rPr>
        <w:t>Auditor</w:t>
      </w:r>
      <w:r>
        <w:rPr>
          <w:spacing w:val="-14"/>
          <w:sz w:val="18"/>
        </w:rPr>
        <w:t xml:space="preserve"> </w:t>
      </w:r>
      <w:r>
        <w:rPr>
          <w:sz w:val="18"/>
        </w:rPr>
        <w:t>upozorňuje</w:t>
      </w:r>
      <w:r>
        <w:rPr>
          <w:spacing w:val="-14"/>
          <w:sz w:val="18"/>
        </w:rPr>
        <w:t xml:space="preserve"> </w:t>
      </w:r>
      <w:r>
        <w:rPr>
          <w:sz w:val="18"/>
        </w:rPr>
        <w:t>objednatele</w:t>
      </w:r>
      <w:r>
        <w:rPr>
          <w:spacing w:val="-13"/>
          <w:sz w:val="18"/>
        </w:rPr>
        <w:t xml:space="preserve"> </w:t>
      </w:r>
      <w:r>
        <w:rPr>
          <w:sz w:val="18"/>
        </w:rPr>
        <w:t>na</w:t>
      </w:r>
      <w:r>
        <w:rPr>
          <w:spacing w:val="-12"/>
          <w:sz w:val="18"/>
        </w:rPr>
        <w:t xml:space="preserve"> </w:t>
      </w:r>
      <w:r>
        <w:rPr>
          <w:sz w:val="18"/>
        </w:rPr>
        <w:t>to,</w:t>
      </w:r>
      <w:r>
        <w:rPr>
          <w:spacing w:val="-13"/>
          <w:sz w:val="18"/>
        </w:rPr>
        <w:t xml:space="preserve"> </w:t>
      </w:r>
      <w:r>
        <w:rPr>
          <w:sz w:val="18"/>
        </w:rPr>
        <w:t>že</w:t>
      </w:r>
      <w:r>
        <w:rPr>
          <w:spacing w:val="-12"/>
          <w:sz w:val="18"/>
        </w:rPr>
        <w:t xml:space="preserve"> </w:t>
      </w:r>
      <w:r>
        <w:rPr>
          <w:sz w:val="18"/>
        </w:rPr>
        <w:t>i</w:t>
      </w:r>
      <w:r>
        <w:rPr>
          <w:spacing w:val="-11"/>
          <w:sz w:val="18"/>
        </w:rPr>
        <w:t xml:space="preserve"> </w:t>
      </w:r>
      <w:r>
        <w:rPr>
          <w:sz w:val="18"/>
        </w:rPr>
        <w:t>když</w:t>
      </w:r>
      <w:r>
        <w:rPr>
          <w:spacing w:val="-12"/>
          <w:sz w:val="18"/>
        </w:rPr>
        <w:t xml:space="preserve"> </w:t>
      </w:r>
      <w:r>
        <w:rPr>
          <w:sz w:val="18"/>
        </w:rPr>
        <w:t>bude</w:t>
      </w:r>
      <w:r>
        <w:rPr>
          <w:spacing w:val="-12"/>
          <w:sz w:val="18"/>
        </w:rPr>
        <w:t xml:space="preserve"> </w:t>
      </w:r>
      <w:r>
        <w:rPr>
          <w:sz w:val="18"/>
        </w:rPr>
        <w:t>audit</w:t>
      </w:r>
      <w:r>
        <w:rPr>
          <w:spacing w:val="-11"/>
          <w:sz w:val="18"/>
        </w:rPr>
        <w:t xml:space="preserve"> </w:t>
      </w:r>
      <w:r>
        <w:rPr>
          <w:sz w:val="18"/>
        </w:rPr>
        <w:t>správně</w:t>
      </w:r>
      <w:r>
        <w:rPr>
          <w:spacing w:val="-15"/>
          <w:sz w:val="18"/>
        </w:rPr>
        <w:t xml:space="preserve"> </w:t>
      </w:r>
      <w:r>
        <w:rPr>
          <w:sz w:val="18"/>
        </w:rPr>
        <w:t>naplánován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5"/>
          <w:sz w:val="18"/>
        </w:rPr>
        <w:t xml:space="preserve"> </w:t>
      </w:r>
      <w:r>
        <w:rPr>
          <w:sz w:val="18"/>
        </w:rPr>
        <w:t>proveden</w:t>
      </w:r>
      <w:r>
        <w:rPr>
          <w:spacing w:val="-10"/>
          <w:sz w:val="18"/>
        </w:rPr>
        <w:t xml:space="preserve"> </w:t>
      </w:r>
      <w:r>
        <w:rPr>
          <w:sz w:val="18"/>
        </w:rPr>
        <w:t>v</w:t>
      </w:r>
      <w:r>
        <w:rPr>
          <w:spacing w:val="-13"/>
          <w:sz w:val="18"/>
        </w:rPr>
        <w:t xml:space="preserve"> </w:t>
      </w:r>
      <w:r>
        <w:rPr>
          <w:sz w:val="18"/>
        </w:rPr>
        <w:t>souladu</w:t>
      </w:r>
      <w:r>
        <w:rPr>
          <w:spacing w:val="-15"/>
          <w:sz w:val="18"/>
        </w:rPr>
        <w:t xml:space="preserve"> </w:t>
      </w:r>
      <w:r>
        <w:rPr>
          <w:sz w:val="18"/>
        </w:rPr>
        <w:t>s</w:t>
      </w:r>
      <w:r>
        <w:rPr>
          <w:spacing w:val="-8"/>
          <w:sz w:val="18"/>
        </w:rPr>
        <w:t xml:space="preserve"> </w:t>
      </w:r>
      <w:r>
        <w:rPr>
          <w:sz w:val="18"/>
        </w:rPr>
        <w:t>mezinárodními auditorskými standardy (ISA), kvůli přirozeným omezením auditu a přirozeným omezením vnitřního kontrolního systému existuje nevyhnutelné riziko, že některé materiální nesprávnosti mohou zůstat</w:t>
      </w:r>
      <w:r>
        <w:rPr>
          <w:spacing w:val="-19"/>
          <w:sz w:val="18"/>
        </w:rPr>
        <w:t xml:space="preserve"> </w:t>
      </w:r>
      <w:r>
        <w:rPr>
          <w:sz w:val="18"/>
        </w:rPr>
        <w:t>neodhaleny.</w:t>
      </w:r>
    </w:p>
    <w:p w14:paraId="6EA9C53C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8"/>
        <w:jc w:val="both"/>
        <w:rPr>
          <w:sz w:val="18"/>
        </w:rPr>
      </w:pPr>
      <w:r>
        <w:rPr>
          <w:sz w:val="18"/>
        </w:rPr>
        <w:t>Auditor je povinen provést ověření každé účetní závěrky, která je v účetní jednotce sestavena ke dni, v němž je tato smlouva platná a</w:t>
      </w:r>
      <w:r>
        <w:rPr>
          <w:spacing w:val="-5"/>
          <w:sz w:val="18"/>
        </w:rPr>
        <w:t xml:space="preserve"> </w:t>
      </w:r>
      <w:r>
        <w:rPr>
          <w:sz w:val="18"/>
        </w:rPr>
        <w:t>účinná.</w:t>
      </w:r>
    </w:p>
    <w:p w14:paraId="02006F02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spacing w:line="278" w:lineRule="auto"/>
        <w:ind w:right="115"/>
        <w:jc w:val="both"/>
        <w:rPr>
          <w:sz w:val="18"/>
        </w:rPr>
      </w:pPr>
      <w:r>
        <w:rPr>
          <w:sz w:val="18"/>
        </w:rPr>
        <w:t>Auditor je povinen provést opětovné ověření účetní závěrky, pokud na žádost objednatele byla sjednána lhůta pro odstranění zjištěných</w:t>
      </w:r>
      <w:r>
        <w:rPr>
          <w:spacing w:val="-5"/>
          <w:sz w:val="18"/>
        </w:rPr>
        <w:t xml:space="preserve"> </w:t>
      </w:r>
      <w:r>
        <w:rPr>
          <w:sz w:val="18"/>
        </w:rPr>
        <w:t>nedostatků.</w:t>
      </w:r>
    </w:p>
    <w:p w14:paraId="65AF5BE4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4"/>
          <w:tab w:val="left" w:pos="845"/>
        </w:tabs>
        <w:rPr>
          <w:sz w:val="18"/>
        </w:rPr>
      </w:pPr>
      <w:r>
        <w:rPr>
          <w:sz w:val="18"/>
        </w:rPr>
        <w:t>Auditor předá písemnou zprávu o ověření účetní závěrky statutárním orgánům účetní</w:t>
      </w:r>
      <w:r>
        <w:rPr>
          <w:spacing w:val="-28"/>
          <w:sz w:val="18"/>
        </w:rPr>
        <w:t xml:space="preserve"> </w:t>
      </w:r>
      <w:r>
        <w:rPr>
          <w:sz w:val="18"/>
        </w:rPr>
        <w:t>jednotky.</w:t>
      </w:r>
    </w:p>
    <w:p w14:paraId="13653491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5"/>
        </w:tabs>
        <w:spacing w:before="152" w:line="278" w:lineRule="auto"/>
        <w:ind w:right="118"/>
        <w:jc w:val="both"/>
        <w:rPr>
          <w:sz w:val="18"/>
        </w:rPr>
      </w:pPr>
      <w:r>
        <w:rPr>
          <w:sz w:val="18"/>
        </w:rPr>
        <w:t>Auditor je povinen písemnosti dle předmětu smlouvy, zejména zprávu auditora, předat objednateli v termínu dohodnutém ve smlouvě, ne však dříve než 6 týdnů ode dne předání úplných, správných a uzavřených podkladů nutných k provedení auditu, a to i dodatečně</w:t>
      </w:r>
      <w:r>
        <w:rPr>
          <w:spacing w:val="-19"/>
          <w:sz w:val="18"/>
        </w:rPr>
        <w:t xml:space="preserve"> </w:t>
      </w:r>
      <w:r>
        <w:rPr>
          <w:sz w:val="18"/>
        </w:rPr>
        <w:t>vyžádaných.</w:t>
      </w:r>
    </w:p>
    <w:p w14:paraId="2C9E5706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5"/>
        </w:tabs>
        <w:spacing w:before="120" w:line="278" w:lineRule="auto"/>
        <w:ind w:right="115"/>
        <w:jc w:val="both"/>
        <w:rPr>
          <w:sz w:val="18"/>
        </w:rPr>
      </w:pPr>
      <w:r>
        <w:rPr>
          <w:sz w:val="18"/>
        </w:rPr>
        <w:t>V</w:t>
      </w:r>
      <w:r>
        <w:rPr>
          <w:spacing w:val="-8"/>
          <w:sz w:val="18"/>
        </w:rPr>
        <w:t xml:space="preserve"> </w:t>
      </w:r>
      <w:r>
        <w:rPr>
          <w:sz w:val="18"/>
        </w:rPr>
        <w:t>případě</w:t>
      </w:r>
      <w:r>
        <w:rPr>
          <w:spacing w:val="-9"/>
          <w:sz w:val="18"/>
        </w:rPr>
        <w:t xml:space="preserve"> </w:t>
      </w:r>
      <w:r>
        <w:rPr>
          <w:sz w:val="18"/>
        </w:rPr>
        <w:t>prodloužení</w:t>
      </w:r>
      <w:r>
        <w:rPr>
          <w:spacing w:val="-8"/>
          <w:sz w:val="18"/>
        </w:rPr>
        <w:t xml:space="preserve"> </w:t>
      </w:r>
      <w:r>
        <w:rPr>
          <w:sz w:val="18"/>
        </w:rPr>
        <w:t>termínu</w:t>
      </w:r>
      <w:r>
        <w:rPr>
          <w:spacing w:val="-9"/>
          <w:sz w:val="18"/>
        </w:rPr>
        <w:t xml:space="preserve"> </w:t>
      </w:r>
      <w:r>
        <w:rPr>
          <w:sz w:val="18"/>
        </w:rPr>
        <w:t>předání</w:t>
      </w:r>
      <w:r>
        <w:rPr>
          <w:spacing w:val="-8"/>
          <w:sz w:val="18"/>
        </w:rPr>
        <w:t xml:space="preserve"> </w:t>
      </w:r>
      <w:r>
        <w:rPr>
          <w:sz w:val="18"/>
        </w:rPr>
        <w:t>zprávy</w:t>
      </w:r>
      <w:r>
        <w:rPr>
          <w:spacing w:val="-12"/>
          <w:sz w:val="18"/>
        </w:rPr>
        <w:t xml:space="preserve"> </w:t>
      </w:r>
      <w:r>
        <w:rPr>
          <w:sz w:val="18"/>
        </w:rPr>
        <w:t>auditora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z w:val="18"/>
        </w:rPr>
        <w:t>dobu</w:t>
      </w:r>
      <w:r>
        <w:rPr>
          <w:spacing w:val="-9"/>
          <w:sz w:val="18"/>
        </w:rPr>
        <w:t xml:space="preserve"> </w:t>
      </w:r>
      <w:r>
        <w:rPr>
          <w:sz w:val="18"/>
        </w:rPr>
        <w:t>delší,</w:t>
      </w:r>
      <w:r>
        <w:rPr>
          <w:spacing w:val="-8"/>
          <w:sz w:val="18"/>
        </w:rPr>
        <w:t xml:space="preserve"> </w:t>
      </w:r>
      <w:r>
        <w:rPr>
          <w:sz w:val="18"/>
        </w:rPr>
        <w:t>než</w:t>
      </w:r>
      <w:r>
        <w:rPr>
          <w:spacing w:val="-9"/>
          <w:sz w:val="18"/>
        </w:rPr>
        <w:t xml:space="preserve"> </w:t>
      </w:r>
      <w:r>
        <w:rPr>
          <w:sz w:val="18"/>
        </w:rPr>
        <w:t>je</w:t>
      </w:r>
      <w:r>
        <w:rPr>
          <w:spacing w:val="-11"/>
          <w:sz w:val="18"/>
        </w:rPr>
        <w:t xml:space="preserve"> </w:t>
      </w:r>
      <w:r>
        <w:rPr>
          <w:sz w:val="18"/>
        </w:rPr>
        <w:t>uvedeno</w:t>
      </w:r>
      <w:r>
        <w:rPr>
          <w:spacing w:val="-9"/>
          <w:sz w:val="18"/>
        </w:rPr>
        <w:t xml:space="preserve"> </w:t>
      </w:r>
      <w:r>
        <w:rPr>
          <w:sz w:val="18"/>
        </w:rPr>
        <w:t>v</w:t>
      </w:r>
      <w:r>
        <w:rPr>
          <w:spacing w:val="-7"/>
          <w:sz w:val="18"/>
        </w:rPr>
        <w:t xml:space="preserve"> </w:t>
      </w:r>
      <w:r>
        <w:rPr>
          <w:sz w:val="18"/>
        </w:rPr>
        <w:t>bodě</w:t>
      </w:r>
      <w:r>
        <w:rPr>
          <w:spacing w:val="-11"/>
          <w:sz w:val="18"/>
        </w:rPr>
        <w:t xml:space="preserve"> </w:t>
      </w:r>
      <w:r>
        <w:rPr>
          <w:sz w:val="18"/>
        </w:rPr>
        <w:t>1.11</w:t>
      </w:r>
      <w:r>
        <w:rPr>
          <w:spacing w:val="-12"/>
          <w:sz w:val="18"/>
        </w:rPr>
        <w:t xml:space="preserve">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,</w:t>
      </w:r>
      <w:r>
        <w:rPr>
          <w:spacing w:val="-8"/>
          <w:sz w:val="18"/>
        </w:rPr>
        <w:t xml:space="preserve"> </w:t>
      </w:r>
      <w:r>
        <w:rPr>
          <w:sz w:val="18"/>
        </w:rPr>
        <w:t>je</w:t>
      </w:r>
      <w:r>
        <w:rPr>
          <w:spacing w:val="-8"/>
          <w:sz w:val="18"/>
        </w:rPr>
        <w:t xml:space="preserve"> </w:t>
      </w:r>
      <w:r>
        <w:rPr>
          <w:sz w:val="18"/>
        </w:rPr>
        <w:t>auditor povinen prodloužení lhůty</w:t>
      </w:r>
      <w:r>
        <w:rPr>
          <w:spacing w:val="-7"/>
          <w:sz w:val="18"/>
        </w:rPr>
        <w:t xml:space="preserve"> </w:t>
      </w:r>
      <w:r>
        <w:rPr>
          <w:sz w:val="18"/>
        </w:rPr>
        <w:t>zdůvodnit.</w:t>
      </w:r>
    </w:p>
    <w:p w14:paraId="517D4B6F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5"/>
        </w:tabs>
        <w:spacing w:before="120" w:line="278" w:lineRule="auto"/>
        <w:ind w:right="115"/>
        <w:jc w:val="both"/>
        <w:rPr>
          <w:sz w:val="18"/>
        </w:rPr>
      </w:pPr>
      <w:r>
        <w:rPr>
          <w:sz w:val="18"/>
        </w:rPr>
        <w:t>V</w:t>
      </w:r>
      <w:r>
        <w:rPr>
          <w:spacing w:val="-4"/>
          <w:sz w:val="18"/>
        </w:rPr>
        <w:t xml:space="preserve"> </w:t>
      </w:r>
      <w:r>
        <w:rPr>
          <w:sz w:val="18"/>
        </w:rPr>
        <w:t>případě,</w:t>
      </w:r>
      <w:r>
        <w:rPr>
          <w:spacing w:val="-5"/>
          <w:sz w:val="18"/>
        </w:rPr>
        <w:t xml:space="preserve"> </w:t>
      </w:r>
      <w:r>
        <w:rPr>
          <w:sz w:val="18"/>
        </w:rPr>
        <w:t>že</w:t>
      </w:r>
      <w:r>
        <w:rPr>
          <w:spacing w:val="-6"/>
          <w:sz w:val="18"/>
        </w:rPr>
        <w:t xml:space="preserve"> </w:t>
      </w:r>
      <w:r>
        <w:rPr>
          <w:sz w:val="18"/>
        </w:rPr>
        <w:t>předmětem</w:t>
      </w:r>
      <w:r>
        <w:rPr>
          <w:spacing w:val="-9"/>
          <w:sz w:val="18"/>
        </w:rPr>
        <w:t xml:space="preserve"> </w:t>
      </w:r>
      <w:r>
        <w:rPr>
          <w:sz w:val="18"/>
        </w:rPr>
        <w:t>smlouvy</w:t>
      </w:r>
      <w:r>
        <w:rPr>
          <w:spacing w:val="-7"/>
          <w:sz w:val="18"/>
        </w:rPr>
        <w:t xml:space="preserve"> </w:t>
      </w:r>
      <w:r>
        <w:rPr>
          <w:sz w:val="18"/>
        </w:rPr>
        <w:t>bude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průběžný</w:t>
      </w:r>
      <w:r>
        <w:rPr>
          <w:spacing w:val="-9"/>
          <w:sz w:val="18"/>
        </w:rPr>
        <w:t xml:space="preserve"> </w:t>
      </w:r>
      <w:r>
        <w:rPr>
          <w:sz w:val="18"/>
        </w:rPr>
        <w:t>audit,</w:t>
      </w:r>
      <w:r>
        <w:rPr>
          <w:spacing w:val="-5"/>
          <w:sz w:val="18"/>
        </w:rPr>
        <w:t xml:space="preserve"> </w:t>
      </w:r>
      <w:r>
        <w:rPr>
          <w:sz w:val="18"/>
        </w:rPr>
        <w:t>předloží</w:t>
      </w:r>
      <w:r>
        <w:rPr>
          <w:spacing w:val="-8"/>
          <w:sz w:val="18"/>
        </w:rPr>
        <w:t xml:space="preserve"> </w:t>
      </w:r>
      <w:r>
        <w:rPr>
          <w:sz w:val="18"/>
        </w:rPr>
        <w:t>auditor</w:t>
      </w:r>
      <w:r>
        <w:rPr>
          <w:spacing w:val="-6"/>
          <w:sz w:val="18"/>
        </w:rPr>
        <w:t xml:space="preserve"> </w:t>
      </w:r>
      <w:r>
        <w:rPr>
          <w:sz w:val="18"/>
        </w:rPr>
        <w:t>na</w:t>
      </w:r>
      <w:r>
        <w:rPr>
          <w:spacing w:val="-6"/>
          <w:sz w:val="18"/>
        </w:rPr>
        <w:t xml:space="preserve"> </w:t>
      </w:r>
      <w:r>
        <w:rPr>
          <w:sz w:val="18"/>
        </w:rPr>
        <w:t>vyžádání</w:t>
      </w:r>
      <w:r>
        <w:rPr>
          <w:spacing w:val="-5"/>
          <w:sz w:val="18"/>
        </w:rPr>
        <w:t xml:space="preserve"> </w:t>
      </w:r>
      <w:r>
        <w:rPr>
          <w:sz w:val="18"/>
        </w:rPr>
        <w:t>objednateli</w:t>
      </w:r>
      <w:r>
        <w:rPr>
          <w:spacing w:val="-5"/>
          <w:sz w:val="18"/>
        </w:rPr>
        <w:t xml:space="preserve"> </w:t>
      </w:r>
      <w:r>
        <w:rPr>
          <w:sz w:val="18"/>
        </w:rPr>
        <w:t>harmonogram</w:t>
      </w:r>
      <w:r>
        <w:rPr>
          <w:spacing w:val="-7"/>
          <w:sz w:val="18"/>
        </w:rPr>
        <w:t xml:space="preserve"> </w:t>
      </w:r>
      <w:r>
        <w:rPr>
          <w:sz w:val="18"/>
        </w:rPr>
        <w:t>své činnosti, a to do jednoho měsíce od zahájení této činnosti, přičemž termíny uvedené v harmonogramu průběžného auditu budou předmětem</w:t>
      </w:r>
      <w:r>
        <w:rPr>
          <w:spacing w:val="-8"/>
          <w:sz w:val="18"/>
        </w:rPr>
        <w:t xml:space="preserve"> </w:t>
      </w:r>
      <w:r>
        <w:rPr>
          <w:sz w:val="18"/>
        </w:rPr>
        <w:t>jednání.</w:t>
      </w:r>
    </w:p>
    <w:p w14:paraId="4EC3BB63" w14:textId="77777777" w:rsidR="009B38E0" w:rsidRDefault="008E5E34">
      <w:pPr>
        <w:pStyle w:val="Odstavecseseznamem"/>
        <w:numPr>
          <w:ilvl w:val="1"/>
          <w:numId w:val="12"/>
        </w:numPr>
        <w:tabs>
          <w:tab w:val="left" w:pos="845"/>
        </w:tabs>
        <w:spacing w:before="120" w:line="278" w:lineRule="auto"/>
        <w:ind w:right="120"/>
        <w:jc w:val="both"/>
        <w:rPr>
          <w:sz w:val="18"/>
        </w:rPr>
      </w:pPr>
      <w:r>
        <w:rPr>
          <w:sz w:val="18"/>
        </w:rPr>
        <w:t>Je-li auditor nahrazen jiným auditorem, poskytne novému auditorovi přístup ke všem shromážděným významným informacím, které se týkají auditované účetní</w:t>
      </w:r>
      <w:r>
        <w:rPr>
          <w:spacing w:val="-19"/>
          <w:sz w:val="18"/>
        </w:rPr>
        <w:t xml:space="preserve"> </w:t>
      </w:r>
      <w:r>
        <w:rPr>
          <w:sz w:val="18"/>
        </w:rPr>
        <w:t>jednotky.</w:t>
      </w:r>
    </w:p>
    <w:p w14:paraId="45F8AB8B" w14:textId="77777777" w:rsidR="009B38E0" w:rsidRDefault="009B38E0">
      <w:pPr>
        <w:spacing w:line="278" w:lineRule="auto"/>
        <w:jc w:val="both"/>
        <w:rPr>
          <w:sz w:val="18"/>
        </w:rPr>
        <w:sectPr w:rsidR="009B38E0">
          <w:headerReference w:type="default" r:id="rId8"/>
          <w:footerReference w:type="default" r:id="rId9"/>
          <w:type w:val="continuous"/>
          <w:pgSz w:w="11910" w:h="16840"/>
          <w:pgMar w:top="920" w:right="1300" w:bottom="1080" w:left="1280" w:header="711" w:footer="890" w:gutter="0"/>
          <w:pgNumType w:start="1"/>
          <w:cols w:space="708"/>
        </w:sectPr>
      </w:pPr>
    </w:p>
    <w:p w14:paraId="6FD9C085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0FBBA408" w14:textId="77777777" w:rsidR="009B38E0" w:rsidRDefault="009B38E0">
      <w:pPr>
        <w:pStyle w:val="Zkladntext"/>
        <w:spacing w:before="0"/>
        <w:ind w:left="0" w:firstLine="0"/>
        <w:jc w:val="left"/>
        <w:rPr>
          <w:sz w:val="17"/>
        </w:rPr>
      </w:pPr>
    </w:p>
    <w:p w14:paraId="2C90882C" w14:textId="77777777" w:rsidR="009B38E0" w:rsidRDefault="008E5E34">
      <w:pPr>
        <w:pStyle w:val="Nadpis2"/>
        <w:numPr>
          <w:ilvl w:val="0"/>
          <w:numId w:val="13"/>
        </w:numPr>
        <w:tabs>
          <w:tab w:val="left" w:pos="4205"/>
        </w:tabs>
        <w:spacing w:before="93"/>
        <w:ind w:left="4204" w:hanging="230"/>
        <w:jc w:val="left"/>
      </w:pPr>
      <w:r>
        <w:rPr>
          <w:u w:val="single"/>
        </w:rPr>
        <w:t>Práva</w:t>
      </w:r>
      <w:r>
        <w:rPr>
          <w:spacing w:val="-8"/>
          <w:u w:val="single"/>
        </w:rPr>
        <w:t xml:space="preserve"> </w:t>
      </w:r>
      <w:r>
        <w:rPr>
          <w:u w:val="single"/>
        </w:rPr>
        <w:t>auditora</w:t>
      </w:r>
    </w:p>
    <w:p w14:paraId="3FC4BB7A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before="148" w:line="278" w:lineRule="auto"/>
        <w:ind w:right="110"/>
        <w:jc w:val="both"/>
        <w:rPr>
          <w:sz w:val="18"/>
        </w:rPr>
      </w:pPr>
      <w:r>
        <w:rPr>
          <w:sz w:val="18"/>
        </w:rPr>
        <w:t>Auditor</w:t>
      </w:r>
      <w:r>
        <w:rPr>
          <w:spacing w:val="-7"/>
          <w:sz w:val="18"/>
        </w:rPr>
        <w:t xml:space="preserve"> </w:t>
      </w:r>
      <w:r>
        <w:rPr>
          <w:sz w:val="18"/>
        </w:rPr>
        <w:t>je</w:t>
      </w:r>
      <w:r>
        <w:rPr>
          <w:spacing w:val="-9"/>
          <w:sz w:val="18"/>
        </w:rPr>
        <w:t xml:space="preserve"> </w:t>
      </w:r>
      <w:r>
        <w:rPr>
          <w:sz w:val="18"/>
        </w:rPr>
        <w:t>oprávněn</w:t>
      </w:r>
      <w:r>
        <w:rPr>
          <w:spacing w:val="-7"/>
          <w:sz w:val="18"/>
        </w:rPr>
        <w:t xml:space="preserve"> </w:t>
      </w:r>
      <w:r>
        <w:rPr>
          <w:sz w:val="18"/>
        </w:rPr>
        <w:t>požadovat,</w:t>
      </w:r>
      <w:r>
        <w:rPr>
          <w:spacing w:val="-6"/>
          <w:sz w:val="18"/>
        </w:rPr>
        <w:t xml:space="preserve"> </w:t>
      </w:r>
      <w:r>
        <w:rPr>
          <w:sz w:val="18"/>
        </w:rPr>
        <w:t>aby</w:t>
      </w:r>
      <w:r>
        <w:rPr>
          <w:spacing w:val="-8"/>
          <w:sz w:val="18"/>
        </w:rPr>
        <w:t xml:space="preserve"> </w:t>
      </w:r>
      <w:r>
        <w:rPr>
          <w:sz w:val="18"/>
        </w:rPr>
        <w:t>mu</w:t>
      </w:r>
      <w:r>
        <w:rPr>
          <w:spacing w:val="-6"/>
          <w:sz w:val="18"/>
        </w:rPr>
        <w:t xml:space="preserve"> </w:t>
      </w:r>
      <w:r>
        <w:rPr>
          <w:sz w:val="18"/>
        </w:rPr>
        <w:t>objednatel</w:t>
      </w:r>
      <w:r>
        <w:rPr>
          <w:spacing w:val="-9"/>
          <w:sz w:val="18"/>
        </w:rPr>
        <w:t xml:space="preserve"> </w:t>
      </w:r>
      <w:r>
        <w:rPr>
          <w:sz w:val="18"/>
        </w:rPr>
        <w:t>poskytl</w:t>
      </w:r>
      <w:r>
        <w:rPr>
          <w:spacing w:val="-4"/>
          <w:sz w:val="18"/>
        </w:rPr>
        <w:t xml:space="preserve"> </w:t>
      </w:r>
      <w:r>
        <w:rPr>
          <w:sz w:val="18"/>
        </w:rPr>
        <w:t>veškeré</w:t>
      </w:r>
      <w:r>
        <w:rPr>
          <w:spacing w:val="-5"/>
          <w:sz w:val="18"/>
        </w:rPr>
        <w:t xml:space="preserve"> </w:t>
      </w:r>
      <w:r>
        <w:rPr>
          <w:sz w:val="18"/>
        </w:rPr>
        <w:t>auditorem</w:t>
      </w:r>
      <w:r>
        <w:rPr>
          <w:spacing w:val="-10"/>
          <w:sz w:val="18"/>
        </w:rPr>
        <w:t xml:space="preserve"> </w:t>
      </w:r>
      <w:r>
        <w:rPr>
          <w:sz w:val="18"/>
        </w:rPr>
        <w:t>požadované</w:t>
      </w:r>
      <w:r>
        <w:rPr>
          <w:spacing w:val="-6"/>
          <w:sz w:val="18"/>
        </w:rPr>
        <w:t xml:space="preserve"> </w:t>
      </w:r>
      <w:r>
        <w:rPr>
          <w:sz w:val="18"/>
        </w:rPr>
        <w:t>doklady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jiné</w:t>
      </w:r>
      <w:r>
        <w:rPr>
          <w:spacing w:val="-7"/>
          <w:sz w:val="18"/>
        </w:rPr>
        <w:t xml:space="preserve"> </w:t>
      </w:r>
      <w:r>
        <w:rPr>
          <w:sz w:val="18"/>
        </w:rPr>
        <w:t>písemnosti, a dále informace a vysvětlení potřebná k řádnému poskytování auditorské činnosti. U písemností, které zachycují významné skutečnosti zjištěné při této činnosti, je oprávněn vyžádat si i jejich kopie. Auditor a jím pověřené osoby jsou  oprávněni  být  přítomni  při  inventarizaci  majetku  a  závazků  objednatele,  popřípadě  si  auditor  může      v odůvodněném případě vyžádat provedení mimořádné inventarizace. Auditor je oprávněn si vyžádat písemné pověření k přístupu k informacím vedeným o objednateli u bank, dlužníků a věřitelů. Objednatel je povinen požadavkům auditora</w:t>
      </w:r>
      <w:r>
        <w:rPr>
          <w:spacing w:val="-12"/>
          <w:sz w:val="18"/>
        </w:rPr>
        <w:t xml:space="preserve"> </w:t>
      </w:r>
      <w:r>
        <w:rPr>
          <w:sz w:val="18"/>
        </w:rPr>
        <w:t>vyhovět.</w:t>
      </w:r>
    </w:p>
    <w:p w14:paraId="795919B3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before="120" w:line="278" w:lineRule="auto"/>
        <w:ind w:right="114"/>
        <w:jc w:val="both"/>
        <w:rPr>
          <w:sz w:val="18"/>
        </w:rPr>
      </w:pPr>
      <w:r>
        <w:rPr>
          <w:sz w:val="18"/>
        </w:rPr>
        <w:t>Auditor je oprávněn uvádět ve své referenční listině objednatele, včetně kontaktní osoby a spojení, pokud tento nesdělí písemně svůj nesouhlas v této věci. Auditor po dohodě s objednatelem může požadovat referenční list, ve kterém objednatel zhodnotí činnost auditora za dohodnutá účetní období, nebude-li dohodnuto jinak za poslední účetní období, ke kterému již Auditor předal svoji</w:t>
      </w:r>
      <w:r>
        <w:rPr>
          <w:spacing w:val="-18"/>
          <w:sz w:val="18"/>
        </w:rPr>
        <w:t xml:space="preserve"> </w:t>
      </w:r>
      <w:r>
        <w:rPr>
          <w:sz w:val="18"/>
        </w:rPr>
        <w:t>zprávu.</w:t>
      </w:r>
    </w:p>
    <w:p w14:paraId="6A3BD4D2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before="120" w:line="278" w:lineRule="auto"/>
        <w:ind w:right="114"/>
        <w:jc w:val="both"/>
        <w:rPr>
          <w:sz w:val="18"/>
        </w:rPr>
      </w:pPr>
      <w:r>
        <w:rPr>
          <w:sz w:val="18"/>
        </w:rPr>
        <w:t>Auditor je oprávněn odmítnout požadavky nebo návrhy, které směřují k ovlivnění nestrannosti jeho činnosti a zkreslení výroku auditora. Současně je povinen o tom uvědomit statutární orgán</w:t>
      </w:r>
      <w:r>
        <w:rPr>
          <w:spacing w:val="-25"/>
          <w:sz w:val="18"/>
        </w:rPr>
        <w:t xml:space="preserve"> </w:t>
      </w:r>
      <w:r>
        <w:rPr>
          <w:sz w:val="18"/>
        </w:rPr>
        <w:t>objednatele.</w:t>
      </w:r>
    </w:p>
    <w:p w14:paraId="1460729B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>Auditor je oprávněn seznámit se svým zjištěním vlastníky na valné hromadě, která schvaluje účetní závěrku účetní jednotky.</w:t>
      </w:r>
    </w:p>
    <w:p w14:paraId="53195084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Auditor je oprávněn prodloužit termín k předání zprávy auditora, případně dalších písemností o přiměřeně dlouhou dobu v případě, že objednatel nepředá podklady pro provedení auditu úplné, správné, bez závad a v požadovaném termínu. Za přiměřenou lhůtu se považuje v tomto případě doba, která se rovná maximálně dvojnásobku prodlení objednatele s předáním podkladů. O tomto informuje auditor objednatele v protokolu o předání podkladů k auditu nebo</w:t>
      </w:r>
      <w:r>
        <w:rPr>
          <w:spacing w:val="-13"/>
          <w:sz w:val="18"/>
        </w:rPr>
        <w:t xml:space="preserve"> </w:t>
      </w:r>
      <w:r>
        <w:rPr>
          <w:sz w:val="18"/>
        </w:rPr>
        <w:t>jiným</w:t>
      </w:r>
      <w:r>
        <w:rPr>
          <w:spacing w:val="-15"/>
          <w:sz w:val="18"/>
        </w:rPr>
        <w:t xml:space="preserve"> </w:t>
      </w:r>
      <w:r>
        <w:rPr>
          <w:sz w:val="18"/>
        </w:rPr>
        <w:t>vhodným</w:t>
      </w:r>
      <w:r>
        <w:rPr>
          <w:spacing w:val="-14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dostatečně</w:t>
      </w:r>
      <w:r>
        <w:rPr>
          <w:spacing w:val="-15"/>
          <w:sz w:val="18"/>
        </w:rPr>
        <w:t xml:space="preserve"> </w:t>
      </w:r>
      <w:r>
        <w:rPr>
          <w:sz w:val="18"/>
        </w:rPr>
        <w:t>průkazným</w:t>
      </w:r>
      <w:r>
        <w:rPr>
          <w:spacing w:val="-14"/>
          <w:sz w:val="18"/>
        </w:rPr>
        <w:t xml:space="preserve"> </w:t>
      </w:r>
      <w:r>
        <w:rPr>
          <w:sz w:val="18"/>
        </w:rPr>
        <w:t>způsobem.</w:t>
      </w:r>
      <w:r>
        <w:rPr>
          <w:spacing w:val="23"/>
          <w:sz w:val="18"/>
        </w:rPr>
        <w:t xml:space="preserve"> </w:t>
      </w:r>
      <w:r>
        <w:rPr>
          <w:sz w:val="18"/>
        </w:rPr>
        <w:t>Součástí</w:t>
      </w:r>
      <w:r>
        <w:rPr>
          <w:spacing w:val="-14"/>
          <w:sz w:val="18"/>
        </w:rPr>
        <w:t xml:space="preserve"> </w:t>
      </w:r>
      <w:r>
        <w:rPr>
          <w:sz w:val="18"/>
        </w:rPr>
        <w:t>protokolu,</w:t>
      </w:r>
      <w:r>
        <w:rPr>
          <w:spacing w:val="-11"/>
          <w:sz w:val="18"/>
        </w:rPr>
        <w:t xml:space="preserve"> </w:t>
      </w:r>
      <w:r>
        <w:rPr>
          <w:sz w:val="18"/>
        </w:rPr>
        <w:t>či</w:t>
      </w:r>
      <w:r>
        <w:rPr>
          <w:spacing w:val="-13"/>
          <w:sz w:val="18"/>
        </w:rPr>
        <w:t xml:space="preserve"> </w:t>
      </w:r>
      <w:r>
        <w:rPr>
          <w:sz w:val="18"/>
        </w:rPr>
        <w:t>jiné</w:t>
      </w:r>
      <w:r>
        <w:rPr>
          <w:spacing w:val="-15"/>
          <w:sz w:val="18"/>
        </w:rPr>
        <w:t xml:space="preserve"> </w:t>
      </w:r>
      <w:r>
        <w:rPr>
          <w:sz w:val="18"/>
        </w:rPr>
        <w:t>navazují</w:t>
      </w:r>
      <w:r>
        <w:rPr>
          <w:spacing w:val="-11"/>
          <w:sz w:val="18"/>
        </w:rPr>
        <w:t xml:space="preserve"> </w:t>
      </w:r>
      <w:r>
        <w:rPr>
          <w:sz w:val="18"/>
        </w:rPr>
        <w:t>listiny,</w:t>
      </w:r>
      <w:r>
        <w:rPr>
          <w:spacing w:val="-7"/>
          <w:sz w:val="18"/>
        </w:rPr>
        <w:t xml:space="preserve"> </w:t>
      </w:r>
      <w:r>
        <w:rPr>
          <w:sz w:val="18"/>
        </w:rPr>
        <w:t>jsou</w:t>
      </w:r>
      <w:r>
        <w:rPr>
          <w:spacing w:val="-13"/>
          <w:sz w:val="18"/>
        </w:rPr>
        <w:t xml:space="preserve"> </w:t>
      </w:r>
      <w:r>
        <w:rPr>
          <w:sz w:val="18"/>
        </w:rPr>
        <w:t>i</w:t>
      </w:r>
      <w:r>
        <w:rPr>
          <w:spacing w:val="-13"/>
          <w:sz w:val="18"/>
        </w:rPr>
        <w:t xml:space="preserve"> </w:t>
      </w:r>
      <w:r>
        <w:rPr>
          <w:sz w:val="18"/>
        </w:rPr>
        <w:t>informace o stanovení nového termínu pro předání písemností dle předmětu</w:t>
      </w:r>
      <w:r>
        <w:rPr>
          <w:spacing w:val="-23"/>
          <w:sz w:val="18"/>
        </w:rPr>
        <w:t xml:space="preserve"> </w:t>
      </w:r>
      <w:r>
        <w:rPr>
          <w:sz w:val="18"/>
        </w:rPr>
        <w:t>smlouvy.</w:t>
      </w:r>
    </w:p>
    <w:p w14:paraId="0D32B83D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 xml:space="preserve">Auditor je oprávněn prodloužit lhůtu uvedenou v bodě 2.5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v případě, že v objednatelem opožděně nebo nekompletně</w:t>
      </w:r>
      <w:r>
        <w:rPr>
          <w:spacing w:val="-11"/>
          <w:sz w:val="18"/>
        </w:rPr>
        <w:t xml:space="preserve"> </w:t>
      </w:r>
      <w:r>
        <w:rPr>
          <w:sz w:val="18"/>
        </w:rPr>
        <w:t>předaných</w:t>
      </w:r>
      <w:r>
        <w:rPr>
          <w:spacing w:val="-9"/>
          <w:sz w:val="18"/>
        </w:rPr>
        <w:t xml:space="preserve"> </w:t>
      </w:r>
      <w:r>
        <w:rPr>
          <w:sz w:val="18"/>
        </w:rPr>
        <w:t>podkladech</w:t>
      </w:r>
      <w:r>
        <w:rPr>
          <w:spacing w:val="-9"/>
          <w:sz w:val="18"/>
        </w:rPr>
        <w:t xml:space="preserve"> </w:t>
      </w:r>
      <w:r>
        <w:rPr>
          <w:sz w:val="18"/>
        </w:rPr>
        <w:t>zjistil</w:t>
      </w:r>
      <w:r>
        <w:rPr>
          <w:spacing w:val="-10"/>
          <w:sz w:val="18"/>
        </w:rPr>
        <w:t xml:space="preserve"> </w:t>
      </w:r>
      <w:r>
        <w:rPr>
          <w:sz w:val="18"/>
        </w:rPr>
        <w:t>závažné</w:t>
      </w:r>
      <w:r>
        <w:rPr>
          <w:spacing w:val="-11"/>
          <w:sz w:val="18"/>
        </w:rPr>
        <w:t xml:space="preserve"> </w:t>
      </w:r>
      <w:r>
        <w:rPr>
          <w:sz w:val="18"/>
        </w:rPr>
        <w:t>nedostatky</w:t>
      </w:r>
      <w:r>
        <w:rPr>
          <w:spacing w:val="-14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jejich</w:t>
      </w:r>
      <w:r>
        <w:rPr>
          <w:spacing w:val="-10"/>
          <w:sz w:val="18"/>
        </w:rPr>
        <w:t xml:space="preserve"> </w:t>
      </w:r>
      <w:r>
        <w:rPr>
          <w:sz w:val="18"/>
        </w:rPr>
        <w:t>řešení</w:t>
      </w:r>
      <w:r>
        <w:rPr>
          <w:spacing w:val="-10"/>
          <w:sz w:val="18"/>
        </w:rPr>
        <w:t xml:space="preserve"> </w:t>
      </w:r>
      <w:r>
        <w:rPr>
          <w:sz w:val="18"/>
        </w:rPr>
        <w:t>si</w:t>
      </w:r>
      <w:r>
        <w:rPr>
          <w:spacing w:val="-10"/>
          <w:sz w:val="18"/>
        </w:rPr>
        <w:t xml:space="preserve"> </w:t>
      </w:r>
      <w:r>
        <w:rPr>
          <w:sz w:val="18"/>
        </w:rPr>
        <w:t>vyžádá</w:t>
      </w:r>
      <w:r>
        <w:rPr>
          <w:spacing w:val="-11"/>
          <w:sz w:val="18"/>
        </w:rPr>
        <w:t xml:space="preserve"> </w:t>
      </w:r>
      <w:r>
        <w:rPr>
          <w:sz w:val="18"/>
        </w:rPr>
        <w:t>ze</w:t>
      </w:r>
      <w:r>
        <w:rPr>
          <w:spacing w:val="-11"/>
          <w:sz w:val="18"/>
        </w:rPr>
        <w:t xml:space="preserve"> </w:t>
      </w:r>
      <w:r>
        <w:rPr>
          <w:sz w:val="18"/>
        </w:rPr>
        <w:t>strany</w:t>
      </w:r>
      <w:r>
        <w:rPr>
          <w:spacing w:val="-14"/>
          <w:sz w:val="18"/>
        </w:rPr>
        <w:t xml:space="preserve"> </w:t>
      </w:r>
      <w:r>
        <w:rPr>
          <w:sz w:val="18"/>
        </w:rPr>
        <w:t>auditora</w:t>
      </w:r>
      <w:r>
        <w:rPr>
          <w:spacing w:val="-11"/>
          <w:sz w:val="18"/>
        </w:rPr>
        <w:t xml:space="preserve"> </w:t>
      </w:r>
      <w:r>
        <w:rPr>
          <w:sz w:val="18"/>
        </w:rPr>
        <w:t>prodloužení jeho činnosti, nebo v případě, že po dobu činnosti auditora není zajištěna ze strany objednatele potřebná součinnost, k níž je objednatel vázán smluvními</w:t>
      </w:r>
      <w:r>
        <w:rPr>
          <w:spacing w:val="-17"/>
          <w:sz w:val="18"/>
        </w:rPr>
        <w:t xml:space="preserve"> </w:t>
      </w:r>
      <w:r>
        <w:rPr>
          <w:sz w:val="18"/>
        </w:rPr>
        <w:t>podmínkami.</w:t>
      </w:r>
    </w:p>
    <w:p w14:paraId="6DD2BF4B" w14:textId="77777777" w:rsidR="009B38E0" w:rsidRDefault="008E5E34">
      <w:pPr>
        <w:pStyle w:val="Odstavecseseznamem"/>
        <w:numPr>
          <w:ilvl w:val="1"/>
          <w:numId w:val="11"/>
        </w:numPr>
        <w:tabs>
          <w:tab w:val="left" w:pos="844"/>
          <w:tab w:val="left" w:pos="845"/>
        </w:tabs>
        <w:spacing w:line="278" w:lineRule="auto"/>
        <w:ind w:right="115"/>
        <w:jc w:val="both"/>
        <w:rPr>
          <w:sz w:val="18"/>
        </w:rPr>
      </w:pPr>
      <w:r>
        <w:rPr>
          <w:sz w:val="18"/>
        </w:rPr>
        <w:t xml:space="preserve">Auditor se zprostí svého závazku dle bodu 6.4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v případě vyšší moci anebo v případě, že mu ze strany objednatele nebude prokázáno přímé</w:t>
      </w:r>
      <w:r>
        <w:rPr>
          <w:spacing w:val="-13"/>
          <w:sz w:val="18"/>
        </w:rPr>
        <w:t xml:space="preserve"> </w:t>
      </w:r>
      <w:r>
        <w:rPr>
          <w:sz w:val="18"/>
        </w:rPr>
        <w:t>zavinění.</w:t>
      </w:r>
    </w:p>
    <w:p w14:paraId="490196DB" w14:textId="77777777" w:rsidR="009B38E0" w:rsidRDefault="008E5E34">
      <w:pPr>
        <w:pStyle w:val="Nadpis2"/>
        <w:numPr>
          <w:ilvl w:val="0"/>
          <w:numId w:val="13"/>
        </w:numPr>
        <w:tabs>
          <w:tab w:val="left" w:pos="4126"/>
        </w:tabs>
        <w:ind w:left="4125" w:hanging="300"/>
        <w:jc w:val="left"/>
      </w:pPr>
      <w:r>
        <w:rPr>
          <w:u w:val="single"/>
        </w:rPr>
        <w:t>Práva</w:t>
      </w:r>
      <w:r>
        <w:rPr>
          <w:spacing w:val="-7"/>
          <w:u w:val="single"/>
        </w:rPr>
        <w:t xml:space="preserve"> </w:t>
      </w:r>
      <w:r>
        <w:rPr>
          <w:u w:val="single"/>
        </w:rPr>
        <w:t>objednatele</w:t>
      </w:r>
    </w:p>
    <w:p w14:paraId="5D053E14" w14:textId="77777777" w:rsidR="009B38E0" w:rsidRDefault="008E5E34">
      <w:pPr>
        <w:pStyle w:val="Odstavecseseznamem"/>
        <w:numPr>
          <w:ilvl w:val="1"/>
          <w:numId w:val="10"/>
        </w:numPr>
        <w:tabs>
          <w:tab w:val="left" w:pos="916"/>
          <w:tab w:val="left" w:pos="917"/>
        </w:tabs>
        <w:spacing w:before="147"/>
        <w:rPr>
          <w:sz w:val="18"/>
        </w:rPr>
      </w:pPr>
      <w:r>
        <w:rPr>
          <w:sz w:val="18"/>
        </w:rPr>
        <w:t>Objednatel má právo na harmonogram činnosti auditora a jeho projednání s auditorem dle čl. VI.</w:t>
      </w:r>
      <w:r>
        <w:rPr>
          <w:spacing w:val="-26"/>
          <w:sz w:val="18"/>
        </w:rPr>
        <w:t xml:space="preserve">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.</w:t>
      </w:r>
    </w:p>
    <w:p w14:paraId="2D2B5C09" w14:textId="77777777" w:rsidR="009B38E0" w:rsidRDefault="008E5E34">
      <w:pPr>
        <w:pStyle w:val="Odstavecseseznamem"/>
        <w:numPr>
          <w:ilvl w:val="1"/>
          <w:numId w:val="10"/>
        </w:numPr>
        <w:tabs>
          <w:tab w:val="left" w:pos="916"/>
          <w:tab w:val="left" w:pos="917"/>
        </w:tabs>
        <w:spacing w:before="152"/>
        <w:rPr>
          <w:sz w:val="18"/>
        </w:rPr>
      </w:pPr>
      <w:r>
        <w:rPr>
          <w:sz w:val="18"/>
        </w:rPr>
        <w:t>Objednatel je oprávněn požadovat předání zprávy auditora v termínu dle této</w:t>
      </w:r>
      <w:r>
        <w:rPr>
          <w:spacing w:val="-21"/>
          <w:sz w:val="18"/>
        </w:rPr>
        <w:t xml:space="preserve"> </w:t>
      </w:r>
      <w:r>
        <w:rPr>
          <w:sz w:val="18"/>
        </w:rPr>
        <w:t>smlouvy.</w:t>
      </w:r>
    </w:p>
    <w:p w14:paraId="737685C8" w14:textId="77777777" w:rsidR="009B38E0" w:rsidRDefault="008E5E34">
      <w:pPr>
        <w:pStyle w:val="Odstavecseseznamem"/>
        <w:numPr>
          <w:ilvl w:val="1"/>
          <w:numId w:val="10"/>
        </w:numPr>
        <w:tabs>
          <w:tab w:val="left" w:pos="916"/>
          <w:tab w:val="left" w:pos="917"/>
        </w:tabs>
        <w:spacing w:before="152" w:line="278" w:lineRule="auto"/>
        <w:ind w:right="111"/>
        <w:jc w:val="both"/>
        <w:rPr>
          <w:sz w:val="18"/>
        </w:rPr>
      </w:pPr>
      <w:r>
        <w:rPr>
          <w:sz w:val="18"/>
        </w:rPr>
        <w:t xml:space="preserve">Objednatel je oprávněn si vyžádat libovolný počet vícetisků materiálů zpracovávaných auditorem v souladu se smlouvou. Cena dle čl. VIII.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obsahuje 4 výtisky; výtisky vyžádané nad tento počet jsou účtovány dle ceníku</w:t>
      </w:r>
      <w:r>
        <w:rPr>
          <w:spacing w:val="-2"/>
          <w:sz w:val="18"/>
        </w:rPr>
        <w:t xml:space="preserve"> </w:t>
      </w:r>
      <w:r>
        <w:rPr>
          <w:sz w:val="18"/>
        </w:rPr>
        <w:t>auditora.</w:t>
      </w:r>
    </w:p>
    <w:p w14:paraId="24F7328F" w14:textId="77777777" w:rsidR="009B38E0" w:rsidRDefault="008E5E34">
      <w:pPr>
        <w:pStyle w:val="Nadpis2"/>
        <w:numPr>
          <w:ilvl w:val="0"/>
          <w:numId w:val="13"/>
        </w:numPr>
        <w:tabs>
          <w:tab w:val="left" w:pos="3943"/>
        </w:tabs>
        <w:ind w:left="3942" w:hanging="287"/>
        <w:jc w:val="left"/>
      </w:pPr>
      <w:r>
        <w:rPr>
          <w:u w:val="single"/>
        </w:rPr>
        <w:t>Povinnosti</w:t>
      </w:r>
      <w:r>
        <w:rPr>
          <w:spacing w:val="-9"/>
          <w:u w:val="single"/>
        </w:rPr>
        <w:t xml:space="preserve"> </w:t>
      </w:r>
      <w:r>
        <w:rPr>
          <w:u w:val="single"/>
        </w:rPr>
        <w:t>objednatele</w:t>
      </w:r>
    </w:p>
    <w:p w14:paraId="3A5B56D1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147"/>
        <w:rPr>
          <w:sz w:val="18"/>
        </w:rPr>
      </w:pPr>
      <w:r>
        <w:rPr>
          <w:sz w:val="18"/>
        </w:rPr>
        <w:t>Účetní jednotka uvede zprávu auditora ve své výroční zprávě, pokud je účetní jednotkou</w:t>
      </w:r>
      <w:r>
        <w:rPr>
          <w:spacing w:val="-23"/>
          <w:sz w:val="18"/>
        </w:rPr>
        <w:t xml:space="preserve"> </w:t>
      </w:r>
      <w:r>
        <w:rPr>
          <w:sz w:val="18"/>
        </w:rPr>
        <w:t>zpracovávána.</w:t>
      </w:r>
    </w:p>
    <w:p w14:paraId="5D1E529C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152" w:line="278" w:lineRule="auto"/>
        <w:ind w:right="112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4"/>
          <w:sz w:val="18"/>
        </w:rPr>
        <w:t xml:space="preserve"> </w:t>
      </w:r>
      <w:r>
        <w:rPr>
          <w:sz w:val="18"/>
        </w:rPr>
        <w:t>je</w:t>
      </w:r>
      <w:r>
        <w:rPr>
          <w:spacing w:val="-5"/>
          <w:sz w:val="18"/>
        </w:rPr>
        <w:t xml:space="preserve"> </w:t>
      </w:r>
      <w:r>
        <w:rPr>
          <w:sz w:val="18"/>
        </w:rPr>
        <w:t>povinen</w:t>
      </w:r>
      <w:r>
        <w:rPr>
          <w:spacing w:val="-3"/>
          <w:sz w:val="18"/>
        </w:rPr>
        <w:t xml:space="preserve"> </w:t>
      </w:r>
      <w:r>
        <w:rPr>
          <w:sz w:val="18"/>
        </w:rPr>
        <w:t>ze</w:t>
      </w:r>
      <w:r>
        <w:rPr>
          <w:spacing w:val="-3"/>
          <w:sz w:val="18"/>
        </w:rPr>
        <w:t xml:space="preserve"> </w:t>
      </w:r>
      <w:r>
        <w:rPr>
          <w:sz w:val="18"/>
        </w:rPr>
        <w:t>zákona</w:t>
      </w:r>
      <w:r>
        <w:rPr>
          <w:spacing w:val="-5"/>
          <w:sz w:val="18"/>
        </w:rPr>
        <w:t xml:space="preserve"> </w:t>
      </w:r>
      <w:r>
        <w:rPr>
          <w:sz w:val="18"/>
        </w:rPr>
        <w:t>poskytnout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připravit</w:t>
      </w:r>
      <w:r>
        <w:rPr>
          <w:spacing w:val="-2"/>
          <w:sz w:val="18"/>
        </w:rPr>
        <w:t xml:space="preserve"> </w:t>
      </w:r>
      <w:r>
        <w:rPr>
          <w:sz w:val="18"/>
        </w:rPr>
        <w:t>auditorovi</w:t>
      </w:r>
      <w:r>
        <w:rPr>
          <w:spacing w:val="-4"/>
          <w:sz w:val="18"/>
        </w:rPr>
        <w:t xml:space="preserve"> </w:t>
      </w:r>
      <w:r>
        <w:rPr>
          <w:sz w:val="18"/>
        </w:rPr>
        <w:t>veškeré</w:t>
      </w:r>
      <w:r>
        <w:rPr>
          <w:spacing w:val="-3"/>
          <w:sz w:val="18"/>
        </w:rPr>
        <w:t xml:space="preserve"> </w:t>
      </w:r>
      <w:r>
        <w:rPr>
          <w:sz w:val="18"/>
        </w:rPr>
        <w:t>jím</w:t>
      </w:r>
      <w:r>
        <w:rPr>
          <w:spacing w:val="-5"/>
          <w:sz w:val="18"/>
        </w:rPr>
        <w:t xml:space="preserve"> </w:t>
      </w:r>
      <w:r>
        <w:rPr>
          <w:sz w:val="18"/>
        </w:rPr>
        <w:t>požadované</w:t>
      </w:r>
      <w:r>
        <w:rPr>
          <w:spacing w:val="-3"/>
          <w:sz w:val="18"/>
        </w:rPr>
        <w:t xml:space="preserve"> </w:t>
      </w:r>
      <w:r>
        <w:rPr>
          <w:sz w:val="18"/>
        </w:rPr>
        <w:t>podklady,</w:t>
      </w:r>
      <w:r>
        <w:rPr>
          <w:spacing w:val="-2"/>
          <w:sz w:val="18"/>
        </w:rPr>
        <w:t xml:space="preserve"> </w:t>
      </w:r>
      <w:r>
        <w:rPr>
          <w:sz w:val="18"/>
        </w:rPr>
        <w:t>doklady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jiné písemnosti, informace a vysvětlení potřebné k řádnému ověření účetní závěrky, výroční zprávy a zprávy o vztazích mezi propojenými osobami. Za stejným účelem je objednatel zavázán učinit opatření, aby potřebné informace auditorovi poskytli obchodní partneři objednatele a peněžní ústavy spravující jeho účty, pokud požadavky auditora nejsou zjevně nepřiměřené. Na plnění této povinnosti se objednatel zavazuje vystavit auditorovi pověření statutárního orgánu opravňující jej vyžadovat spolupůsobení a součinnost od všech pracovníků objednatele činných na úseku tvorby, vedení a zpracování údajů a informací vstupujících do účetnictví, nahlížet do všech listinných a písemných dokumentů a dokladů objednatele, které mohou mít význam pro činnost auditora, zúčastnit se inventarizace</w:t>
      </w:r>
      <w:r>
        <w:rPr>
          <w:spacing w:val="-6"/>
          <w:sz w:val="18"/>
        </w:rPr>
        <w:t xml:space="preserve"> </w:t>
      </w:r>
      <w:r>
        <w:rPr>
          <w:sz w:val="18"/>
        </w:rPr>
        <w:t>anebo</w:t>
      </w:r>
      <w:r>
        <w:rPr>
          <w:spacing w:val="-5"/>
          <w:sz w:val="18"/>
        </w:rPr>
        <w:t xml:space="preserve"> </w:t>
      </w:r>
      <w:r>
        <w:rPr>
          <w:sz w:val="18"/>
        </w:rPr>
        <w:t>žádat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potřebné</w:t>
      </w:r>
      <w:r>
        <w:rPr>
          <w:spacing w:val="-6"/>
          <w:sz w:val="18"/>
        </w:rPr>
        <w:t xml:space="preserve"> </w:t>
      </w:r>
      <w:r>
        <w:rPr>
          <w:sz w:val="18"/>
        </w:rPr>
        <w:t>informace</w:t>
      </w:r>
      <w:r>
        <w:rPr>
          <w:spacing w:val="-6"/>
          <w:sz w:val="18"/>
        </w:rPr>
        <w:t xml:space="preserve"> </w:t>
      </w:r>
      <w:r>
        <w:rPr>
          <w:sz w:val="18"/>
        </w:rPr>
        <w:t>obchodní</w:t>
      </w:r>
      <w:r>
        <w:rPr>
          <w:spacing w:val="-8"/>
          <w:sz w:val="18"/>
        </w:rPr>
        <w:t xml:space="preserve"> </w:t>
      </w:r>
      <w:r>
        <w:rPr>
          <w:sz w:val="18"/>
        </w:rPr>
        <w:t>partnery,</w:t>
      </w:r>
      <w:r>
        <w:rPr>
          <w:spacing w:val="-4"/>
          <w:sz w:val="18"/>
        </w:rPr>
        <w:t xml:space="preserve"> </w:t>
      </w:r>
      <w:r>
        <w:rPr>
          <w:sz w:val="18"/>
        </w:rPr>
        <w:t>banky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peněžní</w:t>
      </w:r>
      <w:r>
        <w:rPr>
          <w:spacing w:val="-5"/>
          <w:sz w:val="18"/>
        </w:rPr>
        <w:t xml:space="preserve"> </w:t>
      </w:r>
      <w:r>
        <w:rPr>
          <w:sz w:val="18"/>
        </w:rPr>
        <w:t>ústavy,</w:t>
      </w:r>
      <w:r>
        <w:rPr>
          <w:spacing w:val="-5"/>
          <w:sz w:val="18"/>
        </w:rPr>
        <w:t xml:space="preserve"> </w:t>
      </w:r>
      <w:r>
        <w:rPr>
          <w:sz w:val="18"/>
        </w:rPr>
        <w:t>ve</w:t>
      </w:r>
      <w:r>
        <w:rPr>
          <w:spacing w:val="-6"/>
          <w:sz w:val="18"/>
        </w:rPr>
        <w:t xml:space="preserve"> </w:t>
      </w:r>
      <w:r>
        <w:rPr>
          <w:sz w:val="18"/>
        </w:rPr>
        <w:t>smyslu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ust</w:t>
      </w:r>
      <w:proofErr w:type="spellEnd"/>
      <w:r>
        <w:rPr>
          <w:sz w:val="18"/>
        </w:rPr>
        <w:t>.</w:t>
      </w:r>
      <w:r>
        <w:rPr>
          <w:spacing w:val="-7"/>
          <w:sz w:val="18"/>
        </w:rPr>
        <w:t xml:space="preserve"> </w:t>
      </w:r>
      <w:r>
        <w:rPr>
          <w:sz w:val="18"/>
        </w:rPr>
        <w:t>§</w:t>
      </w:r>
      <w:r>
        <w:rPr>
          <w:spacing w:val="-7"/>
          <w:sz w:val="18"/>
        </w:rPr>
        <w:t xml:space="preserve"> </w:t>
      </w:r>
      <w:r>
        <w:rPr>
          <w:sz w:val="18"/>
        </w:rPr>
        <w:t>21</w:t>
      </w:r>
      <w:r>
        <w:rPr>
          <w:spacing w:val="-2"/>
          <w:sz w:val="18"/>
        </w:rPr>
        <w:t xml:space="preserve"> </w:t>
      </w:r>
      <w:r>
        <w:rPr>
          <w:sz w:val="18"/>
        </w:rPr>
        <w:t>odst. 2 zákona o</w:t>
      </w:r>
      <w:r>
        <w:rPr>
          <w:spacing w:val="-5"/>
          <w:sz w:val="18"/>
        </w:rPr>
        <w:t xml:space="preserve"> </w:t>
      </w:r>
      <w:r>
        <w:rPr>
          <w:sz w:val="18"/>
        </w:rPr>
        <w:t>auditorech.</w:t>
      </w:r>
    </w:p>
    <w:p w14:paraId="6F541DD6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13"/>
          <w:sz w:val="18"/>
        </w:rPr>
        <w:t xml:space="preserve"> </w:t>
      </w:r>
      <w:r>
        <w:rPr>
          <w:sz w:val="18"/>
        </w:rPr>
        <w:t>umožní</w:t>
      </w:r>
      <w:r>
        <w:rPr>
          <w:spacing w:val="-11"/>
          <w:sz w:val="18"/>
        </w:rPr>
        <w:t xml:space="preserve"> </w:t>
      </w:r>
      <w:r>
        <w:rPr>
          <w:sz w:val="18"/>
        </w:rPr>
        <w:t>auditorovi</w:t>
      </w:r>
      <w:r>
        <w:rPr>
          <w:spacing w:val="-13"/>
          <w:sz w:val="18"/>
        </w:rPr>
        <w:t xml:space="preserve"> </w:t>
      </w:r>
      <w:r>
        <w:rPr>
          <w:sz w:val="18"/>
        </w:rPr>
        <w:t>přístup</w:t>
      </w:r>
      <w:r>
        <w:rPr>
          <w:spacing w:val="-13"/>
          <w:sz w:val="18"/>
        </w:rPr>
        <w:t xml:space="preserve"> </w:t>
      </w:r>
      <w:r>
        <w:rPr>
          <w:sz w:val="18"/>
        </w:rPr>
        <w:t>k</w:t>
      </w:r>
      <w:r>
        <w:rPr>
          <w:spacing w:val="-13"/>
          <w:sz w:val="18"/>
        </w:rPr>
        <w:t xml:space="preserve"> </w:t>
      </w:r>
      <w:r>
        <w:rPr>
          <w:sz w:val="18"/>
        </w:rPr>
        <w:t>veškerým</w:t>
      </w:r>
      <w:r>
        <w:rPr>
          <w:spacing w:val="-15"/>
          <w:sz w:val="18"/>
        </w:rPr>
        <w:t xml:space="preserve"> </w:t>
      </w:r>
      <w:r>
        <w:rPr>
          <w:sz w:val="18"/>
        </w:rPr>
        <w:t>informacím,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10"/>
          <w:sz w:val="18"/>
        </w:rPr>
        <w:t xml:space="preserve"> </w:t>
      </w:r>
      <w:r>
        <w:rPr>
          <w:sz w:val="18"/>
        </w:rPr>
        <w:t>nichž</w:t>
      </w:r>
      <w:r>
        <w:rPr>
          <w:spacing w:val="-12"/>
          <w:sz w:val="18"/>
        </w:rPr>
        <w:t xml:space="preserve"> </w:t>
      </w:r>
      <w:r>
        <w:rPr>
          <w:sz w:val="18"/>
        </w:rPr>
        <w:t>vedení</w:t>
      </w:r>
      <w:r>
        <w:rPr>
          <w:spacing w:val="-10"/>
          <w:sz w:val="18"/>
        </w:rPr>
        <w:t xml:space="preserve"> </w:t>
      </w:r>
      <w:r>
        <w:rPr>
          <w:sz w:val="18"/>
        </w:rPr>
        <w:t>nebo</w:t>
      </w:r>
      <w:r>
        <w:rPr>
          <w:spacing w:val="-13"/>
          <w:sz w:val="18"/>
        </w:rPr>
        <w:t xml:space="preserve"> </w:t>
      </w:r>
      <w:r>
        <w:rPr>
          <w:sz w:val="18"/>
        </w:rPr>
        <w:t>osoby</w:t>
      </w:r>
      <w:r>
        <w:rPr>
          <w:spacing w:val="-15"/>
          <w:sz w:val="18"/>
        </w:rPr>
        <w:t xml:space="preserve"> </w:t>
      </w:r>
      <w:r>
        <w:rPr>
          <w:sz w:val="18"/>
        </w:rPr>
        <w:t>pověřené</w:t>
      </w:r>
      <w:r>
        <w:rPr>
          <w:spacing w:val="-12"/>
          <w:sz w:val="18"/>
        </w:rPr>
        <w:t xml:space="preserve"> </w:t>
      </w:r>
      <w:r>
        <w:rPr>
          <w:sz w:val="18"/>
        </w:rPr>
        <w:t>správou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řízením objednatele ví, že jsou relevantní pro sestavení účetní závěrky, včetně přístupu k informacím relevantním pro sestavení přílohy a dále umožní neomezený přístup k osobám působícím v objednateli, od nichž bude podle názoru auditora nutné získat důkazní</w:t>
      </w:r>
      <w:r>
        <w:rPr>
          <w:spacing w:val="-11"/>
          <w:sz w:val="18"/>
        </w:rPr>
        <w:t xml:space="preserve"> </w:t>
      </w:r>
      <w:r>
        <w:rPr>
          <w:sz w:val="18"/>
        </w:rPr>
        <w:t>informace.</w:t>
      </w:r>
    </w:p>
    <w:p w14:paraId="09097B8E" w14:textId="77777777" w:rsidR="009B38E0" w:rsidRDefault="009B38E0">
      <w:pPr>
        <w:spacing w:line="278" w:lineRule="auto"/>
        <w:jc w:val="both"/>
        <w:rPr>
          <w:sz w:val="18"/>
        </w:rPr>
        <w:sectPr w:rsidR="009B38E0">
          <w:pgSz w:w="11910" w:h="16840"/>
          <w:pgMar w:top="920" w:right="1300" w:bottom="1080" w:left="1280" w:header="711" w:footer="890" w:gutter="0"/>
          <w:cols w:space="708"/>
        </w:sectPr>
      </w:pPr>
    </w:p>
    <w:p w14:paraId="4BD59DC6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5D128EB1" w14:textId="77777777" w:rsidR="009B38E0" w:rsidRDefault="009B38E0">
      <w:pPr>
        <w:pStyle w:val="Zkladntext"/>
        <w:spacing w:before="7"/>
        <w:ind w:left="0" w:firstLine="0"/>
        <w:jc w:val="left"/>
        <w:rPr>
          <w:sz w:val="16"/>
        </w:rPr>
      </w:pPr>
    </w:p>
    <w:p w14:paraId="2BF90D5E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92" w:line="278" w:lineRule="auto"/>
        <w:ind w:right="121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12"/>
          <w:sz w:val="18"/>
        </w:rPr>
        <w:t xml:space="preserve"> </w:t>
      </w:r>
      <w:r>
        <w:rPr>
          <w:sz w:val="18"/>
        </w:rPr>
        <w:t>auditorovi</w:t>
      </w:r>
      <w:r>
        <w:rPr>
          <w:spacing w:val="-10"/>
          <w:sz w:val="18"/>
        </w:rPr>
        <w:t xml:space="preserve"> </w:t>
      </w:r>
      <w:r>
        <w:rPr>
          <w:sz w:val="18"/>
        </w:rPr>
        <w:t>včas</w:t>
      </w:r>
      <w:r>
        <w:rPr>
          <w:spacing w:val="-10"/>
          <w:sz w:val="18"/>
        </w:rPr>
        <w:t xml:space="preserve"> </w:t>
      </w:r>
      <w:r>
        <w:rPr>
          <w:sz w:val="18"/>
        </w:rPr>
        <w:t>poskytne</w:t>
      </w:r>
      <w:r>
        <w:rPr>
          <w:spacing w:val="-11"/>
          <w:sz w:val="18"/>
        </w:rPr>
        <w:t xml:space="preserve"> </w:t>
      </w:r>
      <w:r>
        <w:rPr>
          <w:sz w:val="18"/>
        </w:rPr>
        <w:t>návrh</w:t>
      </w:r>
      <w:r>
        <w:rPr>
          <w:spacing w:val="-11"/>
          <w:sz w:val="18"/>
        </w:rPr>
        <w:t xml:space="preserve"> </w:t>
      </w:r>
      <w:r>
        <w:rPr>
          <w:sz w:val="18"/>
        </w:rPr>
        <w:t>účetní</w:t>
      </w:r>
      <w:r>
        <w:rPr>
          <w:spacing w:val="-12"/>
          <w:sz w:val="18"/>
        </w:rPr>
        <w:t xml:space="preserve"> </w:t>
      </w:r>
      <w:r>
        <w:rPr>
          <w:sz w:val="18"/>
        </w:rPr>
        <w:t>závěrky</w:t>
      </w:r>
      <w:r>
        <w:rPr>
          <w:spacing w:val="-14"/>
          <w:sz w:val="18"/>
        </w:rPr>
        <w:t xml:space="preserve"> </w:t>
      </w:r>
      <w:r>
        <w:rPr>
          <w:sz w:val="18"/>
        </w:rPr>
        <w:t>včetně</w:t>
      </w:r>
      <w:r>
        <w:rPr>
          <w:spacing w:val="-11"/>
          <w:sz w:val="18"/>
        </w:rPr>
        <w:t xml:space="preserve"> </w:t>
      </w:r>
      <w:r>
        <w:rPr>
          <w:sz w:val="18"/>
        </w:rPr>
        <w:t>veškerých</w:t>
      </w:r>
      <w:r>
        <w:rPr>
          <w:spacing w:val="-9"/>
          <w:sz w:val="18"/>
        </w:rPr>
        <w:t xml:space="preserve"> </w:t>
      </w:r>
      <w:r>
        <w:rPr>
          <w:sz w:val="18"/>
        </w:rPr>
        <w:t>informací</w:t>
      </w:r>
      <w:r>
        <w:rPr>
          <w:spacing w:val="-10"/>
          <w:sz w:val="18"/>
        </w:rPr>
        <w:t xml:space="preserve"> </w:t>
      </w:r>
      <w:r>
        <w:rPr>
          <w:sz w:val="18"/>
        </w:rPr>
        <w:t>relevantních</w:t>
      </w:r>
      <w:r>
        <w:rPr>
          <w:spacing w:val="-12"/>
          <w:sz w:val="18"/>
        </w:rPr>
        <w:t xml:space="preserve"> </w:t>
      </w:r>
      <w:r>
        <w:rPr>
          <w:sz w:val="18"/>
        </w:rPr>
        <w:t>pro</w:t>
      </w:r>
      <w:r>
        <w:rPr>
          <w:spacing w:val="-9"/>
          <w:sz w:val="18"/>
        </w:rPr>
        <w:t xml:space="preserve"> </w:t>
      </w:r>
      <w:r>
        <w:rPr>
          <w:sz w:val="18"/>
        </w:rPr>
        <w:t>její</w:t>
      </w:r>
      <w:r>
        <w:rPr>
          <w:spacing w:val="-12"/>
          <w:sz w:val="18"/>
        </w:rPr>
        <w:t xml:space="preserve"> </w:t>
      </w:r>
      <w:r>
        <w:rPr>
          <w:sz w:val="18"/>
        </w:rPr>
        <w:t>sestavení, a to informací získaných z hlavní knihy a z knih analytické evidence i z jiných zdrojů (včetně veškerých informací relevantních pro sestavení přílohy), a případné ostatní informace tak, aby auditor mohl audit dokončit v souladu s navrhovaným</w:t>
      </w:r>
      <w:r>
        <w:rPr>
          <w:spacing w:val="-14"/>
          <w:sz w:val="18"/>
        </w:rPr>
        <w:t xml:space="preserve"> </w:t>
      </w:r>
      <w:r>
        <w:rPr>
          <w:sz w:val="18"/>
        </w:rPr>
        <w:t>harmonogramem.</w:t>
      </w:r>
    </w:p>
    <w:p w14:paraId="0C82ACAA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120" w:line="278" w:lineRule="auto"/>
        <w:ind w:right="125"/>
        <w:jc w:val="both"/>
        <w:rPr>
          <w:sz w:val="18"/>
        </w:rPr>
      </w:pPr>
      <w:r>
        <w:rPr>
          <w:sz w:val="18"/>
        </w:rPr>
        <w:t>Objednatel bude auditora informovat o skutečnostech, které by mohly mít vliv na účetní závěrku a o nichž se dozví v období od data zprávy auditora do data zveřejnění účetní</w:t>
      </w:r>
      <w:r>
        <w:rPr>
          <w:spacing w:val="-16"/>
          <w:sz w:val="18"/>
        </w:rPr>
        <w:t xml:space="preserve"> </w:t>
      </w:r>
      <w:r>
        <w:rPr>
          <w:sz w:val="18"/>
        </w:rPr>
        <w:t>závěrky.</w:t>
      </w:r>
    </w:p>
    <w:p w14:paraId="0C269D40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120" w:line="278" w:lineRule="auto"/>
        <w:ind w:right="113"/>
        <w:jc w:val="both"/>
        <w:rPr>
          <w:sz w:val="18"/>
        </w:rPr>
      </w:pPr>
      <w:r>
        <w:rPr>
          <w:sz w:val="18"/>
        </w:rPr>
        <w:t>Objednatel je povinen bez zbytečného odkladu po vzniku této smlouvy seznámit auditora s organizační strukturou účetní</w:t>
      </w:r>
      <w:r>
        <w:rPr>
          <w:spacing w:val="-11"/>
          <w:sz w:val="18"/>
        </w:rPr>
        <w:t xml:space="preserve"> </w:t>
      </w:r>
      <w:r>
        <w:rPr>
          <w:sz w:val="18"/>
        </w:rPr>
        <w:t>jednotky,</w:t>
      </w:r>
      <w:r>
        <w:rPr>
          <w:spacing w:val="-11"/>
          <w:sz w:val="18"/>
        </w:rPr>
        <w:t xml:space="preserve"> </w:t>
      </w:r>
      <w:r>
        <w:rPr>
          <w:sz w:val="18"/>
        </w:rPr>
        <w:t>vymezením</w:t>
      </w:r>
      <w:r>
        <w:rPr>
          <w:spacing w:val="-14"/>
          <w:sz w:val="18"/>
        </w:rPr>
        <w:t xml:space="preserve"> </w:t>
      </w:r>
      <w:r>
        <w:rPr>
          <w:sz w:val="18"/>
        </w:rPr>
        <w:t>působnosti</w:t>
      </w:r>
      <w:r>
        <w:rPr>
          <w:spacing w:val="-11"/>
          <w:sz w:val="18"/>
        </w:rPr>
        <w:t xml:space="preserve"> </w:t>
      </w:r>
      <w:r>
        <w:rPr>
          <w:sz w:val="18"/>
        </w:rPr>
        <w:t>jednotlivých</w:t>
      </w:r>
      <w:r>
        <w:rPr>
          <w:spacing w:val="-10"/>
          <w:sz w:val="18"/>
        </w:rPr>
        <w:t xml:space="preserve"> </w:t>
      </w:r>
      <w:r>
        <w:rPr>
          <w:sz w:val="18"/>
        </w:rPr>
        <w:t>útvarů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pravomocí</w:t>
      </w:r>
      <w:r>
        <w:rPr>
          <w:spacing w:val="-11"/>
          <w:sz w:val="18"/>
        </w:rPr>
        <w:t xml:space="preserve"> </w:t>
      </w:r>
      <w:r>
        <w:rPr>
          <w:sz w:val="18"/>
        </w:rPr>
        <w:t>jejich</w:t>
      </w:r>
      <w:r>
        <w:rPr>
          <w:spacing w:val="-11"/>
          <w:sz w:val="18"/>
        </w:rPr>
        <w:t xml:space="preserve"> </w:t>
      </w:r>
      <w:r>
        <w:rPr>
          <w:sz w:val="18"/>
        </w:rPr>
        <w:t>vedoucích,</w:t>
      </w:r>
      <w:r>
        <w:rPr>
          <w:spacing w:val="-10"/>
          <w:sz w:val="18"/>
        </w:rPr>
        <w:t xml:space="preserve"> </w:t>
      </w:r>
      <w:r>
        <w:rPr>
          <w:sz w:val="18"/>
        </w:rPr>
        <w:t>dále</w:t>
      </w:r>
      <w:r>
        <w:rPr>
          <w:spacing w:val="-12"/>
          <w:sz w:val="18"/>
        </w:rPr>
        <w:t xml:space="preserve"> </w:t>
      </w:r>
      <w:r>
        <w:rPr>
          <w:sz w:val="18"/>
        </w:rPr>
        <w:t>s</w:t>
      </w:r>
      <w:r>
        <w:rPr>
          <w:spacing w:val="-11"/>
          <w:sz w:val="18"/>
        </w:rPr>
        <w:t xml:space="preserve"> </w:t>
      </w:r>
      <w:r>
        <w:rPr>
          <w:sz w:val="18"/>
        </w:rPr>
        <w:t>podklady</w:t>
      </w:r>
      <w:r>
        <w:rPr>
          <w:spacing w:val="-15"/>
          <w:sz w:val="18"/>
        </w:rPr>
        <w:t xml:space="preserve"> </w:t>
      </w:r>
      <w:r>
        <w:rPr>
          <w:sz w:val="18"/>
        </w:rPr>
        <w:t>týkajícími se ISO a dále s podklady z vnitřních a vnějších</w:t>
      </w:r>
      <w:r>
        <w:rPr>
          <w:spacing w:val="-13"/>
          <w:sz w:val="18"/>
        </w:rPr>
        <w:t xml:space="preserve"> </w:t>
      </w:r>
      <w:r>
        <w:rPr>
          <w:sz w:val="18"/>
        </w:rPr>
        <w:t>kontrol.</w:t>
      </w:r>
    </w:p>
    <w:p w14:paraId="406B4929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120" w:line="278" w:lineRule="auto"/>
        <w:ind w:right="114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4"/>
          <w:sz w:val="18"/>
        </w:rPr>
        <w:t xml:space="preserve"> </w:t>
      </w:r>
      <w:r>
        <w:rPr>
          <w:sz w:val="18"/>
        </w:rPr>
        <w:t>je</w:t>
      </w:r>
      <w:r>
        <w:rPr>
          <w:spacing w:val="-7"/>
          <w:sz w:val="18"/>
        </w:rPr>
        <w:t xml:space="preserve"> </w:t>
      </w:r>
      <w:r>
        <w:rPr>
          <w:sz w:val="18"/>
        </w:rPr>
        <w:t>povinen</w:t>
      </w:r>
      <w:r>
        <w:rPr>
          <w:spacing w:val="-3"/>
          <w:sz w:val="18"/>
        </w:rPr>
        <w:t xml:space="preserve"> </w:t>
      </w:r>
      <w:r>
        <w:rPr>
          <w:sz w:val="18"/>
        </w:rPr>
        <w:t>auditora</w:t>
      </w:r>
      <w:r>
        <w:rPr>
          <w:spacing w:val="-5"/>
          <w:sz w:val="18"/>
        </w:rPr>
        <w:t xml:space="preserve"> </w:t>
      </w:r>
      <w:r>
        <w:rPr>
          <w:sz w:val="18"/>
        </w:rPr>
        <w:t>neprodleně</w:t>
      </w:r>
      <w:r>
        <w:rPr>
          <w:spacing w:val="-5"/>
          <w:sz w:val="18"/>
        </w:rPr>
        <w:t xml:space="preserve"> </w:t>
      </w:r>
      <w:r>
        <w:rPr>
          <w:sz w:val="18"/>
        </w:rPr>
        <w:t>informovat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změnách</w:t>
      </w:r>
      <w:r>
        <w:rPr>
          <w:spacing w:val="-3"/>
          <w:sz w:val="18"/>
        </w:rPr>
        <w:t xml:space="preserve"> </w:t>
      </w:r>
      <w:r>
        <w:rPr>
          <w:sz w:val="18"/>
        </w:rPr>
        <w:t>vztahujících</w:t>
      </w:r>
      <w:r>
        <w:rPr>
          <w:spacing w:val="-4"/>
          <w:sz w:val="18"/>
        </w:rPr>
        <w:t xml:space="preserve"> </w:t>
      </w:r>
      <w:r>
        <w:rPr>
          <w:sz w:val="18"/>
        </w:rPr>
        <w:t>se</w:t>
      </w:r>
      <w:r>
        <w:rPr>
          <w:spacing w:val="-5"/>
          <w:sz w:val="18"/>
        </w:rPr>
        <w:t xml:space="preserve"> </w:t>
      </w:r>
      <w:r>
        <w:rPr>
          <w:sz w:val="18"/>
        </w:rPr>
        <w:t>k</w:t>
      </w:r>
      <w:r>
        <w:rPr>
          <w:spacing w:val="-4"/>
          <w:sz w:val="18"/>
        </w:rPr>
        <w:t xml:space="preserve"> </w:t>
      </w:r>
      <w:r>
        <w:rPr>
          <w:sz w:val="18"/>
        </w:rPr>
        <w:t>údajům</w:t>
      </w:r>
      <w:r>
        <w:rPr>
          <w:spacing w:val="-8"/>
          <w:sz w:val="18"/>
        </w:rPr>
        <w:t xml:space="preserve"> </w:t>
      </w:r>
      <w:r>
        <w:rPr>
          <w:sz w:val="18"/>
        </w:rPr>
        <w:t>v</w:t>
      </w:r>
      <w:r>
        <w:rPr>
          <w:spacing w:val="-5"/>
          <w:sz w:val="18"/>
        </w:rPr>
        <w:t xml:space="preserve"> </w:t>
      </w:r>
      <w:r>
        <w:rPr>
          <w:sz w:val="18"/>
        </w:rPr>
        <w:t>ověřené</w:t>
      </w:r>
      <w:r>
        <w:rPr>
          <w:spacing w:val="-5"/>
          <w:sz w:val="18"/>
        </w:rPr>
        <w:t xml:space="preserve"> </w:t>
      </w:r>
      <w:r>
        <w:rPr>
          <w:sz w:val="18"/>
        </w:rPr>
        <w:t>účetní</w:t>
      </w:r>
      <w:r>
        <w:rPr>
          <w:spacing w:val="-4"/>
          <w:sz w:val="18"/>
        </w:rPr>
        <w:t xml:space="preserve"> </w:t>
      </w:r>
      <w:r>
        <w:rPr>
          <w:sz w:val="18"/>
        </w:rPr>
        <w:t>závěrce provedených před schválením účetní závěrky (např. podání dodatečného nebo opravného daňového přiznání, změny účetních výkazů</w:t>
      </w:r>
      <w:r>
        <w:rPr>
          <w:spacing w:val="-5"/>
          <w:sz w:val="18"/>
        </w:rPr>
        <w:t xml:space="preserve"> </w:t>
      </w:r>
      <w:r>
        <w:rPr>
          <w:sz w:val="18"/>
        </w:rPr>
        <w:t>apod.).</w:t>
      </w:r>
    </w:p>
    <w:p w14:paraId="6EE28A79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before="120" w:line="278" w:lineRule="auto"/>
        <w:ind w:right="117"/>
        <w:jc w:val="both"/>
        <w:rPr>
          <w:sz w:val="18"/>
        </w:rPr>
      </w:pPr>
      <w:r>
        <w:rPr>
          <w:sz w:val="18"/>
        </w:rPr>
        <w:t>Objednatel je povinen předat auditorovi písemné prohlášení v rozsahu Mezinárodních auditorských standardů ISA 240 a ISA</w:t>
      </w:r>
      <w:r>
        <w:rPr>
          <w:spacing w:val="-4"/>
          <w:sz w:val="18"/>
        </w:rPr>
        <w:t xml:space="preserve"> </w:t>
      </w:r>
      <w:r>
        <w:rPr>
          <w:sz w:val="18"/>
        </w:rPr>
        <w:t>580.</w:t>
      </w:r>
    </w:p>
    <w:p w14:paraId="03E74955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4"/>
          <w:tab w:val="left" w:pos="845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10"/>
          <w:sz w:val="18"/>
        </w:rPr>
        <w:t xml:space="preserve"> </w:t>
      </w:r>
      <w:r>
        <w:rPr>
          <w:sz w:val="18"/>
        </w:rPr>
        <w:t>je</w:t>
      </w:r>
      <w:r>
        <w:rPr>
          <w:spacing w:val="-11"/>
          <w:sz w:val="18"/>
        </w:rPr>
        <w:t xml:space="preserve"> </w:t>
      </w:r>
      <w:r>
        <w:rPr>
          <w:sz w:val="18"/>
        </w:rPr>
        <w:t>povinen</w:t>
      </w:r>
      <w:r>
        <w:rPr>
          <w:spacing w:val="-12"/>
          <w:sz w:val="18"/>
        </w:rPr>
        <w:t xml:space="preserve"> </w:t>
      </w:r>
      <w:r>
        <w:rPr>
          <w:sz w:val="18"/>
        </w:rPr>
        <w:t>projednat</w:t>
      </w:r>
      <w:r>
        <w:rPr>
          <w:spacing w:val="-10"/>
          <w:sz w:val="18"/>
        </w:rPr>
        <w:t xml:space="preserve"> </w:t>
      </w:r>
      <w:r>
        <w:rPr>
          <w:sz w:val="18"/>
        </w:rPr>
        <w:t>zprávu</w:t>
      </w:r>
      <w:r>
        <w:rPr>
          <w:spacing w:val="-9"/>
          <w:sz w:val="18"/>
        </w:rPr>
        <w:t xml:space="preserve"> </w:t>
      </w:r>
      <w:r>
        <w:rPr>
          <w:sz w:val="18"/>
        </w:rPr>
        <w:t>auditora</w:t>
      </w:r>
      <w:r>
        <w:rPr>
          <w:spacing w:val="-11"/>
          <w:sz w:val="18"/>
        </w:rPr>
        <w:t xml:space="preserve"> </w:t>
      </w:r>
      <w:r>
        <w:rPr>
          <w:sz w:val="18"/>
        </w:rPr>
        <w:t>na</w:t>
      </w:r>
      <w:r>
        <w:rPr>
          <w:spacing w:val="-11"/>
          <w:sz w:val="18"/>
        </w:rPr>
        <w:t xml:space="preserve"> </w:t>
      </w:r>
      <w:r>
        <w:rPr>
          <w:sz w:val="18"/>
        </w:rPr>
        <w:t>jednání</w:t>
      </w:r>
      <w:r>
        <w:rPr>
          <w:spacing w:val="-12"/>
          <w:sz w:val="18"/>
        </w:rPr>
        <w:t xml:space="preserve"> </w:t>
      </w:r>
      <w:r>
        <w:rPr>
          <w:sz w:val="18"/>
        </w:rPr>
        <w:t>orgánů</w:t>
      </w:r>
      <w:r>
        <w:rPr>
          <w:spacing w:val="-12"/>
          <w:sz w:val="18"/>
        </w:rPr>
        <w:t xml:space="preserve"> </w:t>
      </w:r>
      <w:r>
        <w:rPr>
          <w:sz w:val="18"/>
        </w:rPr>
        <w:t>objednatele,</w:t>
      </w:r>
      <w:r>
        <w:rPr>
          <w:spacing w:val="-10"/>
          <w:sz w:val="18"/>
        </w:rPr>
        <w:t xml:space="preserve"> </w:t>
      </w:r>
      <w:r>
        <w:rPr>
          <w:sz w:val="18"/>
        </w:rPr>
        <w:t>zejména</w:t>
      </w:r>
      <w:r>
        <w:rPr>
          <w:spacing w:val="-11"/>
          <w:sz w:val="18"/>
        </w:rPr>
        <w:t xml:space="preserve"> </w:t>
      </w:r>
      <w:r>
        <w:rPr>
          <w:sz w:val="18"/>
        </w:rPr>
        <w:t>představenstva,</w:t>
      </w:r>
      <w:r>
        <w:rPr>
          <w:spacing w:val="-10"/>
          <w:sz w:val="18"/>
        </w:rPr>
        <w:t xml:space="preserve"> </w:t>
      </w:r>
      <w:r>
        <w:rPr>
          <w:sz w:val="18"/>
        </w:rPr>
        <w:t>správní</w:t>
      </w:r>
      <w:r>
        <w:rPr>
          <w:spacing w:val="-10"/>
          <w:sz w:val="18"/>
        </w:rPr>
        <w:t xml:space="preserve"> </w:t>
      </w:r>
      <w:r>
        <w:rPr>
          <w:sz w:val="18"/>
        </w:rPr>
        <w:t>rady či dozorčí rady za účasti auditora. Termín projednání dohodne objednatel s auditorem ve lhůtě nejméně 14 dnů před datem</w:t>
      </w:r>
      <w:r>
        <w:rPr>
          <w:spacing w:val="-8"/>
          <w:sz w:val="18"/>
        </w:rPr>
        <w:t xml:space="preserve"> </w:t>
      </w:r>
      <w:r>
        <w:rPr>
          <w:sz w:val="18"/>
        </w:rPr>
        <w:t>konáním.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tomto</w:t>
      </w:r>
      <w:r>
        <w:rPr>
          <w:spacing w:val="-3"/>
          <w:sz w:val="18"/>
        </w:rPr>
        <w:t xml:space="preserve"> </w:t>
      </w:r>
      <w:r>
        <w:rPr>
          <w:sz w:val="18"/>
        </w:rPr>
        <w:t>projednání</w:t>
      </w:r>
      <w:r>
        <w:rPr>
          <w:spacing w:val="-4"/>
          <w:sz w:val="18"/>
        </w:rPr>
        <w:t xml:space="preserve"> </w:t>
      </w:r>
      <w:r>
        <w:rPr>
          <w:sz w:val="18"/>
        </w:rPr>
        <w:t>za</w:t>
      </w:r>
      <w:r>
        <w:rPr>
          <w:spacing w:val="-5"/>
          <w:sz w:val="18"/>
        </w:rPr>
        <w:t xml:space="preserve"> </w:t>
      </w:r>
      <w:r>
        <w:rPr>
          <w:sz w:val="18"/>
        </w:rPr>
        <w:t>účasti</w:t>
      </w:r>
      <w:r>
        <w:rPr>
          <w:spacing w:val="-6"/>
          <w:sz w:val="18"/>
        </w:rPr>
        <w:t xml:space="preserve"> </w:t>
      </w:r>
      <w:r>
        <w:rPr>
          <w:sz w:val="18"/>
        </w:rPr>
        <w:t>auditora</w:t>
      </w:r>
      <w:r>
        <w:rPr>
          <w:spacing w:val="-5"/>
          <w:sz w:val="18"/>
        </w:rPr>
        <w:t xml:space="preserve"> </w:t>
      </w:r>
      <w:r>
        <w:rPr>
          <w:sz w:val="18"/>
        </w:rPr>
        <w:t>zašle</w:t>
      </w:r>
      <w:r>
        <w:rPr>
          <w:spacing w:val="-7"/>
          <w:sz w:val="18"/>
        </w:rPr>
        <w:t xml:space="preserve"> </w:t>
      </w:r>
      <w:r>
        <w:rPr>
          <w:sz w:val="18"/>
        </w:rPr>
        <w:t>objednatel</w:t>
      </w:r>
      <w:r>
        <w:rPr>
          <w:spacing w:val="-4"/>
          <w:sz w:val="18"/>
        </w:rPr>
        <w:t xml:space="preserve"> </w:t>
      </w:r>
      <w:r>
        <w:rPr>
          <w:sz w:val="18"/>
        </w:rPr>
        <w:t>auditorovi</w:t>
      </w:r>
      <w:r>
        <w:rPr>
          <w:spacing w:val="-6"/>
          <w:sz w:val="18"/>
        </w:rPr>
        <w:t xml:space="preserve"> </w:t>
      </w:r>
      <w:r>
        <w:rPr>
          <w:sz w:val="18"/>
        </w:rPr>
        <w:t>zápis</w:t>
      </w:r>
      <w:r>
        <w:rPr>
          <w:spacing w:val="-7"/>
          <w:sz w:val="18"/>
        </w:rPr>
        <w:t xml:space="preserve"> </w:t>
      </w:r>
      <w:r>
        <w:rPr>
          <w:sz w:val="18"/>
        </w:rPr>
        <w:t>do</w:t>
      </w:r>
      <w:r>
        <w:rPr>
          <w:spacing w:val="-6"/>
          <w:sz w:val="18"/>
        </w:rPr>
        <w:t xml:space="preserve"> </w:t>
      </w:r>
      <w:r>
        <w:rPr>
          <w:sz w:val="18"/>
        </w:rPr>
        <w:t>14</w:t>
      </w:r>
      <w:r>
        <w:rPr>
          <w:spacing w:val="-6"/>
          <w:sz w:val="18"/>
        </w:rPr>
        <w:t xml:space="preserve"> </w:t>
      </w:r>
      <w:r>
        <w:rPr>
          <w:sz w:val="18"/>
        </w:rPr>
        <w:t>dnů</w:t>
      </w:r>
      <w:r>
        <w:rPr>
          <w:spacing w:val="-6"/>
          <w:sz w:val="18"/>
        </w:rPr>
        <w:t xml:space="preserve"> </w:t>
      </w:r>
      <w:r>
        <w:rPr>
          <w:sz w:val="18"/>
        </w:rPr>
        <w:t>po</w:t>
      </w:r>
      <w:r>
        <w:rPr>
          <w:spacing w:val="-6"/>
          <w:sz w:val="18"/>
        </w:rPr>
        <w:t xml:space="preserve"> </w:t>
      </w:r>
      <w:r>
        <w:rPr>
          <w:sz w:val="18"/>
        </w:rPr>
        <w:t>termínu</w:t>
      </w:r>
      <w:r>
        <w:rPr>
          <w:spacing w:val="-3"/>
          <w:sz w:val="18"/>
        </w:rPr>
        <w:t xml:space="preserve"> </w:t>
      </w:r>
      <w:r>
        <w:rPr>
          <w:sz w:val="18"/>
        </w:rPr>
        <w:t>tohoto jednání.</w:t>
      </w:r>
    </w:p>
    <w:p w14:paraId="5AF501A4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17"/>
        <w:jc w:val="both"/>
        <w:rPr>
          <w:sz w:val="18"/>
        </w:rPr>
      </w:pPr>
      <w:r>
        <w:rPr>
          <w:sz w:val="18"/>
        </w:rPr>
        <w:t>Objednatel je povinen umožnit auditorovi účast při provádění fyzických inventur majetku společnosti a minimálně jeden měsíc před zahájením inventarizací projedná s auditorem způsob a dobu provádění</w:t>
      </w:r>
      <w:r>
        <w:rPr>
          <w:spacing w:val="-23"/>
          <w:sz w:val="18"/>
        </w:rPr>
        <w:t xml:space="preserve"> </w:t>
      </w:r>
      <w:r>
        <w:rPr>
          <w:sz w:val="18"/>
        </w:rPr>
        <w:t>inventur.</w:t>
      </w:r>
    </w:p>
    <w:p w14:paraId="044CE086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17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7"/>
          <w:sz w:val="18"/>
        </w:rPr>
        <w:t xml:space="preserve"> </w:t>
      </w:r>
      <w:r>
        <w:rPr>
          <w:sz w:val="18"/>
        </w:rPr>
        <w:t>je</w:t>
      </w:r>
      <w:r>
        <w:rPr>
          <w:spacing w:val="-7"/>
          <w:sz w:val="18"/>
        </w:rPr>
        <w:t xml:space="preserve"> </w:t>
      </w:r>
      <w:r>
        <w:rPr>
          <w:sz w:val="18"/>
        </w:rPr>
        <w:t>povinen</w:t>
      </w:r>
      <w:r>
        <w:rPr>
          <w:spacing w:val="-6"/>
          <w:sz w:val="18"/>
        </w:rPr>
        <w:t xml:space="preserve"> </w:t>
      </w:r>
      <w:r>
        <w:rPr>
          <w:sz w:val="18"/>
        </w:rPr>
        <w:t>umožnit</w:t>
      </w:r>
      <w:r>
        <w:rPr>
          <w:spacing w:val="-6"/>
          <w:sz w:val="18"/>
        </w:rPr>
        <w:t xml:space="preserve"> </w:t>
      </w:r>
      <w:r>
        <w:rPr>
          <w:sz w:val="18"/>
        </w:rPr>
        <w:t>auditorovi</w:t>
      </w:r>
      <w:r>
        <w:rPr>
          <w:spacing w:val="-6"/>
          <w:sz w:val="18"/>
        </w:rPr>
        <w:t xml:space="preserve"> </w:t>
      </w:r>
      <w:r>
        <w:rPr>
          <w:sz w:val="18"/>
        </w:rPr>
        <w:t>za</w:t>
      </w:r>
      <w:r>
        <w:rPr>
          <w:spacing w:val="-7"/>
          <w:sz w:val="18"/>
        </w:rPr>
        <w:t xml:space="preserve"> </w:t>
      </w:r>
      <w:r>
        <w:rPr>
          <w:sz w:val="18"/>
        </w:rPr>
        <w:t>účasti</w:t>
      </w:r>
      <w:r>
        <w:rPr>
          <w:spacing w:val="-6"/>
          <w:sz w:val="18"/>
        </w:rPr>
        <w:t xml:space="preserve"> </w:t>
      </w:r>
      <w:r>
        <w:rPr>
          <w:sz w:val="18"/>
        </w:rPr>
        <w:t>odpovědného</w:t>
      </w:r>
      <w:r>
        <w:rPr>
          <w:spacing w:val="-8"/>
          <w:sz w:val="18"/>
        </w:rPr>
        <w:t xml:space="preserve"> </w:t>
      </w:r>
      <w:r>
        <w:rPr>
          <w:sz w:val="18"/>
        </w:rPr>
        <w:t>pracovníka</w:t>
      </w:r>
      <w:r>
        <w:rPr>
          <w:spacing w:val="-7"/>
          <w:sz w:val="18"/>
        </w:rPr>
        <w:t xml:space="preserve"> </w:t>
      </w:r>
      <w:r>
        <w:rPr>
          <w:sz w:val="18"/>
        </w:rPr>
        <w:t>objednatele</w:t>
      </w:r>
      <w:r>
        <w:rPr>
          <w:spacing w:val="-7"/>
          <w:sz w:val="18"/>
        </w:rPr>
        <w:t xml:space="preserve"> </w:t>
      </w:r>
      <w:r>
        <w:rPr>
          <w:sz w:val="18"/>
        </w:rPr>
        <w:t>volný</w:t>
      </w:r>
      <w:r>
        <w:rPr>
          <w:spacing w:val="-10"/>
          <w:sz w:val="18"/>
        </w:rPr>
        <w:t xml:space="preserve"> </w:t>
      </w:r>
      <w:r>
        <w:rPr>
          <w:sz w:val="18"/>
        </w:rPr>
        <w:t>přístup</w:t>
      </w:r>
      <w:r>
        <w:rPr>
          <w:spacing w:val="-6"/>
          <w:sz w:val="18"/>
        </w:rPr>
        <w:t xml:space="preserve"> </w:t>
      </w:r>
      <w:r>
        <w:rPr>
          <w:sz w:val="18"/>
        </w:rPr>
        <w:t>do</w:t>
      </w:r>
      <w:r>
        <w:rPr>
          <w:spacing w:val="-6"/>
          <w:sz w:val="18"/>
        </w:rPr>
        <w:t xml:space="preserve"> </w:t>
      </w:r>
      <w:r>
        <w:rPr>
          <w:sz w:val="18"/>
        </w:rPr>
        <w:t>veškerých prostor a k veškerým osobám a aktivům společnosti k ověření fyzické existence účetně vykazovaných hodnot, které jsou předmětem</w:t>
      </w:r>
      <w:r>
        <w:rPr>
          <w:spacing w:val="-10"/>
          <w:sz w:val="18"/>
        </w:rPr>
        <w:t xml:space="preserve"> </w:t>
      </w:r>
      <w:r>
        <w:rPr>
          <w:sz w:val="18"/>
        </w:rPr>
        <w:t>ověřování.</w:t>
      </w:r>
    </w:p>
    <w:p w14:paraId="144E3665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21"/>
        <w:jc w:val="both"/>
        <w:rPr>
          <w:sz w:val="18"/>
        </w:rPr>
      </w:pPr>
      <w:r>
        <w:rPr>
          <w:sz w:val="18"/>
        </w:rPr>
        <w:t>Objednatel je povinen zajistit pro auditora nebo jeho pracovníky odpovídající prostory včetně materiálního zabezpečení nutného k provedení</w:t>
      </w:r>
      <w:r>
        <w:rPr>
          <w:spacing w:val="-8"/>
          <w:sz w:val="18"/>
        </w:rPr>
        <w:t xml:space="preserve"> </w:t>
      </w:r>
      <w:r>
        <w:rPr>
          <w:sz w:val="18"/>
        </w:rPr>
        <w:t>auditu.</w:t>
      </w:r>
    </w:p>
    <w:p w14:paraId="17897FA2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Objednatel je povinen v případě, že jednání s auditorem nebo jeho pracovníky se bude konat v sídle objednatele, zajistit ubytování na základě požadavku auditora nebo jeho</w:t>
      </w:r>
      <w:r>
        <w:rPr>
          <w:spacing w:val="-21"/>
          <w:sz w:val="18"/>
        </w:rPr>
        <w:t xml:space="preserve"> </w:t>
      </w:r>
      <w:r>
        <w:rPr>
          <w:sz w:val="18"/>
        </w:rPr>
        <w:t>pracovníků.</w:t>
      </w:r>
    </w:p>
    <w:p w14:paraId="10F23382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19"/>
        <w:jc w:val="both"/>
        <w:rPr>
          <w:sz w:val="18"/>
        </w:rPr>
      </w:pPr>
      <w:r>
        <w:rPr>
          <w:sz w:val="18"/>
        </w:rPr>
        <w:t>Objednatel není oprávněn kopírovat bez souhlasu auditora jakékoliv materiály, které od auditora obdržel, a to především zprávy a stanoviska auditora. Výjimkou je zpráva auditora, kterou je objednatel oprávněn bez souhlasu auditora kopírovat pro účely výroční</w:t>
      </w:r>
      <w:r>
        <w:rPr>
          <w:spacing w:val="-16"/>
          <w:sz w:val="18"/>
        </w:rPr>
        <w:t xml:space="preserve"> </w:t>
      </w:r>
      <w:r>
        <w:rPr>
          <w:sz w:val="18"/>
        </w:rPr>
        <w:t>zprávy.</w:t>
      </w:r>
    </w:p>
    <w:p w14:paraId="36AECAE8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20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7"/>
          <w:sz w:val="18"/>
        </w:rPr>
        <w:t xml:space="preserve"> </w:t>
      </w:r>
      <w:r>
        <w:rPr>
          <w:sz w:val="18"/>
        </w:rPr>
        <w:t>je</w:t>
      </w:r>
      <w:r>
        <w:rPr>
          <w:spacing w:val="-7"/>
          <w:sz w:val="18"/>
        </w:rPr>
        <w:t xml:space="preserve"> </w:t>
      </w:r>
      <w:r>
        <w:rPr>
          <w:sz w:val="18"/>
        </w:rPr>
        <w:t>povinen</w:t>
      </w:r>
      <w:r>
        <w:rPr>
          <w:spacing w:val="-6"/>
          <w:sz w:val="18"/>
        </w:rPr>
        <w:t xml:space="preserve"> </w:t>
      </w:r>
      <w:r>
        <w:rPr>
          <w:sz w:val="18"/>
        </w:rPr>
        <w:t>v</w:t>
      </w:r>
      <w:r>
        <w:rPr>
          <w:spacing w:val="-7"/>
          <w:sz w:val="18"/>
        </w:rPr>
        <w:t xml:space="preserve"> </w:t>
      </w:r>
      <w:r>
        <w:rPr>
          <w:sz w:val="18"/>
        </w:rPr>
        <w:t>případě,</w:t>
      </w:r>
      <w:r>
        <w:rPr>
          <w:spacing w:val="-8"/>
          <w:sz w:val="18"/>
        </w:rPr>
        <w:t xml:space="preserve"> </w:t>
      </w:r>
      <w:r>
        <w:rPr>
          <w:sz w:val="18"/>
        </w:rPr>
        <w:t>že</w:t>
      </w:r>
      <w:r>
        <w:rPr>
          <w:spacing w:val="-7"/>
          <w:sz w:val="18"/>
        </w:rPr>
        <w:t xml:space="preserve"> </w:t>
      </w:r>
      <w:r>
        <w:rPr>
          <w:sz w:val="18"/>
        </w:rPr>
        <w:t>uplatní</w:t>
      </w:r>
      <w:r>
        <w:rPr>
          <w:spacing w:val="-6"/>
          <w:sz w:val="18"/>
        </w:rPr>
        <w:t xml:space="preserve"> </w:t>
      </w:r>
      <w:r>
        <w:rPr>
          <w:sz w:val="18"/>
        </w:rPr>
        <w:t>nárok</w:t>
      </w:r>
      <w:r>
        <w:rPr>
          <w:spacing w:val="-8"/>
          <w:sz w:val="18"/>
        </w:rPr>
        <w:t xml:space="preserve"> </w:t>
      </w:r>
      <w:r>
        <w:rPr>
          <w:sz w:val="18"/>
        </w:rPr>
        <w:t>na</w:t>
      </w:r>
      <w:r>
        <w:rPr>
          <w:spacing w:val="-7"/>
          <w:sz w:val="18"/>
        </w:rPr>
        <w:t xml:space="preserve"> </w:t>
      </w:r>
      <w:r>
        <w:rPr>
          <w:sz w:val="18"/>
        </w:rPr>
        <w:t>účtování</w:t>
      </w:r>
      <w:r>
        <w:rPr>
          <w:spacing w:val="-6"/>
          <w:sz w:val="18"/>
        </w:rPr>
        <w:t xml:space="preserve"> </w:t>
      </w:r>
      <w:r>
        <w:rPr>
          <w:sz w:val="18"/>
        </w:rPr>
        <w:t>sankcí</w:t>
      </w:r>
      <w:r>
        <w:rPr>
          <w:spacing w:val="-6"/>
          <w:sz w:val="18"/>
        </w:rPr>
        <w:t xml:space="preserve"> </w:t>
      </w:r>
      <w:r>
        <w:rPr>
          <w:sz w:val="18"/>
        </w:rPr>
        <w:t>při</w:t>
      </w:r>
      <w:r>
        <w:rPr>
          <w:spacing w:val="-6"/>
          <w:sz w:val="18"/>
        </w:rPr>
        <w:t xml:space="preserve"> </w:t>
      </w:r>
      <w:r>
        <w:rPr>
          <w:sz w:val="18"/>
        </w:rPr>
        <w:t>nesplnění</w:t>
      </w:r>
      <w:r>
        <w:rPr>
          <w:spacing w:val="-6"/>
          <w:sz w:val="18"/>
        </w:rPr>
        <w:t xml:space="preserve"> </w:t>
      </w:r>
      <w:r>
        <w:rPr>
          <w:sz w:val="18"/>
        </w:rPr>
        <w:t>povinností</w:t>
      </w:r>
      <w:r>
        <w:rPr>
          <w:spacing w:val="-6"/>
          <w:sz w:val="18"/>
        </w:rPr>
        <w:t xml:space="preserve"> </w:t>
      </w:r>
      <w:r>
        <w:rPr>
          <w:sz w:val="18"/>
        </w:rPr>
        <w:t>auditora,</w:t>
      </w:r>
      <w:r>
        <w:rPr>
          <w:spacing w:val="-6"/>
          <w:sz w:val="18"/>
        </w:rPr>
        <w:t xml:space="preserve"> </w:t>
      </w:r>
      <w:r>
        <w:rPr>
          <w:sz w:val="18"/>
        </w:rPr>
        <w:t>prokázat</w:t>
      </w:r>
      <w:r>
        <w:rPr>
          <w:spacing w:val="-6"/>
          <w:sz w:val="18"/>
        </w:rPr>
        <w:t xml:space="preserve"> </w:t>
      </w:r>
      <w:r>
        <w:rPr>
          <w:sz w:val="18"/>
        </w:rPr>
        <w:t>jeho zavinění.</w:t>
      </w:r>
    </w:p>
    <w:p w14:paraId="6AAB0776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16"/>
        <w:jc w:val="both"/>
        <w:rPr>
          <w:sz w:val="18"/>
        </w:rPr>
      </w:pPr>
      <w:r>
        <w:rPr>
          <w:sz w:val="18"/>
        </w:rPr>
        <w:t>Objednatel se zavazuje uhradit smluvní pokutu ve výši ve výši 0,05 % do 30 dnů a 0,08 % nad 30 dnů za každý den prodlení splatnosti faktury z neuhrazené částky. Zaplacením smluvní pokuty není dotčen nárok na náhradu</w:t>
      </w:r>
      <w:r>
        <w:rPr>
          <w:spacing w:val="-29"/>
          <w:sz w:val="18"/>
        </w:rPr>
        <w:t xml:space="preserve"> </w:t>
      </w:r>
      <w:r>
        <w:rPr>
          <w:sz w:val="18"/>
        </w:rPr>
        <w:t>škody.</w:t>
      </w:r>
    </w:p>
    <w:p w14:paraId="3E4A2A43" w14:textId="77777777" w:rsidR="009B38E0" w:rsidRDefault="008E5E34">
      <w:pPr>
        <w:pStyle w:val="Odstavecseseznamem"/>
        <w:numPr>
          <w:ilvl w:val="1"/>
          <w:numId w:val="9"/>
        </w:numPr>
        <w:tabs>
          <w:tab w:val="left" w:pos="845"/>
        </w:tabs>
        <w:spacing w:line="278" w:lineRule="auto"/>
        <w:ind w:right="111"/>
        <w:jc w:val="both"/>
        <w:rPr>
          <w:sz w:val="18"/>
        </w:rPr>
      </w:pPr>
      <w:r>
        <w:rPr>
          <w:sz w:val="18"/>
        </w:rPr>
        <w:t xml:space="preserve">Objednatel se zavazuje uhradit činnosti auditora dle bodu 1.14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, přičemž tyto činnosti budou účtovány hodinovou sazbou dle ceníku auditora, který je přílohou této</w:t>
      </w:r>
      <w:r>
        <w:rPr>
          <w:spacing w:val="-23"/>
          <w:sz w:val="18"/>
        </w:rPr>
        <w:t xml:space="preserve"> </w:t>
      </w:r>
      <w:r>
        <w:rPr>
          <w:sz w:val="18"/>
        </w:rPr>
        <w:t>smlouvy.</w:t>
      </w:r>
    </w:p>
    <w:p w14:paraId="3E441180" w14:textId="77777777" w:rsidR="009B38E0" w:rsidRDefault="008E5E34">
      <w:pPr>
        <w:pStyle w:val="Nadpis2"/>
        <w:numPr>
          <w:ilvl w:val="0"/>
          <w:numId w:val="13"/>
        </w:numPr>
        <w:tabs>
          <w:tab w:val="left" w:pos="2962"/>
        </w:tabs>
        <w:ind w:left="2961" w:hanging="220"/>
        <w:jc w:val="left"/>
      </w:pPr>
      <w:r>
        <w:rPr>
          <w:u w:val="single"/>
        </w:rPr>
        <w:t>Zvláštní ustanovení o odpovědnosti</w:t>
      </w:r>
      <w:r>
        <w:rPr>
          <w:spacing w:val="-18"/>
          <w:u w:val="single"/>
        </w:rPr>
        <w:t xml:space="preserve"> </w:t>
      </w:r>
      <w:r>
        <w:rPr>
          <w:u w:val="single"/>
        </w:rPr>
        <w:t>objednatele</w:t>
      </w:r>
    </w:p>
    <w:p w14:paraId="54602813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147" w:line="278" w:lineRule="auto"/>
        <w:ind w:right="118"/>
        <w:jc w:val="both"/>
        <w:rPr>
          <w:sz w:val="18"/>
        </w:rPr>
      </w:pPr>
      <w:r>
        <w:rPr>
          <w:sz w:val="18"/>
        </w:rPr>
        <w:t>Auditorská činnost auditora bude vycházet z předpokladu, že vedení a případně osoby pověřené správou a řízením objednatele (dále též „vedení“) uznává a uvědomuje si svou</w:t>
      </w:r>
      <w:r>
        <w:rPr>
          <w:spacing w:val="-19"/>
          <w:sz w:val="18"/>
        </w:rPr>
        <w:t xml:space="preserve"> </w:t>
      </w:r>
      <w:r>
        <w:rPr>
          <w:sz w:val="18"/>
        </w:rPr>
        <w:t>odpovědnost:</w:t>
      </w:r>
    </w:p>
    <w:p w14:paraId="07EE532C" w14:textId="77777777" w:rsidR="009B38E0" w:rsidRDefault="008E5E34">
      <w:pPr>
        <w:pStyle w:val="Odstavecseseznamem"/>
        <w:numPr>
          <w:ilvl w:val="2"/>
          <w:numId w:val="8"/>
        </w:numPr>
        <w:tabs>
          <w:tab w:val="left" w:pos="1130"/>
        </w:tabs>
        <w:spacing w:before="87"/>
        <w:rPr>
          <w:sz w:val="18"/>
        </w:rPr>
      </w:pPr>
      <w:r>
        <w:rPr>
          <w:sz w:val="18"/>
        </w:rPr>
        <w:t>za sestavení účetní závěrky a věrné zobrazení v souladu s mezinárodními standardy</w:t>
      </w:r>
      <w:r>
        <w:rPr>
          <w:spacing w:val="-31"/>
          <w:sz w:val="18"/>
        </w:rPr>
        <w:t xml:space="preserve"> </w:t>
      </w:r>
      <w:r>
        <w:rPr>
          <w:sz w:val="18"/>
        </w:rPr>
        <w:t>účetního výkaznictví,</w:t>
      </w:r>
    </w:p>
    <w:p w14:paraId="5CF97289" w14:textId="77777777" w:rsidR="009B38E0" w:rsidRDefault="008E5E34">
      <w:pPr>
        <w:pStyle w:val="Odstavecseseznamem"/>
        <w:numPr>
          <w:ilvl w:val="2"/>
          <w:numId w:val="8"/>
        </w:numPr>
        <w:tabs>
          <w:tab w:val="left" w:pos="1130"/>
        </w:tabs>
        <w:ind w:right="118"/>
        <w:rPr>
          <w:sz w:val="18"/>
        </w:rPr>
      </w:pPr>
      <w:r>
        <w:rPr>
          <w:sz w:val="18"/>
        </w:rPr>
        <w:t>za takový vnitřní kontrolní systém, který je podle vedení nezbytný pro sestavení účetní závěrky neobsahující materiální nesprávnost způsobenou podvodem nebo chybou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</w:p>
    <w:p w14:paraId="68ABCA68" w14:textId="77777777" w:rsidR="009B38E0" w:rsidRDefault="008E5E34">
      <w:pPr>
        <w:pStyle w:val="Odstavecseseznamem"/>
        <w:numPr>
          <w:ilvl w:val="2"/>
          <w:numId w:val="8"/>
        </w:numPr>
        <w:tabs>
          <w:tab w:val="left" w:pos="1130"/>
        </w:tabs>
        <w:spacing w:before="118"/>
        <w:rPr>
          <w:sz w:val="18"/>
        </w:rPr>
      </w:pPr>
      <w:r>
        <w:rPr>
          <w:sz w:val="18"/>
        </w:rPr>
        <w:t>za to, že auditorovi budou</w:t>
      </w:r>
      <w:r>
        <w:rPr>
          <w:spacing w:val="-10"/>
          <w:sz w:val="18"/>
        </w:rPr>
        <w:t xml:space="preserve"> </w:t>
      </w:r>
      <w:r>
        <w:rPr>
          <w:sz w:val="18"/>
        </w:rPr>
        <w:t>poskytnuty:</w:t>
      </w:r>
    </w:p>
    <w:p w14:paraId="2180F36A" w14:textId="77777777" w:rsidR="009B38E0" w:rsidRDefault="008E5E34">
      <w:pPr>
        <w:pStyle w:val="Odstavecseseznamem"/>
        <w:numPr>
          <w:ilvl w:val="3"/>
          <w:numId w:val="8"/>
        </w:numPr>
        <w:tabs>
          <w:tab w:val="left" w:pos="1414"/>
        </w:tabs>
        <w:spacing w:before="118"/>
        <w:ind w:right="115"/>
        <w:jc w:val="both"/>
        <w:rPr>
          <w:sz w:val="18"/>
        </w:rPr>
      </w:pPr>
      <w:r>
        <w:rPr>
          <w:sz w:val="18"/>
        </w:rPr>
        <w:t>přístup k veškerým informacím, o nichž je vedení známo, že jsou relevantní pro sestavení účetní závěrky, jako např. k záznamům, dokumentaci a dalším podkladům, včetně přístupu k informacím relevantním pro sestavení</w:t>
      </w:r>
      <w:r>
        <w:rPr>
          <w:spacing w:val="-4"/>
          <w:sz w:val="18"/>
        </w:rPr>
        <w:t xml:space="preserve"> </w:t>
      </w:r>
      <w:r>
        <w:rPr>
          <w:sz w:val="18"/>
        </w:rPr>
        <w:t>přílohy,</w:t>
      </w:r>
    </w:p>
    <w:p w14:paraId="6B06F81B" w14:textId="77777777" w:rsidR="009B38E0" w:rsidRDefault="008E5E34">
      <w:pPr>
        <w:pStyle w:val="Odstavecseseznamem"/>
        <w:numPr>
          <w:ilvl w:val="3"/>
          <w:numId w:val="8"/>
        </w:numPr>
        <w:tabs>
          <w:tab w:val="left" w:pos="1414"/>
        </w:tabs>
        <w:spacing w:before="118"/>
        <w:rPr>
          <w:sz w:val="18"/>
        </w:rPr>
      </w:pPr>
      <w:r>
        <w:rPr>
          <w:sz w:val="18"/>
        </w:rPr>
        <w:t>další informace, které si od vedení pro účely auditu auditor vyžádá</w:t>
      </w:r>
      <w:r>
        <w:rPr>
          <w:spacing w:val="-19"/>
          <w:sz w:val="18"/>
        </w:rPr>
        <w:t xml:space="preserve"> </w:t>
      </w:r>
      <w:r>
        <w:rPr>
          <w:sz w:val="18"/>
        </w:rPr>
        <w:t>a</w:t>
      </w:r>
    </w:p>
    <w:p w14:paraId="05691268" w14:textId="77777777" w:rsidR="009B38E0" w:rsidRDefault="008E5E34">
      <w:pPr>
        <w:pStyle w:val="Odstavecseseznamem"/>
        <w:numPr>
          <w:ilvl w:val="3"/>
          <w:numId w:val="8"/>
        </w:numPr>
        <w:tabs>
          <w:tab w:val="left" w:pos="1461"/>
        </w:tabs>
        <w:spacing w:before="118"/>
        <w:ind w:right="117"/>
        <w:jc w:val="both"/>
        <w:rPr>
          <w:sz w:val="18"/>
        </w:rPr>
      </w:pPr>
      <w:r>
        <w:rPr>
          <w:sz w:val="18"/>
        </w:rPr>
        <w:t>neomezený přístup k osobám působícím v objednateli, od nichž bude podle názoru auditora nutné získat důkazní</w:t>
      </w:r>
      <w:r>
        <w:rPr>
          <w:spacing w:val="-8"/>
          <w:sz w:val="18"/>
        </w:rPr>
        <w:t xml:space="preserve"> </w:t>
      </w:r>
      <w:r>
        <w:rPr>
          <w:sz w:val="18"/>
        </w:rPr>
        <w:t>informace.</w:t>
      </w:r>
    </w:p>
    <w:p w14:paraId="2AF3D728" w14:textId="77777777" w:rsidR="009B38E0" w:rsidRDefault="009B38E0">
      <w:pPr>
        <w:jc w:val="both"/>
        <w:rPr>
          <w:sz w:val="18"/>
        </w:rPr>
        <w:sectPr w:rsidR="009B38E0">
          <w:pgSz w:w="11910" w:h="16840"/>
          <w:pgMar w:top="920" w:right="1300" w:bottom="1080" w:left="1280" w:header="711" w:footer="890" w:gutter="0"/>
          <w:cols w:space="708"/>
        </w:sectPr>
      </w:pPr>
    </w:p>
    <w:p w14:paraId="6791D5EC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60C8A802" w14:textId="77777777" w:rsidR="009B38E0" w:rsidRDefault="009B38E0">
      <w:pPr>
        <w:pStyle w:val="Zkladntext"/>
        <w:spacing w:before="7"/>
        <w:ind w:left="0" w:firstLine="0"/>
        <w:jc w:val="left"/>
        <w:rPr>
          <w:sz w:val="16"/>
        </w:rPr>
      </w:pPr>
    </w:p>
    <w:p w14:paraId="0CE23670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92" w:line="278" w:lineRule="auto"/>
        <w:ind w:right="113"/>
        <w:jc w:val="both"/>
        <w:rPr>
          <w:sz w:val="18"/>
        </w:rPr>
      </w:pPr>
      <w:r>
        <w:rPr>
          <w:sz w:val="18"/>
        </w:rPr>
        <w:t>V rámci auditu je auditor oprávněn od vedení požadovat písemné prohlášení potvrzující informace, které mu budou v souvislosti s auditem</w:t>
      </w:r>
      <w:r>
        <w:rPr>
          <w:spacing w:val="-12"/>
          <w:sz w:val="18"/>
        </w:rPr>
        <w:t xml:space="preserve"> </w:t>
      </w:r>
      <w:r>
        <w:rPr>
          <w:sz w:val="18"/>
        </w:rPr>
        <w:t>předloženy.</w:t>
      </w:r>
    </w:p>
    <w:p w14:paraId="5D4F14C4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120" w:line="278" w:lineRule="auto"/>
        <w:ind w:right="112"/>
        <w:jc w:val="both"/>
        <w:rPr>
          <w:sz w:val="18"/>
        </w:rPr>
      </w:pPr>
      <w:r>
        <w:rPr>
          <w:sz w:val="18"/>
        </w:rPr>
        <w:t>Objednatel odpovídá za věcnost, správnost, pravdivost, včasnost a úplnost veškerých dokladů a písemností, které auditorovi</w:t>
      </w:r>
      <w:r>
        <w:rPr>
          <w:spacing w:val="-5"/>
          <w:sz w:val="18"/>
        </w:rPr>
        <w:t xml:space="preserve"> </w:t>
      </w:r>
      <w:r>
        <w:rPr>
          <w:sz w:val="18"/>
        </w:rPr>
        <w:t>předá,</w:t>
      </w:r>
      <w:r>
        <w:rPr>
          <w:spacing w:val="-7"/>
          <w:sz w:val="18"/>
        </w:rPr>
        <w:t xml:space="preserve"> </w:t>
      </w:r>
      <w:r>
        <w:rPr>
          <w:sz w:val="18"/>
        </w:rPr>
        <w:t>či</w:t>
      </w:r>
      <w:r>
        <w:rPr>
          <w:spacing w:val="-5"/>
          <w:sz w:val="18"/>
        </w:rPr>
        <w:t xml:space="preserve"> </w:t>
      </w:r>
      <w:r>
        <w:rPr>
          <w:sz w:val="18"/>
        </w:rPr>
        <w:t>mu</w:t>
      </w:r>
      <w:r>
        <w:rPr>
          <w:spacing w:val="-5"/>
          <w:sz w:val="18"/>
        </w:rPr>
        <w:t xml:space="preserve"> </w:t>
      </w:r>
      <w:r>
        <w:rPr>
          <w:sz w:val="18"/>
        </w:rPr>
        <w:t>je</w:t>
      </w:r>
      <w:r>
        <w:rPr>
          <w:spacing w:val="-6"/>
          <w:sz w:val="18"/>
        </w:rPr>
        <w:t xml:space="preserve"> </w:t>
      </w:r>
      <w:r>
        <w:rPr>
          <w:sz w:val="18"/>
        </w:rPr>
        <w:t>zpřístupní</w:t>
      </w:r>
      <w:r>
        <w:rPr>
          <w:spacing w:val="-7"/>
          <w:sz w:val="18"/>
        </w:rPr>
        <w:t xml:space="preserve"> </w:t>
      </w:r>
      <w:r>
        <w:rPr>
          <w:sz w:val="18"/>
        </w:rPr>
        <w:t>při</w:t>
      </w:r>
      <w:r>
        <w:rPr>
          <w:spacing w:val="-5"/>
          <w:sz w:val="18"/>
        </w:rPr>
        <w:t xml:space="preserve"> </w:t>
      </w:r>
      <w:r>
        <w:rPr>
          <w:sz w:val="18"/>
        </w:rPr>
        <w:t>plnění</w:t>
      </w:r>
      <w:r>
        <w:rPr>
          <w:spacing w:val="-5"/>
          <w:sz w:val="18"/>
        </w:rPr>
        <w:t xml:space="preserve"> </w:t>
      </w:r>
      <w:r>
        <w:rPr>
          <w:sz w:val="18"/>
        </w:rPr>
        <w:t>této</w:t>
      </w:r>
      <w:r>
        <w:rPr>
          <w:spacing w:val="-5"/>
          <w:sz w:val="18"/>
        </w:rPr>
        <w:t xml:space="preserve"> </w:t>
      </w:r>
      <w:r>
        <w:rPr>
          <w:sz w:val="18"/>
        </w:rPr>
        <w:t>smlouvy.</w:t>
      </w:r>
      <w:r>
        <w:rPr>
          <w:spacing w:val="-5"/>
          <w:sz w:val="18"/>
        </w:rPr>
        <w:t xml:space="preserve"> </w:t>
      </w:r>
      <w:r>
        <w:rPr>
          <w:sz w:val="18"/>
        </w:rPr>
        <w:t>Objednatel</w:t>
      </w:r>
      <w:r>
        <w:rPr>
          <w:spacing w:val="-6"/>
          <w:sz w:val="18"/>
        </w:rPr>
        <w:t xml:space="preserve"> </w:t>
      </w:r>
      <w:r>
        <w:rPr>
          <w:sz w:val="18"/>
        </w:rPr>
        <w:t>odpovídá</w:t>
      </w:r>
      <w:r>
        <w:rPr>
          <w:spacing w:val="-6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věcnou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obsahovou</w:t>
      </w:r>
      <w:r>
        <w:rPr>
          <w:spacing w:val="-7"/>
          <w:sz w:val="18"/>
        </w:rPr>
        <w:t xml:space="preserve"> </w:t>
      </w:r>
      <w:r>
        <w:rPr>
          <w:sz w:val="18"/>
        </w:rPr>
        <w:t>správnost, pravdivost a úplnost údajů a informací poskytovaných auditorovi při plnění této smlouvy. V případě změny skutečností sdělených auditorovi objednatel poskytnuté informace bez zbytečného odkladu</w:t>
      </w:r>
      <w:r>
        <w:rPr>
          <w:spacing w:val="-23"/>
          <w:sz w:val="18"/>
        </w:rPr>
        <w:t xml:space="preserve"> </w:t>
      </w:r>
      <w:r>
        <w:rPr>
          <w:sz w:val="18"/>
        </w:rPr>
        <w:t>aktualizuje.</w:t>
      </w:r>
    </w:p>
    <w:p w14:paraId="3DDC983E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120" w:line="278" w:lineRule="auto"/>
        <w:ind w:right="116"/>
        <w:jc w:val="both"/>
        <w:rPr>
          <w:sz w:val="18"/>
        </w:rPr>
      </w:pPr>
      <w:r>
        <w:rPr>
          <w:sz w:val="18"/>
        </w:rPr>
        <w:t>Objednatel odpovídá za vedení účetnictví, jeho úplnost, průkaznost a správnost. Objednatel dále odpovídá za sestavení a věrné zobrazení účetní závěrky v souladu s platnými předpisy. Součástí této odpovědnosti je navrhnout, zavést a zajistit vnitřní kontroly nad sestavováním a věrným zobrazením účetní závěrky tak, aby neobsahovala významné nesprávnosti způsobené podvodem nebo chybou, zvolit a uplatňovat vhodné účetní metody a provádět dané situaci přiměřené účetní odhady. Objednatel odpovídá i za vedení a archivování účetních dokladů a ochranu aktiv účetní jednotky. Tato odpovědnost není dotčena provedením</w:t>
      </w:r>
      <w:r>
        <w:rPr>
          <w:spacing w:val="-22"/>
          <w:sz w:val="18"/>
        </w:rPr>
        <w:t xml:space="preserve"> </w:t>
      </w:r>
      <w:r>
        <w:rPr>
          <w:sz w:val="18"/>
        </w:rPr>
        <w:t>auditu.</w:t>
      </w:r>
    </w:p>
    <w:p w14:paraId="52C951B9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120"/>
        <w:rPr>
          <w:sz w:val="18"/>
        </w:rPr>
      </w:pPr>
      <w:r>
        <w:rPr>
          <w:sz w:val="18"/>
        </w:rPr>
        <w:t>Objednatel je oprávněn publikovat zprávu auditora pouze v kompletní a v nezměněné</w:t>
      </w:r>
      <w:r>
        <w:rPr>
          <w:spacing w:val="-19"/>
          <w:sz w:val="18"/>
        </w:rPr>
        <w:t xml:space="preserve"> </w:t>
      </w:r>
      <w:r>
        <w:rPr>
          <w:sz w:val="18"/>
        </w:rPr>
        <w:t>podobě.</w:t>
      </w:r>
    </w:p>
    <w:p w14:paraId="1050FFD3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152" w:line="278" w:lineRule="auto"/>
        <w:ind w:right="120"/>
        <w:jc w:val="both"/>
        <w:rPr>
          <w:sz w:val="18"/>
        </w:rPr>
      </w:pPr>
      <w:r>
        <w:rPr>
          <w:sz w:val="18"/>
        </w:rPr>
        <w:t>Objednatel, který je nebo se stane ovládanou osobou, je odpovědný za zpracování zprávy o vztazích mezi propojenými osobami a za její předložení auditorovi k ověření do 3 měsíců od skončení účetního</w:t>
      </w:r>
      <w:r>
        <w:rPr>
          <w:spacing w:val="-26"/>
          <w:sz w:val="18"/>
        </w:rPr>
        <w:t xml:space="preserve"> </w:t>
      </w:r>
      <w:r>
        <w:rPr>
          <w:sz w:val="18"/>
        </w:rPr>
        <w:t>období.</w:t>
      </w:r>
    </w:p>
    <w:p w14:paraId="0E72FE6C" w14:textId="77777777" w:rsidR="009B38E0" w:rsidRDefault="008E5E34">
      <w:pPr>
        <w:pStyle w:val="Odstavecseseznamem"/>
        <w:numPr>
          <w:ilvl w:val="1"/>
          <w:numId w:val="8"/>
        </w:numPr>
        <w:tabs>
          <w:tab w:val="left" w:pos="844"/>
          <w:tab w:val="left" w:pos="845"/>
        </w:tabs>
        <w:spacing w:before="120" w:line="278" w:lineRule="auto"/>
        <w:ind w:right="113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11"/>
          <w:sz w:val="18"/>
        </w:rPr>
        <w:t xml:space="preserve"> </w:t>
      </w:r>
      <w:r>
        <w:rPr>
          <w:sz w:val="18"/>
        </w:rPr>
        <w:t>odpovídá</w:t>
      </w:r>
      <w:r>
        <w:rPr>
          <w:spacing w:val="-9"/>
          <w:sz w:val="18"/>
        </w:rPr>
        <w:t xml:space="preserve"> </w:t>
      </w:r>
      <w:r>
        <w:rPr>
          <w:sz w:val="18"/>
        </w:rPr>
        <w:t>za</w:t>
      </w:r>
      <w:r>
        <w:rPr>
          <w:spacing w:val="-11"/>
          <w:sz w:val="18"/>
        </w:rPr>
        <w:t xml:space="preserve"> </w:t>
      </w:r>
      <w:r>
        <w:rPr>
          <w:sz w:val="18"/>
        </w:rPr>
        <w:t>plnou</w:t>
      </w:r>
      <w:r>
        <w:rPr>
          <w:spacing w:val="-10"/>
          <w:sz w:val="18"/>
        </w:rPr>
        <w:t xml:space="preserve"> </w:t>
      </w:r>
      <w:r>
        <w:rPr>
          <w:sz w:val="18"/>
        </w:rPr>
        <w:t>evidenci</w:t>
      </w:r>
      <w:r>
        <w:rPr>
          <w:spacing w:val="-8"/>
          <w:sz w:val="18"/>
        </w:rPr>
        <w:t xml:space="preserve"> </w:t>
      </w:r>
      <w:r>
        <w:rPr>
          <w:sz w:val="18"/>
        </w:rPr>
        <w:t>majetku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závazků</w:t>
      </w:r>
      <w:r>
        <w:rPr>
          <w:spacing w:val="-8"/>
          <w:sz w:val="18"/>
        </w:rPr>
        <w:t xml:space="preserve"> </w:t>
      </w:r>
      <w:r>
        <w:rPr>
          <w:sz w:val="18"/>
        </w:rPr>
        <w:t>nevedených</w:t>
      </w:r>
      <w:r>
        <w:rPr>
          <w:spacing w:val="-8"/>
          <w:sz w:val="18"/>
        </w:rPr>
        <w:t xml:space="preserve"> </w:t>
      </w:r>
      <w:r>
        <w:rPr>
          <w:sz w:val="18"/>
        </w:rPr>
        <w:t>v</w:t>
      </w:r>
      <w:r>
        <w:rPr>
          <w:spacing w:val="-7"/>
          <w:sz w:val="18"/>
        </w:rPr>
        <w:t xml:space="preserve"> </w:t>
      </w:r>
      <w:r>
        <w:rPr>
          <w:sz w:val="18"/>
        </w:rPr>
        <w:t>účetnictví,</w:t>
      </w:r>
      <w:r>
        <w:rPr>
          <w:spacing w:val="-10"/>
          <w:sz w:val="18"/>
        </w:rPr>
        <w:t xml:space="preserve"> </w:t>
      </w:r>
      <w:r>
        <w:rPr>
          <w:sz w:val="18"/>
        </w:rPr>
        <w:t>ručitelských</w:t>
      </w:r>
      <w:r>
        <w:rPr>
          <w:spacing w:val="-8"/>
          <w:sz w:val="18"/>
        </w:rPr>
        <w:t xml:space="preserve"> </w:t>
      </w:r>
      <w:r>
        <w:rPr>
          <w:sz w:val="18"/>
        </w:rPr>
        <w:t>závazků</w:t>
      </w:r>
      <w:r>
        <w:rPr>
          <w:spacing w:val="-8"/>
          <w:sz w:val="18"/>
        </w:rPr>
        <w:t xml:space="preserve"> </w:t>
      </w:r>
      <w:r>
        <w:rPr>
          <w:sz w:val="18"/>
        </w:rPr>
        <w:t>převzatých za jiné osoby, zajišťovacích instrumentů pohledávek a závazků, zástav apod., zejména za jejich uvedení v příloze    k účetní závěrce včetně informací, resp. dopadu z jejich</w:t>
      </w:r>
      <w:r>
        <w:rPr>
          <w:spacing w:val="-15"/>
          <w:sz w:val="18"/>
        </w:rPr>
        <w:t xml:space="preserve"> </w:t>
      </w:r>
      <w:r>
        <w:rPr>
          <w:sz w:val="18"/>
        </w:rPr>
        <w:t>uplatnění.</w:t>
      </w:r>
    </w:p>
    <w:p w14:paraId="6C97349F" w14:textId="77777777" w:rsidR="009B38E0" w:rsidRDefault="008E5E34">
      <w:pPr>
        <w:pStyle w:val="Nadpis2"/>
        <w:numPr>
          <w:ilvl w:val="0"/>
          <w:numId w:val="13"/>
        </w:numPr>
        <w:tabs>
          <w:tab w:val="left" w:pos="1644"/>
        </w:tabs>
        <w:ind w:left="1643" w:hanging="288"/>
        <w:jc w:val="left"/>
      </w:pPr>
      <w:r>
        <w:rPr>
          <w:u w:val="single"/>
        </w:rPr>
        <w:t>Harmonogram provedení prací souvisejících s vykonáváním auditu účetní</w:t>
      </w:r>
      <w:r>
        <w:rPr>
          <w:spacing w:val="-30"/>
          <w:u w:val="single"/>
        </w:rPr>
        <w:t xml:space="preserve"> </w:t>
      </w:r>
      <w:r>
        <w:rPr>
          <w:u w:val="single"/>
        </w:rPr>
        <w:t>závěrky</w:t>
      </w:r>
    </w:p>
    <w:p w14:paraId="7FCAAB39" w14:textId="77777777" w:rsidR="009B38E0" w:rsidRDefault="008E5E34">
      <w:pPr>
        <w:pStyle w:val="Odstavecseseznamem"/>
        <w:numPr>
          <w:ilvl w:val="1"/>
          <w:numId w:val="7"/>
        </w:numPr>
        <w:tabs>
          <w:tab w:val="left" w:pos="844"/>
          <w:tab w:val="left" w:pos="845"/>
        </w:tabs>
        <w:spacing w:before="148" w:line="278" w:lineRule="auto"/>
        <w:ind w:right="120"/>
        <w:jc w:val="both"/>
        <w:rPr>
          <w:sz w:val="18"/>
        </w:rPr>
      </w:pPr>
      <w:r>
        <w:rPr>
          <w:sz w:val="18"/>
        </w:rPr>
        <w:t>Harmonogram jednoznačně časově vymezuje jednotlivé etapy auditu a pro obě smluvní strany stanovuje závazné termíny jednotlivých úkonů. Tento harmonogram musí být pro ověření každé auditované účetní závěrky zpracován samostatně (dále jen „aktuální</w:t>
      </w:r>
      <w:r>
        <w:rPr>
          <w:spacing w:val="-15"/>
          <w:sz w:val="18"/>
        </w:rPr>
        <w:t xml:space="preserve"> </w:t>
      </w:r>
      <w:r>
        <w:rPr>
          <w:sz w:val="18"/>
        </w:rPr>
        <w:t>harmonogram“).</w:t>
      </w:r>
    </w:p>
    <w:p w14:paraId="1D17A677" w14:textId="77777777" w:rsidR="009B38E0" w:rsidRDefault="008E5E34">
      <w:pPr>
        <w:pStyle w:val="Odstavecseseznamem"/>
        <w:numPr>
          <w:ilvl w:val="1"/>
          <w:numId w:val="7"/>
        </w:numPr>
        <w:tabs>
          <w:tab w:val="left" w:pos="889"/>
          <w:tab w:val="left" w:pos="890"/>
        </w:tabs>
        <w:spacing w:line="278" w:lineRule="auto"/>
        <w:ind w:right="124"/>
        <w:jc w:val="both"/>
        <w:rPr>
          <w:sz w:val="18"/>
        </w:rPr>
      </w:pPr>
      <w:r>
        <w:rPr>
          <w:sz w:val="18"/>
        </w:rPr>
        <w:t>Auditor je povinen objednateli předložit návrh znění aktuálního harmonogramu nejpozději do 9 měsíců od začátku účetního období, za který se audit provádí, nebo do 1 měsíce od uzavření</w:t>
      </w:r>
      <w:r>
        <w:rPr>
          <w:spacing w:val="-31"/>
          <w:sz w:val="18"/>
        </w:rPr>
        <w:t xml:space="preserve"> </w:t>
      </w:r>
      <w:r>
        <w:rPr>
          <w:sz w:val="18"/>
        </w:rPr>
        <w:t>smlouvy.</w:t>
      </w:r>
    </w:p>
    <w:p w14:paraId="2F59E757" w14:textId="77777777" w:rsidR="009B38E0" w:rsidRDefault="008E5E34">
      <w:pPr>
        <w:pStyle w:val="Odstavecseseznamem"/>
        <w:numPr>
          <w:ilvl w:val="1"/>
          <w:numId w:val="7"/>
        </w:numPr>
        <w:tabs>
          <w:tab w:val="left" w:pos="844"/>
          <w:tab w:val="left" w:pos="845"/>
        </w:tabs>
        <w:spacing w:line="278" w:lineRule="auto"/>
        <w:ind w:right="121"/>
        <w:jc w:val="both"/>
        <w:rPr>
          <w:sz w:val="18"/>
        </w:rPr>
      </w:pPr>
      <w:r>
        <w:rPr>
          <w:sz w:val="18"/>
        </w:rPr>
        <w:t>Objednatel je povinen do data zahájení etapy přípravy auditu poskytnout auditorovi vyplněný harmonogram s navrženými daty všech jednotlivých úkonů a s uvedením osoby, která bude oprávněna jménem objednatele oznamovat, navrhovat a projednat změny</w:t>
      </w:r>
      <w:r>
        <w:rPr>
          <w:spacing w:val="-18"/>
          <w:sz w:val="18"/>
        </w:rPr>
        <w:t xml:space="preserve"> </w:t>
      </w:r>
      <w:r>
        <w:rPr>
          <w:sz w:val="18"/>
        </w:rPr>
        <w:t>harmonogramu.</w:t>
      </w:r>
    </w:p>
    <w:p w14:paraId="270CD2B8" w14:textId="77777777" w:rsidR="009B38E0" w:rsidRDefault="008E5E34">
      <w:pPr>
        <w:pStyle w:val="Odstavecseseznamem"/>
        <w:numPr>
          <w:ilvl w:val="1"/>
          <w:numId w:val="7"/>
        </w:numPr>
        <w:tabs>
          <w:tab w:val="left" w:pos="844"/>
          <w:tab w:val="left" w:pos="845"/>
        </w:tabs>
        <w:spacing w:line="278" w:lineRule="auto"/>
        <w:ind w:right="122"/>
        <w:jc w:val="both"/>
        <w:rPr>
          <w:sz w:val="18"/>
        </w:rPr>
      </w:pPr>
      <w:r>
        <w:rPr>
          <w:sz w:val="18"/>
        </w:rPr>
        <w:t>Pokud auditor do 10 pracovních dnů od doručení harmonogramu nevznese námitku, má se za to, že navržená data úkonů v aktuálním harmonogramu jsou smluvena. Smluvená data úkonů je možno měnit pouze po dohodě obou smluvních stran, a to nejpozději ve lhůtách uvedených v aktuálním</w:t>
      </w:r>
      <w:r>
        <w:rPr>
          <w:spacing w:val="-21"/>
          <w:sz w:val="18"/>
        </w:rPr>
        <w:t xml:space="preserve"> </w:t>
      </w:r>
      <w:r>
        <w:rPr>
          <w:sz w:val="18"/>
        </w:rPr>
        <w:t>harmonogramu.</w:t>
      </w:r>
    </w:p>
    <w:p w14:paraId="31FC95B7" w14:textId="77777777" w:rsidR="009B38E0" w:rsidRDefault="008E5E34">
      <w:pPr>
        <w:pStyle w:val="Nadpis2"/>
        <w:numPr>
          <w:ilvl w:val="0"/>
          <w:numId w:val="13"/>
        </w:numPr>
        <w:tabs>
          <w:tab w:val="left" w:pos="3807"/>
        </w:tabs>
        <w:ind w:left="3806" w:hanging="405"/>
        <w:jc w:val="left"/>
      </w:pPr>
      <w:r>
        <w:rPr>
          <w:u w:val="single"/>
        </w:rPr>
        <w:t>Ukončení smluvního</w:t>
      </w:r>
      <w:r>
        <w:rPr>
          <w:spacing w:val="-14"/>
          <w:u w:val="single"/>
        </w:rPr>
        <w:t xml:space="preserve"> </w:t>
      </w:r>
      <w:r>
        <w:rPr>
          <w:u w:val="single"/>
        </w:rPr>
        <w:t>vztahu</w:t>
      </w:r>
    </w:p>
    <w:p w14:paraId="42086226" w14:textId="77777777" w:rsidR="009B38E0" w:rsidRDefault="008E5E34">
      <w:pPr>
        <w:pStyle w:val="Odstavecseseznamem"/>
        <w:numPr>
          <w:ilvl w:val="1"/>
          <w:numId w:val="6"/>
        </w:numPr>
        <w:tabs>
          <w:tab w:val="left" w:pos="844"/>
          <w:tab w:val="left" w:pos="845"/>
        </w:tabs>
        <w:spacing w:before="147"/>
        <w:rPr>
          <w:sz w:val="18"/>
        </w:rPr>
      </w:pPr>
      <w:r>
        <w:rPr>
          <w:sz w:val="18"/>
        </w:rPr>
        <w:t>Auditor je oprávněn ukončit smluvní vztah s účinky na účetní období, které dosud nezačalo</w:t>
      </w:r>
      <w:r>
        <w:rPr>
          <w:spacing w:val="-22"/>
          <w:sz w:val="18"/>
        </w:rPr>
        <w:t xml:space="preserve"> </w:t>
      </w:r>
      <w:r>
        <w:rPr>
          <w:sz w:val="18"/>
        </w:rPr>
        <w:t>plynout.</w:t>
      </w:r>
    </w:p>
    <w:p w14:paraId="56AA2F62" w14:textId="77777777" w:rsidR="009B38E0" w:rsidRDefault="008E5E34">
      <w:pPr>
        <w:pStyle w:val="Odstavecseseznamem"/>
        <w:numPr>
          <w:ilvl w:val="1"/>
          <w:numId w:val="6"/>
        </w:numPr>
        <w:tabs>
          <w:tab w:val="left" w:pos="844"/>
          <w:tab w:val="left" w:pos="845"/>
        </w:tabs>
        <w:spacing w:before="152" w:line="278" w:lineRule="auto"/>
        <w:ind w:right="118"/>
        <w:jc w:val="both"/>
        <w:rPr>
          <w:sz w:val="18"/>
        </w:rPr>
      </w:pPr>
      <w:r>
        <w:rPr>
          <w:sz w:val="18"/>
        </w:rPr>
        <w:t>Účetní jednotka může závazek ze smlouvy vypovědět nebo od smlouvy odstoupit za podmínek dle § 17a odst. 1 zákona o</w:t>
      </w:r>
      <w:r>
        <w:rPr>
          <w:spacing w:val="-2"/>
          <w:sz w:val="18"/>
        </w:rPr>
        <w:t xml:space="preserve"> </w:t>
      </w:r>
      <w:r>
        <w:rPr>
          <w:sz w:val="18"/>
        </w:rPr>
        <w:t>auditorech.</w:t>
      </w:r>
    </w:p>
    <w:p w14:paraId="59E8ABCD" w14:textId="77777777" w:rsidR="009B38E0" w:rsidRDefault="008E5E34">
      <w:pPr>
        <w:pStyle w:val="Nadpis2"/>
        <w:numPr>
          <w:ilvl w:val="0"/>
          <w:numId w:val="13"/>
        </w:numPr>
        <w:tabs>
          <w:tab w:val="left" w:pos="4423"/>
        </w:tabs>
        <w:ind w:left="4422" w:hanging="429"/>
        <w:jc w:val="left"/>
      </w:pPr>
      <w:r>
        <w:rPr>
          <w:u w:val="single"/>
        </w:rPr>
        <w:t>Cena</w:t>
      </w:r>
      <w:r>
        <w:rPr>
          <w:spacing w:val="-6"/>
          <w:u w:val="single"/>
        </w:rPr>
        <w:t xml:space="preserve"> </w:t>
      </w:r>
      <w:r>
        <w:rPr>
          <w:u w:val="single"/>
        </w:rPr>
        <w:t>plnění</w:t>
      </w:r>
    </w:p>
    <w:p w14:paraId="4E13B236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148" w:line="278" w:lineRule="auto"/>
        <w:ind w:right="115"/>
        <w:jc w:val="both"/>
        <w:rPr>
          <w:sz w:val="18"/>
        </w:rPr>
      </w:pPr>
      <w:r>
        <w:rPr>
          <w:sz w:val="18"/>
        </w:rPr>
        <w:t>Cena předmětu smlouvy je odvozena od složitosti zpracování zprávy auditora o ověření účetní závěrky a dalších činností dle předmětu smlouvy ve vazbě na vypovídací schopnost účetnictví. V případě, že bude dle smlouvy účtováno hodinově, účtuje auditor odpracované hodiny při řešení předmětu smlouvy dle ceníku auditora, který je samostatnou přílohou smlouvy, zpravidla</w:t>
      </w:r>
      <w:r>
        <w:rPr>
          <w:spacing w:val="-16"/>
          <w:sz w:val="18"/>
        </w:rPr>
        <w:t xml:space="preserve"> </w:t>
      </w:r>
      <w:r>
        <w:rPr>
          <w:sz w:val="18"/>
        </w:rPr>
        <w:t>měsíčně.</w:t>
      </w:r>
    </w:p>
    <w:p w14:paraId="64A89A2E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>Za</w:t>
      </w:r>
      <w:r>
        <w:rPr>
          <w:spacing w:val="-12"/>
          <w:sz w:val="18"/>
        </w:rPr>
        <w:t xml:space="preserve"> </w:t>
      </w:r>
      <w:r>
        <w:rPr>
          <w:sz w:val="18"/>
        </w:rPr>
        <w:t>uskutečněná</w:t>
      </w:r>
      <w:r>
        <w:rPr>
          <w:spacing w:val="-12"/>
          <w:sz w:val="18"/>
        </w:rPr>
        <w:t xml:space="preserve"> </w:t>
      </w:r>
      <w:r>
        <w:rPr>
          <w:sz w:val="18"/>
        </w:rPr>
        <w:t>plnění</w:t>
      </w:r>
      <w:r>
        <w:rPr>
          <w:spacing w:val="-11"/>
          <w:sz w:val="18"/>
        </w:rPr>
        <w:t xml:space="preserve"> </w:t>
      </w:r>
      <w:r>
        <w:rPr>
          <w:sz w:val="18"/>
        </w:rPr>
        <w:t>auditora</w:t>
      </w:r>
      <w:r>
        <w:rPr>
          <w:spacing w:val="-12"/>
          <w:sz w:val="18"/>
        </w:rPr>
        <w:t xml:space="preserve"> </w:t>
      </w:r>
      <w:r>
        <w:rPr>
          <w:sz w:val="18"/>
        </w:rPr>
        <w:t>náleží</w:t>
      </w:r>
      <w:r>
        <w:rPr>
          <w:spacing w:val="-11"/>
          <w:sz w:val="18"/>
        </w:rPr>
        <w:t xml:space="preserve"> </w:t>
      </w:r>
      <w:r>
        <w:rPr>
          <w:sz w:val="18"/>
        </w:rPr>
        <w:t>auditorovi</w:t>
      </w:r>
      <w:r>
        <w:rPr>
          <w:spacing w:val="-11"/>
          <w:sz w:val="18"/>
        </w:rPr>
        <w:t xml:space="preserve"> </w:t>
      </w:r>
      <w:r>
        <w:rPr>
          <w:sz w:val="18"/>
        </w:rPr>
        <w:t>dohodnutá</w:t>
      </w:r>
      <w:r>
        <w:rPr>
          <w:spacing w:val="-12"/>
          <w:sz w:val="18"/>
        </w:rPr>
        <w:t xml:space="preserve"> </w:t>
      </w:r>
      <w:r>
        <w:rPr>
          <w:sz w:val="18"/>
        </w:rPr>
        <w:t>odměna</w:t>
      </w:r>
      <w:r>
        <w:rPr>
          <w:spacing w:val="-8"/>
          <w:sz w:val="18"/>
        </w:rPr>
        <w:t xml:space="preserve"> </w:t>
      </w:r>
      <w:r>
        <w:rPr>
          <w:sz w:val="18"/>
        </w:rPr>
        <w:t>ve</w:t>
      </w:r>
      <w:r>
        <w:rPr>
          <w:spacing w:val="-10"/>
          <w:sz w:val="18"/>
        </w:rPr>
        <w:t xml:space="preserve"> </w:t>
      </w:r>
      <w:r>
        <w:rPr>
          <w:sz w:val="18"/>
        </w:rPr>
        <w:t>výši</w:t>
      </w:r>
      <w:r>
        <w:rPr>
          <w:spacing w:val="-9"/>
          <w:sz w:val="18"/>
        </w:rPr>
        <w:t xml:space="preserve"> </w:t>
      </w:r>
      <w:r>
        <w:rPr>
          <w:sz w:val="18"/>
        </w:rPr>
        <w:t>stanovené</w:t>
      </w:r>
      <w:r>
        <w:rPr>
          <w:spacing w:val="-12"/>
          <w:sz w:val="18"/>
        </w:rPr>
        <w:t xml:space="preserve"> </w:t>
      </w:r>
      <w:r>
        <w:rPr>
          <w:sz w:val="18"/>
        </w:rPr>
        <w:t>ve</w:t>
      </w:r>
      <w:r>
        <w:rPr>
          <w:spacing w:val="-10"/>
          <w:sz w:val="18"/>
        </w:rPr>
        <w:t xml:space="preserve"> </w:t>
      </w:r>
      <w:r>
        <w:rPr>
          <w:sz w:val="18"/>
        </w:rPr>
        <w:t>smlouvě.</w:t>
      </w:r>
      <w:r>
        <w:rPr>
          <w:spacing w:val="-7"/>
          <w:sz w:val="18"/>
        </w:rPr>
        <w:t xml:space="preserve"> </w:t>
      </w:r>
      <w:r>
        <w:rPr>
          <w:sz w:val="18"/>
        </w:rPr>
        <w:t>Auditorovi</w:t>
      </w:r>
      <w:r>
        <w:rPr>
          <w:spacing w:val="-10"/>
          <w:sz w:val="18"/>
        </w:rPr>
        <w:t xml:space="preserve"> </w:t>
      </w:r>
      <w:r>
        <w:rPr>
          <w:sz w:val="18"/>
        </w:rPr>
        <w:t>náleží též náhrada nezbytných prokázaných věcných výdajů vynaložených při výkonu auditorské činnosti ve prospěch objednatele</w:t>
      </w:r>
      <w:r>
        <w:rPr>
          <w:spacing w:val="-10"/>
          <w:sz w:val="18"/>
        </w:rPr>
        <w:t xml:space="preserve"> </w:t>
      </w:r>
      <w:r>
        <w:rPr>
          <w:sz w:val="18"/>
        </w:rPr>
        <w:t>nebo</w:t>
      </w:r>
      <w:r>
        <w:rPr>
          <w:spacing w:val="-10"/>
          <w:sz w:val="18"/>
        </w:rPr>
        <w:t xml:space="preserve"> </w:t>
      </w:r>
      <w:r>
        <w:rPr>
          <w:sz w:val="18"/>
        </w:rPr>
        <w:t>v</w:t>
      </w:r>
      <w:r>
        <w:rPr>
          <w:spacing w:val="-10"/>
          <w:sz w:val="18"/>
        </w:rPr>
        <w:t xml:space="preserve"> </w:t>
      </w:r>
      <w:r>
        <w:rPr>
          <w:sz w:val="18"/>
        </w:rPr>
        <w:t>souvislosti</w:t>
      </w:r>
      <w:r>
        <w:rPr>
          <w:spacing w:val="-11"/>
          <w:sz w:val="18"/>
        </w:rPr>
        <w:t xml:space="preserve"> </w:t>
      </w:r>
      <w:r>
        <w:rPr>
          <w:sz w:val="18"/>
        </w:rPr>
        <w:t>s</w:t>
      </w:r>
      <w:r>
        <w:rPr>
          <w:spacing w:val="-12"/>
          <w:sz w:val="18"/>
        </w:rPr>
        <w:t xml:space="preserve"> </w:t>
      </w:r>
      <w:r>
        <w:rPr>
          <w:sz w:val="18"/>
        </w:rPr>
        <w:t>ní,</w:t>
      </w:r>
      <w:r>
        <w:rPr>
          <w:spacing w:val="-9"/>
          <w:sz w:val="18"/>
        </w:rPr>
        <w:t xml:space="preserve"> </w:t>
      </w:r>
      <w:r>
        <w:rPr>
          <w:sz w:val="18"/>
        </w:rPr>
        <w:t>přičemž</w:t>
      </w:r>
      <w:r>
        <w:rPr>
          <w:spacing w:val="-10"/>
          <w:sz w:val="18"/>
        </w:rPr>
        <w:t xml:space="preserve"> </w:t>
      </w:r>
      <w:r>
        <w:rPr>
          <w:sz w:val="18"/>
        </w:rPr>
        <w:t>výše</w:t>
      </w:r>
      <w:r>
        <w:rPr>
          <w:spacing w:val="-10"/>
          <w:sz w:val="18"/>
        </w:rPr>
        <w:t xml:space="preserve"> </w:t>
      </w:r>
      <w:r>
        <w:rPr>
          <w:sz w:val="18"/>
        </w:rPr>
        <w:t>náhrady</w:t>
      </w:r>
      <w:r>
        <w:rPr>
          <w:spacing w:val="-13"/>
          <w:sz w:val="18"/>
        </w:rPr>
        <w:t xml:space="preserve"> </w:t>
      </w:r>
      <w:r>
        <w:rPr>
          <w:sz w:val="18"/>
        </w:rPr>
        <w:t>cestovného</w:t>
      </w:r>
      <w:r>
        <w:rPr>
          <w:spacing w:val="-8"/>
          <w:sz w:val="18"/>
        </w:rPr>
        <w:t xml:space="preserve"> </w:t>
      </w:r>
      <w:r>
        <w:rPr>
          <w:sz w:val="18"/>
        </w:rPr>
        <w:t>v</w:t>
      </w:r>
      <w:r>
        <w:rPr>
          <w:spacing w:val="-10"/>
          <w:sz w:val="18"/>
        </w:rPr>
        <w:t xml:space="preserve"> </w:t>
      </w:r>
      <w:r>
        <w:rPr>
          <w:sz w:val="18"/>
        </w:rPr>
        <w:t>závislosti</w:t>
      </w:r>
      <w:r>
        <w:rPr>
          <w:spacing w:val="-11"/>
          <w:sz w:val="18"/>
        </w:rPr>
        <w:t xml:space="preserve"> </w:t>
      </w:r>
      <w:r>
        <w:rPr>
          <w:sz w:val="18"/>
        </w:rPr>
        <w:t>na</w:t>
      </w:r>
      <w:r>
        <w:rPr>
          <w:spacing w:val="-12"/>
          <w:sz w:val="18"/>
        </w:rPr>
        <w:t xml:space="preserve"> </w:t>
      </w:r>
      <w:r>
        <w:rPr>
          <w:sz w:val="18"/>
        </w:rPr>
        <w:t>ujetých</w:t>
      </w:r>
      <w:r>
        <w:rPr>
          <w:spacing w:val="-8"/>
          <w:sz w:val="18"/>
        </w:rPr>
        <w:t xml:space="preserve"> </w:t>
      </w:r>
      <w:r>
        <w:rPr>
          <w:sz w:val="18"/>
        </w:rPr>
        <w:t>kilometrech</w:t>
      </w:r>
      <w:r>
        <w:rPr>
          <w:spacing w:val="-8"/>
          <w:sz w:val="18"/>
        </w:rPr>
        <w:t xml:space="preserve"> </w:t>
      </w:r>
      <w:r>
        <w:rPr>
          <w:sz w:val="18"/>
        </w:rPr>
        <w:t>je</w:t>
      </w:r>
      <w:r>
        <w:rPr>
          <w:spacing w:val="-9"/>
          <w:sz w:val="18"/>
        </w:rPr>
        <w:t xml:space="preserve"> </w:t>
      </w:r>
      <w:r>
        <w:rPr>
          <w:sz w:val="18"/>
        </w:rPr>
        <w:t>stanovena na 12,- Kč/km. Náklady auditora mohou být ze strany auditora paušalizovány podílem z ceny předmětu smlouvy až do výše 20 %. Paušál nezahrnuje náklady vzniklé v důsledku zmařeného jednání ze strany objednatele, vícetisky a kolky a náklady za externí právní poradenství, poplatky za konfirmace,</w:t>
      </w:r>
      <w:r>
        <w:rPr>
          <w:spacing w:val="-16"/>
          <w:sz w:val="18"/>
        </w:rPr>
        <w:t xml:space="preserve"> </w:t>
      </w:r>
      <w:r>
        <w:rPr>
          <w:sz w:val="18"/>
        </w:rPr>
        <w:t>apod.</w:t>
      </w:r>
    </w:p>
    <w:p w14:paraId="332FCB60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>Za</w:t>
      </w:r>
      <w:r>
        <w:rPr>
          <w:spacing w:val="-11"/>
          <w:sz w:val="18"/>
        </w:rPr>
        <w:t xml:space="preserve"> </w:t>
      </w:r>
      <w:r>
        <w:rPr>
          <w:sz w:val="18"/>
        </w:rPr>
        <w:t>každé</w:t>
      </w:r>
      <w:r>
        <w:rPr>
          <w:spacing w:val="-11"/>
          <w:sz w:val="18"/>
        </w:rPr>
        <w:t xml:space="preserve"> </w:t>
      </w:r>
      <w:r>
        <w:rPr>
          <w:sz w:val="18"/>
        </w:rPr>
        <w:t>provedení</w:t>
      </w:r>
      <w:r>
        <w:rPr>
          <w:spacing w:val="-10"/>
          <w:sz w:val="18"/>
        </w:rPr>
        <w:t xml:space="preserve"> </w:t>
      </w:r>
      <w:r>
        <w:rPr>
          <w:sz w:val="18"/>
        </w:rPr>
        <w:t>opětovného</w:t>
      </w:r>
      <w:r>
        <w:rPr>
          <w:spacing w:val="-9"/>
          <w:sz w:val="18"/>
        </w:rPr>
        <w:t xml:space="preserve"> </w:t>
      </w:r>
      <w:r>
        <w:rPr>
          <w:sz w:val="18"/>
        </w:rPr>
        <w:t>ověření</w:t>
      </w:r>
      <w:r>
        <w:rPr>
          <w:spacing w:val="-10"/>
          <w:sz w:val="18"/>
        </w:rPr>
        <w:t xml:space="preserve"> </w:t>
      </w:r>
      <w:r>
        <w:rPr>
          <w:sz w:val="18"/>
        </w:rPr>
        <w:t>účetní</w:t>
      </w:r>
      <w:r>
        <w:rPr>
          <w:spacing w:val="-10"/>
          <w:sz w:val="18"/>
        </w:rPr>
        <w:t xml:space="preserve"> </w:t>
      </w:r>
      <w:r>
        <w:rPr>
          <w:sz w:val="18"/>
        </w:rPr>
        <w:t>závěrky</w:t>
      </w:r>
      <w:r>
        <w:rPr>
          <w:spacing w:val="-14"/>
          <w:sz w:val="18"/>
        </w:rPr>
        <w:t xml:space="preserve"> </w:t>
      </w:r>
      <w:r>
        <w:rPr>
          <w:sz w:val="18"/>
        </w:rPr>
        <w:t>uskutečněné</w:t>
      </w:r>
      <w:r>
        <w:rPr>
          <w:spacing w:val="-11"/>
          <w:sz w:val="18"/>
        </w:rPr>
        <w:t xml:space="preserve"> </w:t>
      </w:r>
      <w:r>
        <w:rPr>
          <w:sz w:val="18"/>
        </w:rPr>
        <w:t>v</w:t>
      </w:r>
      <w:r>
        <w:rPr>
          <w:spacing w:val="-12"/>
          <w:sz w:val="18"/>
        </w:rPr>
        <w:t xml:space="preserve"> </w:t>
      </w:r>
      <w:r>
        <w:rPr>
          <w:sz w:val="18"/>
        </w:rPr>
        <w:t>průběhu</w:t>
      </w:r>
      <w:r>
        <w:rPr>
          <w:spacing w:val="-9"/>
          <w:sz w:val="18"/>
        </w:rPr>
        <w:t xml:space="preserve"> </w:t>
      </w:r>
      <w:r>
        <w:rPr>
          <w:sz w:val="18"/>
        </w:rPr>
        <w:t>etapy</w:t>
      </w:r>
      <w:r>
        <w:rPr>
          <w:spacing w:val="-14"/>
          <w:sz w:val="18"/>
        </w:rPr>
        <w:t xml:space="preserve"> </w:t>
      </w:r>
      <w:r>
        <w:rPr>
          <w:sz w:val="18"/>
        </w:rPr>
        <w:t>provedení</w:t>
      </w:r>
      <w:r>
        <w:rPr>
          <w:spacing w:val="-10"/>
          <w:sz w:val="18"/>
        </w:rPr>
        <w:t xml:space="preserve"> </w:t>
      </w:r>
      <w:r>
        <w:rPr>
          <w:sz w:val="18"/>
        </w:rPr>
        <w:t>auditu</w:t>
      </w:r>
      <w:r>
        <w:rPr>
          <w:spacing w:val="-9"/>
          <w:sz w:val="18"/>
        </w:rPr>
        <w:t xml:space="preserve"> </w:t>
      </w:r>
      <w:r>
        <w:rPr>
          <w:sz w:val="18"/>
        </w:rPr>
        <w:t>účetní</w:t>
      </w:r>
      <w:r>
        <w:rPr>
          <w:spacing w:val="-10"/>
          <w:sz w:val="18"/>
        </w:rPr>
        <w:t xml:space="preserve"> </w:t>
      </w:r>
      <w:r>
        <w:rPr>
          <w:sz w:val="18"/>
        </w:rPr>
        <w:t>závěrky se</w:t>
      </w:r>
      <w:r>
        <w:rPr>
          <w:spacing w:val="-10"/>
          <w:sz w:val="18"/>
        </w:rPr>
        <w:t xml:space="preserve"> </w:t>
      </w:r>
      <w:r>
        <w:rPr>
          <w:sz w:val="18"/>
        </w:rPr>
        <w:t>celková</w:t>
      </w:r>
      <w:r>
        <w:rPr>
          <w:spacing w:val="-10"/>
          <w:sz w:val="18"/>
        </w:rPr>
        <w:t xml:space="preserve"> </w:t>
      </w:r>
      <w:r>
        <w:rPr>
          <w:sz w:val="18"/>
        </w:rPr>
        <w:t>aktuální</w:t>
      </w:r>
      <w:r>
        <w:rPr>
          <w:spacing w:val="-9"/>
          <w:sz w:val="18"/>
        </w:rPr>
        <w:t xml:space="preserve"> </w:t>
      </w:r>
      <w:r>
        <w:rPr>
          <w:sz w:val="18"/>
        </w:rPr>
        <w:t>odměna</w:t>
      </w:r>
      <w:r>
        <w:rPr>
          <w:spacing w:val="-10"/>
          <w:sz w:val="18"/>
        </w:rPr>
        <w:t xml:space="preserve"> </w:t>
      </w:r>
      <w:r>
        <w:rPr>
          <w:sz w:val="18"/>
        </w:rPr>
        <w:t>zvyšuje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30</w:t>
      </w:r>
      <w:r>
        <w:rPr>
          <w:spacing w:val="-10"/>
          <w:sz w:val="18"/>
        </w:rPr>
        <w:t xml:space="preserve"> </w:t>
      </w:r>
      <w:r>
        <w:rPr>
          <w:sz w:val="18"/>
        </w:rPr>
        <w:t>%,</w:t>
      </w:r>
      <w:r>
        <w:rPr>
          <w:spacing w:val="-11"/>
          <w:sz w:val="18"/>
        </w:rPr>
        <w:t xml:space="preserve"> </w:t>
      </w:r>
      <w:r>
        <w:rPr>
          <w:sz w:val="18"/>
        </w:rPr>
        <w:t>pokud</w:t>
      </w:r>
      <w:r>
        <w:rPr>
          <w:spacing w:val="-10"/>
          <w:sz w:val="18"/>
        </w:rPr>
        <w:t xml:space="preserve"> </w:t>
      </w:r>
      <w:r>
        <w:rPr>
          <w:sz w:val="18"/>
        </w:rPr>
        <w:t>bylo</w:t>
      </w:r>
      <w:r>
        <w:rPr>
          <w:spacing w:val="-8"/>
          <w:sz w:val="18"/>
        </w:rPr>
        <w:t xml:space="preserve"> </w:t>
      </w:r>
      <w:r>
        <w:rPr>
          <w:sz w:val="18"/>
        </w:rPr>
        <w:t>opětovné</w:t>
      </w:r>
      <w:r>
        <w:rPr>
          <w:spacing w:val="-10"/>
          <w:sz w:val="18"/>
        </w:rPr>
        <w:t xml:space="preserve"> </w:t>
      </w:r>
      <w:r>
        <w:rPr>
          <w:sz w:val="18"/>
        </w:rPr>
        <w:t>ověření</w:t>
      </w:r>
      <w:r>
        <w:rPr>
          <w:spacing w:val="-9"/>
          <w:sz w:val="18"/>
        </w:rPr>
        <w:t xml:space="preserve"> </w:t>
      </w:r>
      <w:r>
        <w:rPr>
          <w:sz w:val="18"/>
        </w:rPr>
        <w:t>provedeno</w:t>
      </w:r>
      <w:r>
        <w:rPr>
          <w:spacing w:val="-10"/>
          <w:sz w:val="18"/>
        </w:rPr>
        <w:t xml:space="preserve"> </w:t>
      </w:r>
      <w:r>
        <w:rPr>
          <w:sz w:val="18"/>
        </w:rPr>
        <w:t>dle</w:t>
      </w:r>
      <w:r>
        <w:rPr>
          <w:spacing w:val="-12"/>
          <w:sz w:val="18"/>
        </w:rPr>
        <w:t xml:space="preserve"> </w:t>
      </w:r>
      <w:r>
        <w:rPr>
          <w:sz w:val="18"/>
        </w:rPr>
        <w:t>bodu</w:t>
      </w:r>
      <w:r>
        <w:rPr>
          <w:spacing w:val="-10"/>
          <w:sz w:val="18"/>
        </w:rPr>
        <w:t xml:space="preserve"> </w:t>
      </w:r>
      <w:r>
        <w:rPr>
          <w:sz w:val="18"/>
        </w:rPr>
        <w:t>1.8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.</w:t>
      </w:r>
      <w:r>
        <w:rPr>
          <w:spacing w:val="-8"/>
          <w:sz w:val="18"/>
        </w:rPr>
        <w:t xml:space="preserve"> </w:t>
      </w:r>
      <w:r>
        <w:rPr>
          <w:sz w:val="18"/>
        </w:rPr>
        <w:t>Auditor má právo účtovat tyto vícepráce buď výše uvedeným způsobem, nebo hodinově dle ceníku</w:t>
      </w:r>
      <w:r>
        <w:rPr>
          <w:spacing w:val="-22"/>
          <w:sz w:val="18"/>
        </w:rPr>
        <w:t xml:space="preserve"> </w:t>
      </w:r>
      <w:r>
        <w:rPr>
          <w:sz w:val="18"/>
        </w:rPr>
        <w:t>auditora.</w:t>
      </w:r>
    </w:p>
    <w:p w14:paraId="4B99F498" w14:textId="77777777" w:rsidR="009B38E0" w:rsidRDefault="009B38E0">
      <w:pPr>
        <w:spacing w:line="278" w:lineRule="auto"/>
        <w:jc w:val="both"/>
        <w:rPr>
          <w:sz w:val="18"/>
        </w:rPr>
        <w:sectPr w:rsidR="009B38E0">
          <w:pgSz w:w="11910" w:h="16840"/>
          <w:pgMar w:top="920" w:right="1300" w:bottom="1080" w:left="1280" w:header="711" w:footer="890" w:gutter="0"/>
          <w:cols w:space="708"/>
        </w:sectPr>
      </w:pPr>
    </w:p>
    <w:p w14:paraId="6C495970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54F8FEF2" w14:textId="77777777" w:rsidR="009B38E0" w:rsidRDefault="009B38E0">
      <w:pPr>
        <w:pStyle w:val="Zkladntext"/>
        <w:spacing w:before="7"/>
        <w:ind w:left="0" w:firstLine="0"/>
        <w:jc w:val="left"/>
        <w:rPr>
          <w:sz w:val="16"/>
        </w:rPr>
      </w:pPr>
    </w:p>
    <w:p w14:paraId="6F595B0F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92" w:line="278" w:lineRule="auto"/>
        <w:ind w:right="113"/>
        <w:jc w:val="both"/>
        <w:rPr>
          <w:sz w:val="18"/>
        </w:rPr>
      </w:pPr>
      <w:r>
        <w:rPr>
          <w:sz w:val="18"/>
        </w:rPr>
        <w:t>V případě, že předmětem smlouvy bude i ověření zahajovací rozvahy, bude účtována částka ve výši 40 % z celkové aktuální odměny za provedení auditu účetní</w:t>
      </w:r>
      <w:r>
        <w:rPr>
          <w:spacing w:val="-19"/>
          <w:sz w:val="18"/>
        </w:rPr>
        <w:t xml:space="preserve"> </w:t>
      </w:r>
      <w:r>
        <w:rPr>
          <w:sz w:val="18"/>
        </w:rPr>
        <w:t>závěrky.</w:t>
      </w:r>
    </w:p>
    <w:p w14:paraId="520743C9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120" w:line="278" w:lineRule="auto"/>
        <w:ind w:right="118"/>
        <w:jc w:val="both"/>
        <w:rPr>
          <w:sz w:val="18"/>
        </w:rPr>
      </w:pPr>
      <w:r>
        <w:rPr>
          <w:sz w:val="18"/>
        </w:rPr>
        <w:t>Auditor již nemá nárok na odměnu za účetní období následující po období, v němž byl ukončen tento smluvní vztah postupem dle čl. VII.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.</w:t>
      </w:r>
    </w:p>
    <w:p w14:paraId="7BC0613D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120" w:line="278" w:lineRule="auto"/>
        <w:ind w:right="116"/>
        <w:jc w:val="both"/>
        <w:rPr>
          <w:sz w:val="18"/>
        </w:rPr>
      </w:pPr>
      <w:r>
        <w:rPr>
          <w:sz w:val="18"/>
        </w:rPr>
        <w:t>Odměna auditora bude objednatelem zaplacena na základě daňových dokladů splatných ve lhůtě 14 dní od data vystavení, pokud smlouva nestanoví jinak. Daňové doklady budou vystavovány a doručovány jen elektronicky a     v případě požadavku objednatele se zaručeným elektronickým</w:t>
      </w:r>
      <w:r>
        <w:rPr>
          <w:spacing w:val="-22"/>
          <w:sz w:val="18"/>
        </w:rPr>
        <w:t xml:space="preserve"> </w:t>
      </w:r>
      <w:r>
        <w:rPr>
          <w:sz w:val="18"/>
        </w:rPr>
        <w:t>podpisem.</w:t>
      </w:r>
    </w:p>
    <w:p w14:paraId="1E5F5E98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120" w:line="278" w:lineRule="auto"/>
        <w:ind w:right="118"/>
        <w:jc w:val="both"/>
        <w:rPr>
          <w:sz w:val="18"/>
        </w:rPr>
      </w:pPr>
      <w:r>
        <w:rPr>
          <w:sz w:val="18"/>
        </w:rPr>
        <w:t>Auditor je oprávněn požadovat a objednatel povinen poskytnout auditorovi zálohu na celkovou smluvenou odměnu ve výši a termínu v aktuální</w:t>
      </w:r>
      <w:r>
        <w:rPr>
          <w:spacing w:val="-13"/>
          <w:sz w:val="18"/>
        </w:rPr>
        <w:t xml:space="preserve"> </w:t>
      </w:r>
      <w:r>
        <w:rPr>
          <w:sz w:val="18"/>
        </w:rPr>
        <w:t>dohodě.</w:t>
      </w:r>
    </w:p>
    <w:p w14:paraId="4BBCA364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120" w:line="278" w:lineRule="auto"/>
        <w:ind w:right="125"/>
        <w:jc w:val="both"/>
        <w:rPr>
          <w:sz w:val="18"/>
        </w:rPr>
      </w:pPr>
      <w:r>
        <w:rPr>
          <w:sz w:val="18"/>
        </w:rPr>
        <w:t>U činností auditora vyžádaných objednatelem nad rámec předmětu smlouvy bude objednateli auditorem účtována hodinová sazba dle ceníku auditora, který je přílohou</w:t>
      </w:r>
      <w:r>
        <w:rPr>
          <w:spacing w:val="-21"/>
          <w:sz w:val="18"/>
        </w:rPr>
        <w:t xml:space="preserve"> </w:t>
      </w:r>
      <w:r>
        <w:rPr>
          <w:sz w:val="18"/>
        </w:rPr>
        <w:t>smlouvy.</w:t>
      </w:r>
    </w:p>
    <w:p w14:paraId="1ED519AF" w14:textId="60525D45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spacing w:before="120" w:line="278" w:lineRule="auto"/>
        <w:ind w:right="116"/>
        <w:jc w:val="both"/>
        <w:rPr>
          <w:sz w:val="18"/>
        </w:rPr>
      </w:pPr>
      <w:r>
        <w:rPr>
          <w:sz w:val="18"/>
        </w:rPr>
        <w:t>V</w:t>
      </w:r>
      <w:r>
        <w:rPr>
          <w:spacing w:val="-2"/>
          <w:sz w:val="18"/>
        </w:rPr>
        <w:t xml:space="preserve"> </w:t>
      </w:r>
      <w:r>
        <w:rPr>
          <w:sz w:val="18"/>
        </w:rPr>
        <w:t>případě,</w:t>
      </w:r>
      <w:r>
        <w:rPr>
          <w:spacing w:val="-4"/>
          <w:sz w:val="18"/>
        </w:rPr>
        <w:t xml:space="preserve"> </w:t>
      </w:r>
      <w:r>
        <w:rPr>
          <w:sz w:val="18"/>
        </w:rPr>
        <w:t>že</w:t>
      </w:r>
      <w:r>
        <w:rPr>
          <w:spacing w:val="-5"/>
          <w:sz w:val="18"/>
        </w:rPr>
        <w:t xml:space="preserve"> </w:t>
      </w:r>
      <w:r>
        <w:rPr>
          <w:sz w:val="18"/>
        </w:rPr>
        <w:t>dojde</w:t>
      </w:r>
      <w:r>
        <w:rPr>
          <w:spacing w:val="-5"/>
          <w:sz w:val="18"/>
        </w:rPr>
        <w:t xml:space="preserve"> </w:t>
      </w:r>
      <w:r>
        <w:rPr>
          <w:sz w:val="18"/>
        </w:rPr>
        <w:t>k</w:t>
      </w:r>
      <w:r>
        <w:rPr>
          <w:spacing w:val="-5"/>
          <w:sz w:val="18"/>
        </w:rPr>
        <w:t xml:space="preserve"> </w:t>
      </w:r>
      <w:r>
        <w:rPr>
          <w:sz w:val="18"/>
        </w:rPr>
        <w:t>ukončení</w:t>
      </w:r>
      <w:r>
        <w:rPr>
          <w:spacing w:val="-4"/>
          <w:sz w:val="18"/>
        </w:rPr>
        <w:t xml:space="preserve"> </w:t>
      </w:r>
      <w:r>
        <w:rPr>
          <w:sz w:val="18"/>
        </w:rPr>
        <w:t>smluvního</w:t>
      </w:r>
      <w:r>
        <w:rPr>
          <w:spacing w:val="-3"/>
          <w:sz w:val="18"/>
        </w:rPr>
        <w:t xml:space="preserve"> </w:t>
      </w:r>
      <w:r>
        <w:rPr>
          <w:sz w:val="18"/>
        </w:rPr>
        <w:t>vztahu</w:t>
      </w:r>
      <w:r>
        <w:rPr>
          <w:spacing w:val="-1"/>
          <w:sz w:val="18"/>
        </w:rPr>
        <w:t xml:space="preserve"> </w:t>
      </w:r>
      <w:r>
        <w:rPr>
          <w:sz w:val="18"/>
        </w:rPr>
        <w:t>dle</w:t>
      </w:r>
      <w:r>
        <w:rPr>
          <w:spacing w:val="-5"/>
          <w:sz w:val="18"/>
        </w:rPr>
        <w:t xml:space="preserve"> </w:t>
      </w:r>
      <w:r>
        <w:rPr>
          <w:sz w:val="18"/>
        </w:rPr>
        <w:t>čl.</w:t>
      </w:r>
      <w:r>
        <w:rPr>
          <w:spacing w:val="-6"/>
          <w:sz w:val="18"/>
        </w:rPr>
        <w:t xml:space="preserve"> </w:t>
      </w:r>
      <w:r>
        <w:rPr>
          <w:sz w:val="18"/>
        </w:rPr>
        <w:t>VII.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jsou</w:t>
      </w:r>
      <w:r>
        <w:rPr>
          <w:spacing w:val="-3"/>
          <w:sz w:val="18"/>
        </w:rPr>
        <w:t xml:space="preserve"> </w:t>
      </w:r>
      <w:r>
        <w:rPr>
          <w:sz w:val="18"/>
        </w:rPr>
        <w:t>veškeré</w:t>
      </w:r>
      <w:r>
        <w:rPr>
          <w:spacing w:val="-5"/>
          <w:sz w:val="18"/>
        </w:rPr>
        <w:t xml:space="preserve"> </w:t>
      </w:r>
      <w:r>
        <w:rPr>
          <w:sz w:val="18"/>
        </w:rPr>
        <w:t>závazky,</w:t>
      </w:r>
      <w:r>
        <w:rPr>
          <w:spacing w:val="-2"/>
          <w:sz w:val="18"/>
        </w:rPr>
        <w:t xml:space="preserve"> </w:t>
      </w:r>
      <w:r>
        <w:rPr>
          <w:sz w:val="18"/>
        </w:rPr>
        <w:t>včetně</w:t>
      </w:r>
      <w:r>
        <w:rPr>
          <w:spacing w:val="-5"/>
          <w:sz w:val="18"/>
        </w:rPr>
        <w:t xml:space="preserve"> </w:t>
      </w:r>
      <w:r>
        <w:rPr>
          <w:sz w:val="18"/>
        </w:rPr>
        <w:t>příslušenství, splatné do 14 dnů od doručení vyúčtování druhé smluvní</w:t>
      </w:r>
      <w:r>
        <w:rPr>
          <w:spacing w:val="-16"/>
          <w:sz w:val="18"/>
        </w:rPr>
        <w:t xml:space="preserve"> </w:t>
      </w:r>
      <w:r>
        <w:rPr>
          <w:sz w:val="18"/>
        </w:rPr>
        <w:t>straně.</w:t>
      </w:r>
    </w:p>
    <w:p w14:paraId="704706B1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4"/>
          <w:tab w:val="left" w:pos="845"/>
        </w:tabs>
        <w:rPr>
          <w:sz w:val="18"/>
        </w:rPr>
      </w:pPr>
      <w:r>
        <w:rPr>
          <w:sz w:val="18"/>
        </w:rPr>
        <w:t>Všechny částky uvedené ve smlouvě jsou kvantifikovány bez DPH, vyúčtování pak obsahuje i zákonnou</w:t>
      </w:r>
      <w:r>
        <w:rPr>
          <w:spacing w:val="-25"/>
          <w:sz w:val="18"/>
        </w:rPr>
        <w:t xml:space="preserve"> </w:t>
      </w:r>
      <w:r>
        <w:rPr>
          <w:sz w:val="18"/>
        </w:rPr>
        <w:t>DPH.</w:t>
      </w:r>
    </w:p>
    <w:p w14:paraId="6FD8B660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5"/>
        </w:tabs>
        <w:spacing w:before="153" w:line="278" w:lineRule="auto"/>
        <w:ind w:right="116"/>
        <w:jc w:val="both"/>
        <w:rPr>
          <w:sz w:val="18"/>
        </w:rPr>
      </w:pPr>
      <w:r>
        <w:rPr>
          <w:sz w:val="18"/>
        </w:rPr>
        <w:t>Inflační doložka: auditor je za trvání smlouvy oprávněn jednostranně zvýšit ve smlouvě sjednanou odměnu o roční míru inflace vyjádřenou přírůstkem průměrného ročního indexu spotřebitelských cen za uplynulý kalendářní rok, vyhlášenou</w:t>
      </w:r>
      <w:r>
        <w:rPr>
          <w:spacing w:val="29"/>
          <w:sz w:val="18"/>
        </w:rPr>
        <w:t xml:space="preserve"> </w:t>
      </w:r>
      <w:r>
        <w:rPr>
          <w:sz w:val="18"/>
        </w:rPr>
        <w:t>Českým</w:t>
      </w:r>
      <w:r>
        <w:rPr>
          <w:spacing w:val="25"/>
          <w:sz w:val="18"/>
        </w:rPr>
        <w:t xml:space="preserve"> </w:t>
      </w:r>
      <w:r>
        <w:rPr>
          <w:sz w:val="18"/>
        </w:rPr>
        <w:t>statistickým</w:t>
      </w:r>
      <w:r>
        <w:rPr>
          <w:spacing w:val="30"/>
          <w:sz w:val="18"/>
        </w:rPr>
        <w:t xml:space="preserve"> </w:t>
      </w:r>
      <w:r>
        <w:rPr>
          <w:sz w:val="18"/>
        </w:rPr>
        <w:t>úřadem.</w:t>
      </w:r>
      <w:r>
        <w:rPr>
          <w:spacing w:val="29"/>
          <w:sz w:val="18"/>
        </w:rPr>
        <w:t xml:space="preserve"> </w:t>
      </w:r>
      <w:r>
        <w:rPr>
          <w:sz w:val="18"/>
        </w:rPr>
        <w:t>Toto</w:t>
      </w:r>
      <w:r>
        <w:rPr>
          <w:spacing w:val="30"/>
          <w:sz w:val="18"/>
        </w:rPr>
        <w:t xml:space="preserve"> </w:t>
      </w:r>
      <w:r>
        <w:rPr>
          <w:sz w:val="18"/>
        </w:rPr>
        <w:t>zvýšení</w:t>
      </w:r>
      <w:r>
        <w:rPr>
          <w:spacing w:val="29"/>
          <w:sz w:val="18"/>
        </w:rPr>
        <w:t xml:space="preserve"> </w:t>
      </w:r>
      <w:r>
        <w:rPr>
          <w:sz w:val="18"/>
        </w:rPr>
        <w:t>cen</w:t>
      </w:r>
      <w:r>
        <w:rPr>
          <w:spacing w:val="29"/>
          <w:sz w:val="18"/>
        </w:rPr>
        <w:t xml:space="preserve"> </w:t>
      </w:r>
      <w:r>
        <w:rPr>
          <w:sz w:val="18"/>
        </w:rPr>
        <w:t>je</w:t>
      </w:r>
      <w:r>
        <w:rPr>
          <w:spacing w:val="30"/>
          <w:sz w:val="18"/>
        </w:rPr>
        <w:t xml:space="preserve"> </w:t>
      </w:r>
      <w:r>
        <w:rPr>
          <w:sz w:val="18"/>
        </w:rPr>
        <w:t>auditor</w:t>
      </w:r>
      <w:r>
        <w:rPr>
          <w:spacing w:val="26"/>
          <w:sz w:val="18"/>
        </w:rPr>
        <w:t xml:space="preserve"> </w:t>
      </w:r>
      <w:r>
        <w:rPr>
          <w:sz w:val="18"/>
        </w:rPr>
        <w:t>povinen</w:t>
      </w:r>
      <w:r>
        <w:rPr>
          <w:spacing w:val="27"/>
          <w:sz w:val="18"/>
        </w:rPr>
        <w:t xml:space="preserve"> </w:t>
      </w:r>
      <w:r>
        <w:rPr>
          <w:sz w:val="18"/>
        </w:rPr>
        <w:t>objednateli</w:t>
      </w:r>
      <w:r>
        <w:rPr>
          <w:spacing w:val="27"/>
          <w:sz w:val="18"/>
        </w:rPr>
        <w:t xml:space="preserve"> </w:t>
      </w:r>
      <w:r>
        <w:rPr>
          <w:sz w:val="18"/>
        </w:rPr>
        <w:t>písemně</w:t>
      </w:r>
      <w:r>
        <w:rPr>
          <w:spacing w:val="27"/>
          <w:sz w:val="18"/>
        </w:rPr>
        <w:t xml:space="preserve"> </w:t>
      </w:r>
      <w:r>
        <w:rPr>
          <w:sz w:val="18"/>
        </w:rPr>
        <w:t>oznámit</w:t>
      </w:r>
      <w:r>
        <w:rPr>
          <w:spacing w:val="29"/>
          <w:sz w:val="18"/>
        </w:rPr>
        <w:t xml:space="preserve"> </w:t>
      </w:r>
      <w:r>
        <w:rPr>
          <w:sz w:val="18"/>
        </w:rPr>
        <w:t>do</w:t>
      </w:r>
    </w:p>
    <w:p w14:paraId="67D9674D" w14:textId="77777777" w:rsidR="009B38E0" w:rsidRDefault="008E5E34">
      <w:pPr>
        <w:pStyle w:val="Zkladntext"/>
        <w:spacing w:before="1" w:line="278" w:lineRule="auto"/>
        <w:ind w:right="112" w:firstLine="0"/>
      </w:pPr>
      <w:r>
        <w:t xml:space="preserve">31. března příslušného roku, přičemž zvýšení je účinné od prvního dne kalendářního měsíce následujícího po oznámení. Za písemné oznámení dle tohoto bodu </w:t>
      </w:r>
      <w:proofErr w:type="spellStart"/>
      <w:r>
        <w:t>VšeobAU</w:t>
      </w:r>
      <w:proofErr w:type="spellEnd"/>
      <w:r>
        <w:t xml:space="preserve"> se považuje i oznámení učiněné prostřednictvím elektronické</w:t>
      </w:r>
      <w:r>
        <w:rPr>
          <w:spacing w:val="-3"/>
        </w:rPr>
        <w:t xml:space="preserve"> </w:t>
      </w:r>
      <w:r>
        <w:t>pošty.</w:t>
      </w:r>
      <w:r>
        <w:rPr>
          <w:spacing w:val="-1"/>
        </w:rPr>
        <w:t xml:space="preserve"> </w:t>
      </w:r>
      <w:r>
        <w:t>Základem</w:t>
      </w:r>
      <w:r>
        <w:rPr>
          <w:spacing w:val="-5"/>
        </w:rPr>
        <w:t xml:space="preserve"> </w:t>
      </w:r>
      <w:r>
        <w:t>pro</w:t>
      </w:r>
      <w:r>
        <w:rPr>
          <w:spacing w:val="-3"/>
        </w:rPr>
        <w:t xml:space="preserve"> </w:t>
      </w:r>
      <w:r>
        <w:t>úpravu</w:t>
      </w:r>
      <w:r>
        <w:rPr>
          <w:spacing w:val="-1"/>
        </w:rPr>
        <w:t xml:space="preserve"> </w:t>
      </w:r>
      <w:r>
        <w:t>výše</w:t>
      </w:r>
      <w:r>
        <w:rPr>
          <w:spacing w:val="-3"/>
        </w:rPr>
        <w:t xml:space="preserve"> </w:t>
      </w:r>
      <w:r>
        <w:t>cen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výše</w:t>
      </w:r>
      <w:r>
        <w:rPr>
          <w:spacing w:val="-3"/>
        </w:rPr>
        <w:t xml:space="preserve"> </w:t>
      </w:r>
      <w:r>
        <w:t>cen,</w:t>
      </w:r>
      <w:r>
        <w:rPr>
          <w:spacing w:val="-2"/>
        </w:rPr>
        <w:t xml:space="preserve"> </w:t>
      </w:r>
      <w:r>
        <w:t>která</w:t>
      </w:r>
      <w:r>
        <w:rPr>
          <w:spacing w:val="-3"/>
        </w:rPr>
        <w:t xml:space="preserve"> </w:t>
      </w:r>
      <w:r>
        <w:t>byla</w:t>
      </w:r>
      <w:r>
        <w:rPr>
          <w:spacing w:val="-2"/>
        </w:rPr>
        <w:t xml:space="preserve"> </w:t>
      </w:r>
      <w:r>
        <w:t>naposled</w:t>
      </w:r>
      <w:r>
        <w:rPr>
          <w:spacing w:val="-3"/>
        </w:rPr>
        <w:t xml:space="preserve"> </w:t>
      </w:r>
      <w:r>
        <w:t>sjednána</w:t>
      </w:r>
      <w:r>
        <w:rPr>
          <w:spacing w:val="-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souladu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smlouvou, čímž se rozumí i ceny upravené indexem spotřebitelských cen za posledních 12 měsíců předchozího roku. Auditor má právo po posouzení všech okolností sjednanou výši cen indexem inflace neupravit, případně má právo upravit ji o nižší výši než je příslušná míra</w:t>
      </w:r>
      <w:r>
        <w:rPr>
          <w:spacing w:val="-12"/>
        </w:rPr>
        <w:t xml:space="preserve"> </w:t>
      </w:r>
      <w:r>
        <w:t>inflace.</w:t>
      </w:r>
    </w:p>
    <w:p w14:paraId="1A5CDA81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5"/>
        </w:tabs>
        <w:spacing w:line="278" w:lineRule="auto"/>
        <w:ind w:right="115"/>
        <w:jc w:val="both"/>
        <w:rPr>
          <w:sz w:val="18"/>
        </w:rPr>
      </w:pPr>
      <w:r>
        <w:rPr>
          <w:sz w:val="18"/>
        </w:rPr>
        <w:t>S ohledem na povinnost auditora vyjádřit se ke skutečnostem nastalým po datu, ke kterému se účetní závěrka zpracovává, ale i k datu zpracování účetní závěrky, a z tohoto důvodu i zohlednit ve výroku auditora důsledky událostí,</w:t>
      </w:r>
      <w:r>
        <w:rPr>
          <w:spacing w:val="-6"/>
          <w:sz w:val="18"/>
        </w:rPr>
        <w:t xml:space="preserve"> </w:t>
      </w:r>
      <w:r>
        <w:rPr>
          <w:sz w:val="18"/>
        </w:rPr>
        <w:t>které</w:t>
      </w:r>
      <w:r>
        <w:rPr>
          <w:spacing w:val="-8"/>
          <w:sz w:val="18"/>
        </w:rPr>
        <w:t xml:space="preserve"> </w:t>
      </w:r>
      <w:r>
        <w:rPr>
          <w:sz w:val="18"/>
        </w:rPr>
        <w:t>nastanou</w:t>
      </w:r>
      <w:r>
        <w:rPr>
          <w:spacing w:val="-6"/>
          <w:sz w:val="18"/>
        </w:rPr>
        <w:t xml:space="preserve"> </w:t>
      </w:r>
      <w:r>
        <w:rPr>
          <w:sz w:val="18"/>
        </w:rPr>
        <w:t>po</w:t>
      </w:r>
      <w:r>
        <w:rPr>
          <w:spacing w:val="-6"/>
          <w:sz w:val="18"/>
        </w:rPr>
        <w:t xml:space="preserve"> </w:t>
      </w:r>
      <w:r>
        <w:rPr>
          <w:sz w:val="18"/>
        </w:rPr>
        <w:t>datu,</w:t>
      </w:r>
      <w:r>
        <w:rPr>
          <w:spacing w:val="-6"/>
          <w:sz w:val="18"/>
        </w:rPr>
        <w:t xml:space="preserve"> </w:t>
      </w:r>
      <w:r>
        <w:rPr>
          <w:sz w:val="18"/>
        </w:rPr>
        <w:t>ke</w:t>
      </w:r>
      <w:r>
        <w:rPr>
          <w:spacing w:val="-7"/>
          <w:sz w:val="18"/>
        </w:rPr>
        <w:t xml:space="preserve"> </w:t>
      </w:r>
      <w:r>
        <w:rPr>
          <w:sz w:val="18"/>
        </w:rPr>
        <w:t>kterému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8"/>
          <w:sz w:val="18"/>
        </w:rPr>
        <w:t xml:space="preserve"> </w:t>
      </w:r>
      <w:r>
        <w:rPr>
          <w:sz w:val="18"/>
        </w:rPr>
        <w:t>účetní</w:t>
      </w:r>
      <w:r>
        <w:rPr>
          <w:spacing w:val="-6"/>
          <w:sz w:val="18"/>
        </w:rPr>
        <w:t xml:space="preserve"> </w:t>
      </w:r>
      <w:r>
        <w:rPr>
          <w:sz w:val="18"/>
        </w:rPr>
        <w:t>závěrka</w:t>
      </w:r>
      <w:r>
        <w:rPr>
          <w:spacing w:val="-7"/>
          <w:sz w:val="18"/>
        </w:rPr>
        <w:t xml:space="preserve"> </w:t>
      </w:r>
      <w:r>
        <w:rPr>
          <w:sz w:val="18"/>
        </w:rPr>
        <w:t>zpracovává,</w:t>
      </w:r>
      <w:r>
        <w:rPr>
          <w:spacing w:val="-6"/>
          <w:sz w:val="18"/>
        </w:rPr>
        <w:t xml:space="preserve"> </w:t>
      </w:r>
      <w:r>
        <w:rPr>
          <w:sz w:val="18"/>
        </w:rPr>
        <w:t>bude</w:t>
      </w:r>
      <w:r>
        <w:rPr>
          <w:spacing w:val="-7"/>
          <w:sz w:val="18"/>
        </w:rPr>
        <w:t xml:space="preserve"> </w:t>
      </w:r>
      <w:r>
        <w:rPr>
          <w:sz w:val="18"/>
        </w:rPr>
        <w:t>v</w:t>
      </w:r>
      <w:r>
        <w:rPr>
          <w:spacing w:val="-8"/>
          <w:sz w:val="18"/>
        </w:rPr>
        <w:t xml:space="preserve"> </w:t>
      </w:r>
      <w:r>
        <w:rPr>
          <w:sz w:val="18"/>
        </w:rPr>
        <w:t>případě</w:t>
      </w:r>
      <w:r>
        <w:rPr>
          <w:spacing w:val="-7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-6"/>
          <w:sz w:val="18"/>
        </w:rPr>
        <w:t xml:space="preserve"> </w:t>
      </w:r>
      <w:r>
        <w:rPr>
          <w:sz w:val="18"/>
        </w:rPr>
        <w:t>účetní</w:t>
      </w:r>
      <w:r>
        <w:rPr>
          <w:spacing w:val="-6"/>
          <w:sz w:val="18"/>
        </w:rPr>
        <w:t xml:space="preserve"> </w:t>
      </w:r>
      <w:r>
        <w:rPr>
          <w:sz w:val="18"/>
        </w:rPr>
        <w:t>závěrky a výroční zprávy více než 3 měsíce po datu, ke kterému se účetní závěrka vztahuje, navýšena ve smlouvě sjednaná cena</w:t>
      </w:r>
      <w:r>
        <w:rPr>
          <w:spacing w:val="-5"/>
          <w:sz w:val="18"/>
        </w:rPr>
        <w:t xml:space="preserve"> </w:t>
      </w:r>
      <w:r>
        <w:rPr>
          <w:sz w:val="18"/>
        </w:rPr>
        <w:t>za</w:t>
      </w:r>
      <w:r>
        <w:rPr>
          <w:spacing w:val="-5"/>
          <w:sz w:val="18"/>
        </w:rPr>
        <w:t xml:space="preserve"> </w:t>
      </w:r>
      <w:r>
        <w:rPr>
          <w:sz w:val="18"/>
        </w:rPr>
        <w:t>ověření</w:t>
      </w:r>
      <w:r>
        <w:rPr>
          <w:spacing w:val="-4"/>
          <w:sz w:val="18"/>
        </w:rPr>
        <w:t xml:space="preserve"> </w:t>
      </w:r>
      <w:r>
        <w:rPr>
          <w:sz w:val="18"/>
        </w:rPr>
        <w:t>účetní</w:t>
      </w:r>
      <w:r>
        <w:rPr>
          <w:spacing w:val="-4"/>
          <w:sz w:val="18"/>
        </w:rPr>
        <w:t xml:space="preserve"> </w:t>
      </w:r>
      <w:r>
        <w:rPr>
          <w:sz w:val="18"/>
        </w:rPr>
        <w:t>závěrky</w:t>
      </w:r>
      <w:r>
        <w:rPr>
          <w:spacing w:val="-7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10</w:t>
      </w:r>
      <w:r>
        <w:rPr>
          <w:spacing w:val="-3"/>
          <w:sz w:val="18"/>
        </w:rPr>
        <w:t xml:space="preserve"> </w:t>
      </w:r>
      <w:r>
        <w:rPr>
          <w:sz w:val="18"/>
        </w:rPr>
        <w:t>%,</w:t>
      </w:r>
      <w:r>
        <w:rPr>
          <w:spacing w:val="-4"/>
          <w:sz w:val="18"/>
        </w:rPr>
        <w:t xml:space="preserve"> </w:t>
      </w:r>
      <w:r>
        <w:rPr>
          <w:sz w:val="18"/>
        </w:rPr>
        <w:t>v</w:t>
      </w:r>
      <w:r>
        <w:rPr>
          <w:spacing w:val="-7"/>
          <w:sz w:val="18"/>
        </w:rPr>
        <w:t xml:space="preserve"> </w:t>
      </w:r>
      <w:r>
        <w:rPr>
          <w:sz w:val="18"/>
        </w:rPr>
        <w:t>případě</w:t>
      </w:r>
      <w:r>
        <w:rPr>
          <w:spacing w:val="-5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-4"/>
          <w:sz w:val="18"/>
        </w:rPr>
        <w:t xml:space="preserve"> </w:t>
      </w:r>
      <w:r>
        <w:rPr>
          <w:sz w:val="18"/>
        </w:rPr>
        <w:t>účetní</w:t>
      </w:r>
      <w:r>
        <w:rPr>
          <w:spacing w:val="-5"/>
          <w:sz w:val="18"/>
        </w:rPr>
        <w:t xml:space="preserve"> </w:t>
      </w:r>
      <w:r>
        <w:rPr>
          <w:sz w:val="18"/>
        </w:rPr>
        <w:t>závěrky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výroční</w:t>
      </w:r>
      <w:r>
        <w:rPr>
          <w:spacing w:val="-4"/>
          <w:sz w:val="18"/>
        </w:rPr>
        <w:t xml:space="preserve"> </w:t>
      </w:r>
      <w:r>
        <w:rPr>
          <w:sz w:val="18"/>
        </w:rPr>
        <w:t>zprávy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více</w:t>
      </w:r>
      <w:r>
        <w:rPr>
          <w:spacing w:val="-5"/>
          <w:sz w:val="18"/>
        </w:rPr>
        <w:t xml:space="preserve"> </w:t>
      </w:r>
      <w:r>
        <w:rPr>
          <w:sz w:val="18"/>
        </w:rPr>
        <w:t>než</w:t>
      </w:r>
      <w:r>
        <w:rPr>
          <w:spacing w:val="-5"/>
          <w:sz w:val="18"/>
        </w:rPr>
        <w:t xml:space="preserve"> </w:t>
      </w:r>
      <w:r>
        <w:rPr>
          <w:sz w:val="18"/>
        </w:rPr>
        <w:t>6</w:t>
      </w:r>
      <w:r>
        <w:rPr>
          <w:spacing w:val="-3"/>
          <w:sz w:val="18"/>
        </w:rPr>
        <w:t xml:space="preserve"> </w:t>
      </w:r>
      <w:r>
        <w:rPr>
          <w:sz w:val="18"/>
        </w:rPr>
        <w:t>měsíců</w:t>
      </w:r>
      <w:r>
        <w:rPr>
          <w:spacing w:val="-3"/>
          <w:sz w:val="18"/>
        </w:rPr>
        <w:t xml:space="preserve"> </w:t>
      </w:r>
      <w:r>
        <w:rPr>
          <w:sz w:val="18"/>
        </w:rPr>
        <w:t>po datu, ke kterému se účetní závěrka vztahuje, o 20 % ze sjednané ceny. V případě ověřování účetních závěrek déle než jeden rok po datu, ke kterému se účetní závěrka vztahuje, pak o 1/3 sjednané</w:t>
      </w:r>
      <w:r>
        <w:rPr>
          <w:spacing w:val="-29"/>
          <w:sz w:val="18"/>
        </w:rPr>
        <w:t xml:space="preserve"> </w:t>
      </w:r>
      <w:r>
        <w:rPr>
          <w:sz w:val="18"/>
        </w:rPr>
        <w:t>ceny.</w:t>
      </w:r>
    </w:p>
    <w:p w14:paraId="77373F0E" w14:textId="77777777" w:rsidR="009B38E0" w:rsidRDefault="008E5E34">
      <w:pPr>
        <w:pStyle w:val="Odstavecseseznamem"/>
        <w:numPr>
          <w:ilvl w:val="1"/>
          <w:numId w:val="5"/>
        </w:numPr>
        <w:tabs>
          <w:tab w:val="left" w:pos="845"/>
        </w:tabs>
        <w:spacing w:line="278" w:lineRule="auto"/>
        <w:ind w:right="112"/>
        <w:jc w:val="both"/>
        <w:rPr>
          <w:sz w:val="18"/>
        </w:rPr>
      </w:pPr>
      <w:r>
        <w:rPr>
          <w:sz w:val="18"/>
        </w:rPr>
        <w:t>V případě povinnosti auditora realizovat následné kroky podle auditorských standardů, především dle ISA 570 poté, co je audit dokončen a zpráva auditora předána, a to v případě zjištění významného nesouladu v auditované účetní závěrce, budou příslušné činnosti auditora účtovány hodinovou sazbou dle ceníku</w:t>
      </w:r>
      <w:r>
        <w:rPr>
          <w:spacing w:val="-20"/>
          <w:sz w:val="18"/>
        </w:rPr>
        <w:t xml:space="preserve"> </w:t>
      </w:r>
      <w:r>
        <w:rPr>
          <w:sz w:val="18"/>
        </w:rPr>
        <w:t>auditora.</w:t>
      </w:r>
    </w:p>
    <w:p w14:paraId="1D7B0522" w14:textId="77777777" w:rsidR="009B38E0" w:rsidRDefault="008E5E34">
      <w:pPr>
        <w:pStyle w:val="Nadpis2"/>
        <w:numPr>
          <w:ilvl w:val="0"/>
          <w:numId w:val="13"/>
        </w:numPr>
        <w:tabs>
          <w:tab w:val="left" w:pos="4167"/>
        </w:tabs>
        <w:ind w:left="4166" w:hanging="288"/>
        <w:jc w:val="left"/>
      </w:pPr>
      <w:r>
        <w:rPr>
          <w:u w:val="single"/>
        </w:rPr>
        <w:t>Ostatní</w:t>
      </w:r>
      <w:r>
        <w:rPr>
          <w:spacing w:val="-7"/>
          <w:u w:val="single"/>
        </w:rPr>
        <w:t xml:space="preserve"> </w:t>
      </w:r>
      <w:r>
        <w:rPr>
          <w:u w:val="single"/>
        </w:rPr>
        <w:t>ujednání</w:t>
      </w:r>
    </w:p>
    <w:p w14:paraId="1380A55F" w14:textId="77777777" w:rsidR="009B38E0" w:rsidRDefault="008E5E34">
      <w:pPr>
        <w:pStyle w:val="Odstavecseseznamem"/>
        <w:numPr>
          <w:ilvl w:val="1"/>
          <w:numId w:val="4"/>
        </w:numPr>
        <w:tabs>
          <w:tab w:val="left" w:pos="844"/>
          <w:tab w:val="left" w:pos="845"/>
        </w:tabs>
        <w:spacing w:before="147" w:line="278" w:lineRule="auto"/>
        <w:ind w:right="115"/>
        <w:jc w:val="both"/>
        <w:rPr>
          <w:sz w:val="18"/>
        </w:rPr>
      </w:pPr>
      <w:r>
        <w:rPr>
          <w:sz w:val="18"/>
        </w:rPr>
        <w:t>Výhrady jedné ze smluvních stran k případným nedostatkům v plnění předmětu smlouvy druhou smluvní stranou musí</w:t>
      </w:r>
      <w:r>
        <w:rPr>
          <w:spacing w:val="-3"/>
          <w:sz w:val="18"/>
        </w:rPr>
        <w:t xml:space="preserve"> </w:t>
      </w:r>
      <w:r>
        <w:rPr>
          <w:sz w:val="18"/>
        </w:rPr>
        <w:t>být</w:t>
      </w:r>
      <w:r>
        <w:rPr>
          <w:spacing w:val="-3"/>
          <w:sz w:val="18"/>
        </w:rPr>
        <w:t xml:space="preserve"> </w:t>
      </w:r>
      <w:r>
        <w:rPr>
          <w:sz w:val="18"/>
        </w:rPr>
        <w:t>sděleny</w:t>
      </w:r>
      <w:r>
        <w:rPr>
          <w:spacing w:val="-7"/>
          <w:sz w:val="18"/>
        </w:rPr>
        <w:t xml:space="preserve"> </w:t>
      </w:r>
      <w:r>
        <w:rPr>
          <w:sz w:val="18"/>
        </w:rPr>
        <w:t>doporučeným</w:t>
      </w:r>
      <w:r>
        <w:rPr>
          <w:spacing w:val="-7"/>
          <w:sz w:val="18"/>
        </w:rPr>
        <w:t xml:space="preserve"> </w:t>
      </w:r>
      <w:r>
        <w:rPr>
          <w:sz w:val="18"/>
        </w:rPr>
        <w:t>dopisem</w:t>
      </w:r>
      <w:r>
        <w:rPr>
          <w:spacing w:val="-7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adresu</w:t>
      </w:r>
      <w:r>
        <w:rPr>
          <w:spacing w:val="-3"/>
          <w:sz w:val="18"/>
        </w:rPr>
        <w:t xml:space="preserve"> </w:t>
      </w:r>
      <w:r>
        <w:rPr>
          <w:sz w:val="18"/>
        </w:rPr>
        <w:t>druhé</w:t>
      </w:r>
      <w:r>
        <w:rPr>
          <w:spacing w:val="-4"/>
          <w:sz w:val="18"/>
        </w:rPr>
        <w:t xml:space="preserve"> </w:t>
      </w:r>
      <w:r>
        <w:rPr>
          <w:sz w:val="18"/>
        </w:rPr>
        <w:t>smluvní</w:t>
      </w:r>
      <w:r>
        <w:rPr>
          <w:spacing w:val="-3"/>
          <w:sz w:val="18"/>
        </w:rPr>
        <w:t xml:space="preserve"> </w:t>
      </w:r>
      <w:r>
        <w:rPr>
          <w:sz w:val="18"/>
        </w:rPr>
        <w:t>strany.</w:t>
      </w:r>
      <w:r>
        <w:rPr>
          <w:spacing w:val="-3"/>
          <w:sz w:val="18"/>
        </w:rPr>
        <w:t xml:space="preserve"> </w:t>
      </w:r>
      <w:r>
        <w:rPr>
          <w:sz w:val="18"/>
        </w:rPr>
        <w:t>Nárok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náhradu</w:t>
      </w:r>
      <w:r>
        <w:rPr>
          <w:spacing w:val="-5"/>
          <w:sz w:val="18"/>
        </w:rPr>
        <w:t xml:space="preserve"> </w:t>
      </w:r>
      <w:r>
        <w:rPr>
          <w:sz w:val="18"/>
        </w:rPr>
        <w:t>škody</w:t>
      </w:r>
      <w:r>
        <w:rPr>
          <w:spacing w:val="-5"/>
          <w:sz w:val="18"/>
        </w:rPr>
        <w:t xml:space="preserve"> </w:t>
      </w:r>
      <w:r>
        <w:rPr>
          <w:sz w:val="18"/>
        </w:rPr>
        <w:t>má</w:t>
      </w:r>
      <w:r>
        <w:rPr>
          <w:spacing w:val="-4"/>
          <w:sz w:val="18"/>
        </w:rPr>
        <w:t xml:space="preserve"> </w:t>
      </w:r>
      <w:r>
        <w:rPr>
          <w:sz w:val="18"/>
        </w:rPr>
        <w:t>druhá</w:t>
      </w:r>
      <w:r>
        <w:rPr>
          <w:spacing w:val="-4"/>
          <w:sz w:val="18"/>
        </w:rPr>
        <w:t xml:space="preserve"> </w:t>
      </w:r>
      <w:r>
        <w:rPr>
          <w:sz w:val="18"/>
        </w:rPr>
        <w:t>smluvní strana pouze v případě uplatnění nároku bez zbytečného odkladu ve lhůtě, za kterou se považuje lhůta 14 dnů od zjištění nedostatků stranou činící výhradu. V případě uplatnění výhrady v pozdější lhůtě ji nemusí druhá smluvní strana respektovat a zanikají tak nároky na náhradu</w:t>
      </w:r>
      <w:r>
        <w:rPr>
          <w:spacing w:val="-19"/>
          <w:sz w:val="18"/>
        </w:rPr>
        <w:t xml:space="preserve"> </w:t>
      </w:r>
      <w:r>
        <w:rPr>
          <w:sz w:val="18"/>
        </w:rPr>
        <w:t>škody.</w:t>
      </w:r>
    </w:p>
    <w:p w14:paraId="4954F3F2" w14:textId="77777777" w:rsidR="009B38E0" w:rsidRDefault="008E5E34">
      <w:pPr>
        <w:pStyle w:val="Odstavecseseznamem"/>
        <w:numPr>
          <w:ilvl w:val="1"/>
          <w:numId w:val="4"/>
        </w:numPr>
        <w:tabs>
          <w:tab w:val="left" w:pos="844"/>
          <w:tab w:val="left" w:pos="845"/>
        </w:tabs>
        <w:spacing w:before="120" w:line="278" w:lineRule="auto"/>
        <w:ind w:right="112"/>
        <w:jc w:val="both"/>
        <w:rPr>
          <w:sz w:val="18"/>
        </w:rPr>
      </w:pPr>
      <w:r>
        <w:rPr>
          <w:sz w:val="18"/>
        </w:rPr>
        <w:t xml:space="preserve">Výhrada doručená ve lhůtě dle bodu 9.1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musí být řešena do jednoho měsíce od jejího doručení druhé smluvní</w:t>
      </w:r>
      <w:r>
        <w:rPr>
          <w:spacing w:val="-4"/>
          <w:sz w:val="18"/>
        </w:rPr>
        <w:t xml:space="preserve"> </w:t>
      </w:r>
      <w:r>
        <w:rPr>
          <w:sz w:val="18"/>
        </w:rPr>
        <w:t>straně.</w:t>
      </w:r>
    </w:p>
    <w:p w14:paraId="5B1F5ADC" w14:textId="77777777" w:rsidR="009B38E0" w:rsidRDefault="008E5E34">
      <w:pPr>
        <w:pStyle w:val="Nadpis2"/>
        <w:numPr>
          <w:ilvl w:val="0"/>
          <w:numId w:val="13"/>
        </w:numPr>
        <w:tabs>
          <w:tab w:val="left" w:pos="3910"/>
        </w:tabs>
        <w:ind w:left="3909" w:hanging="218"/>
        <w:jc w:val="left"/>
      </w:pPr>
      <w:r>
        <w:rPr>
          <w:u w:val="single"/>
        </w:rPr>
        <w:t>Odpovědnost za</w:t>
      </w:r>
      <w:r>
        <w:rPr>
          <w:spacing w:val="-8"/>
          <w:u w:val="single"/>
        </w:rPr>
        <w:t xml:space="preserve"> </w:t>
      </w:r>
      <w:r>
        <w:rPr>
          <w:u w:val="single"/>
        </w:rPr>
        <w:t>škodu</w:t>
      </w:r>
    </w:p>
    <w:p w14:paraId="5CEDA2DB" w14:textId="77777777" w:rsidR="009B38E0" w:rsidRDefault="008E5E34">
      <w:pPr>
        <w:pStyle w:val="Odstavecseseznamem"/>
        <w:numPr>
          <w:ilvl w:val="1"/>
          <w:numId w:val="3"/>
        </w:numPr>
        <w:tabs>
          <w:tab w:val="left" w:pos="845"/>
        </w:tabs>
        <w:spacing w:before="148" w:line="278" w:lineRule="auto"/>
        <w:ind w:right="113"/>
        <w:jc w:val="both"/>
        <w:rPr>
          <w:sz w:val="18"/>
        </w:rPr>
      </w:pPr>
      <w:r>
        <w:rPr>
          <w:sz w:val="18"/>
        </w:rPr>
        <w:t>Auditor</w:t>
      </w:r>
      <w:r>
        <w:rPr>
          <w:spacing w:val="-14"/>
          <w:sz w:val="18"/>
        </w:rPr>
        <w:t xml:space="preserve"> </w:t>
      </w:r>
      <w:r>
        <w:rPr>
          <w:sz w:val="18"/>
        </w:rPr>
        <w:t>odpovídá</w:t>
      </w:r>
      <w:r>
        <w:rPr>
          <w:spacing w:val="-15"/>
          <w:sz w:val="18"/>
        </w:rPr>
        <w:t xml:space="preserve"> </w:t>
      </w:r>
      <w:r>
        <w:rPr>
          <w:sz w:val="18"/>
        </w:rPr>
        <w:t>objednateli</w:t>
      </w:r>
      <w:r>
        <w:rPr>
          <w:spacing w:val="-11"/>
          <w:sz w:val="18"/>
        </w:rPr>
        <w:t xml:space="preserve"> </w:t>
      </w:r>
      <w:r>
        <w:rPr>
          <w:sz w:val="18"/>
        </w:rPr>
        <w:t>za</w:t>
      </w:r>
      <w:r>
        <w:rPr>
          <w:spacing w:val="-12"/>
          <w:sz w:val="18"/>
        </w:rPr>
        <w:t xml:space="preserve"> </w:t>
      </w:r>
      <w:r>
        <w:rPr>
          <w:sz w:val="18"/>
        </w:rPr>
        <w:t>škodu,</w:t>
      </w:r>
      <w:r>
        <w:rPr>
          <w:spacing w:val="-13"/>
          <w:sz w:val="18"/>
        </w:rPr>
        <w:t xml:space="preserve"> </w:t>
      </w:r>
      <w:r>
        <w:rPr>
          <w:sz w:val="18"/>
        </w:rPr>
        <w:t>která</w:t>
      </w:r>
      <w:r>
        <w:rPr>
          <w:spacing w:val="-13"/>
          <w:sz w:val="18"/>
        </w:rPr>
        <w:t xml:space="preserve"> </w:t>
      </w:r>
      <w:r>
        <w:rPr>
          <w:sz w:val="18"/>
        </w:rPr>
        <w:t>mu</w:t>
      </w:r>
      <w:r>
        <w:rPr>
          <w:spacing w:val="-10"/>
          <w:sz w:val="18"/>
        </w:rPr>
        <w:t xml:space="preserve"> </w:t>
      </w:r>
      <w:r>
        <w:rPr>
          <w:sz w:val="18"/>
        </w:rPr>
        <w:t>v</w:t>
      </w:r>
      <w:r>
        <w:rPr>
          <w:spacing w:val="-13"/>
          <w:sz w:val="18"/>
        </w:rPr>
        <w:t xml:space="preserve"> </w:t>
      </w:r>
      <w:r>
        <w:rPr>
          <w:sz w:val="18"/>
        </w:rPr>
        <w:t>souvislosti</w:t>
      </w:r>
      <w:r>
        <w:rPr>
          <w:spacing w:val="-14"/>
          <w:sz w:val="18"/>
        </w:rPr>
        <w:t xml:space="preserve"> </w:t>
      </w:r>
      <w:r>
        <w:rPr>
          <w:sz w:val="18"/>
        </w:rPr>
        <w:t>s</w:t>
      </w:r>
      <w:r>
        <w:rPr>
          <w:spacing w:val="-14"/>
          <w:sz w:val="18"/>
        </w:rPr>
        <w:t xml:space="preserve"> </w:t>
      </w:r>
      <w:r>
        <w:rPr>
          <w:sz w:val="18"/>
        </w:rPr>
        <w:t>plněním</w:t>
      </w:r>
      <w:r>
        <w:rPr>
          <w:spacing w:val="-14"/>
          <w:sz w:val="18"/>
        </w:rPr>
        <w:t xml:space="preserve"> </w:t>
      </w:r>
      <w:r>
        <w:rPr>
          <w:sz w:val="18"/>
        </w:rPr>
        <w:t>předmětu</w:t>
      </w:r>
      <w:r>
        <w:rPr>
          <w:spacing w:val="-10"/>
          <w:sz w:val="18"/>
        </w:rPr>
        <w:t xml:space="preserve"> </w:t>
      </w:r>
      <w:r>
        <w:rPr>
          <w:sz w:val="18"/>
        </w:rPr>
        <w:t>smlouvy</w:t>
      </w:r>
      <w:r>
        <w:rPr>
          <w:spacing w:val="-15"/>
          <w:sz w:val="18"/>
        </w:rPr>
        <w:t xml:space="preserve"> </w:t>
      </w:r>
      <w:r>
        <w:rPr>
          <w:sz w:val="18"/>
        </w:rPr>
        <w:t>vznikla,</w:t>
      </w:r>
      <w:r>
        <w:rPr>
          <w:spacing w:val="-11"/>
          <w:sz w:val="18"/>
        </w:rPr>
        <w:t xml:space="preserve"> </w:t>
      </w:r>
      <w:r>
        <w:rPr>
          <w:sz w:val="18"/>
        </w:rPr>
        <w:t>pokud</w:t>
      </w:r>
      <w:r>
        <w:rPr>
          <w:spacing w:val="-13"/>
          <w:sz w:val="18"/>
        </w:rPr>
        <w:t xml:space="preserve"> </w:t>
      </w:r>
      <w:r>
        <w:rPr>
          <w:sz w:val="18"/>
        </w:rPr>
        <w:t>ji</w:t>
      </w:r>
      <w:r>
        <w:rPr>
          <w:spacing w:val="-9"/>
          <w:sz w:val="18"/>
        </w:rPr>
        <w:t xml:space="preserve"> </w:t>
      </w:r>
      <w:r>
        <w:rPr>
          <w:sz w:val="18"/>
        </w:rPr>
        <w:t>způsobil auditor, jeho zástupce nebo</w:t>
      </w:r>
      <w:r>
        <w:rPr>
          <w:spacing w:val="-11"/>
          <w:sz w:val="18"/>
        </w:rPr>
        <w:t xml:space="preserve"> </w:t>
      </w:r>
      <w:r>
        <w:rPr>
          <w:sz w:val="18"/>
        </w:rPr>
        <w:t>pracovník.</w:t>
      </w:r>
    </w:p>
    <w:p w14:paraId="238D8BD8" w14:textId="77777777" w:rsidR="009B38E0" w:rsidRDefault="008E5E34">
      <w:pPr>
        <w:pStyle w:val="Odstavecseseznamem"/>
        <w:numPr>
          <w:ilvl w:val="1"/>
          <w:numId w:val="3"/>
        </w:numPr>
        <w:tabs>
          <w:tab w:val="left" w:pos="845"/>
        </w:tabs>
        <w:spacing w:line="278" w:lineRule="auto"/>
        <w:ind w:right="112"/>
        <w:jc w:val="both"/>
        <w:rPr>
          <w:sz w:val="18"/>
        </w:rPr>
      </w:pPr>
      <w:r>
        <w:rPr>
          <w:sz w:val="18"/>
        </w:rPr>
        <w:t>Náhrada</w:t>
      </w:r>
      <w:r>
        <w:rPr>
          <w:spacing w:val="-3"/>
          <w:sz w:val="18"/>
        </w:rPr>
        <w:t xml:space="preserve"> </w:t>
      </w:r>
      <w:r>
        <w:rPr>
          <w:sz w:val="18"/>
        </w:rPr>
        <w:t>škody</w:t>
      </w:r>
      <w:r>
        <w:rPr>
          <w:spacing w:val="-6"/>
          <w:sz w:val="18"/>
        </w:rPr>
        <w:t xml:space="preserve"> </w:t>
      </w:r>
      <w:r>
        <w:rPr>
          <w:sz w:val="18"/>
        </w:rPr>
        <w:t>v</w:t>
      </w:r>
      <w:r>
        <w:rPr>
          <w:spacing w:val="-2"/>
          <w:sz w:val="18"/>
        </w:rPr>
        <w:t xml:space="preserve"> </w:t>
      </w:r>
      <w:r>
        <w:rPr>
          <w:sz w:val="18"/>
        </w:rPr>
        <w:t>rozsahu</w:t>
      </w:r>
      <w:r>
        <w:rPr>
          <w:spacing w:val="-1"/>
          <w:sz w:val="18"/>
        </w:rPr>
        <w:t xml:space="preserve"> </w:t>
      </w:r>
      <w:r>
        <w:rPr>
          <w:sz w:val="18"/>
        </w:rPr>
        <w:t>spoluúčasti</w:t>
      </w:r>
      <w:r>
        <w:rPr>
          <w:spacing w:val="-2"/>
          <w:sz w:val="18"/>
        </w:rPr>
        <w:t xml:space="preserve"> </w:t>
      </w:r>
      <w:r>
        <w:rPr>
          <w:sz w:val="18"/>
        </w:rPr>
        <w:t>auditora</w:t>
      </w:r>
      <w:r>
        <w:rPr>
          <w:spacing w:val="-5"/>
          <w:sz w:val="18"/>
        </w:rPr>
        <w:t xml:space="preserve"> </w:t>
      </w:r>
      <w:r>
        <w:rPr>
          <w:sz w:val="18"/>
        </w:rPr>
        <w:t>bude</w:t>
      </w:r>
      <w:r>
        <w:rPr>
          <w:spacing w:val="-3"/>
          <w:sz w:val="18"/>
        </w:rPr>
        <w:t xml:space="preserve"> </w:t>
      </w:r>
      <w:r>
        <w:rPr>
          <w:sz w:val="18"/>
        </w:rPr>
        <w:t>uhrazena</w:t>
      </w:r>
      <w:r>
        <w:rPr>
          <w:spacing w:val="-3"/>
          <w:sz w:val="18"/>
        </w:rPr>
        <w:t xml:space="preserve"> </w:t>
      </w:r>
      <w:r>
        <w:rPr>
          <w:sz w:val="18"/>
        </w:rPr>
        <w:t>objednateli</w:t>
      </w:r>
      <w:r>
        <w:rPr>
          <w:spacing w:val="-2"/>
          <w:sz w:val="18"/>
        </w:rPr>
        <w:t xml:space="preserve"> </w:t>
      </w:r>
      <w:r>
        <w:rPr>
          <w:sz w:val="18"/>
        </w:rPr>
        <w:t>přímo</w:t>
      </w:r>
      <w:r>
        <w:rPr>
          <w:spacing w:val="-1"/>
          <w:sz w:val="18"/>
        </w:rPr>
        <w:t xml:space="preserve"> </w:t>
      </w:r>
      <w:r>
        <w:rPr>
          <w:sz w:val="18"/>
        </w:rPr>
        <w:t>auditorem.</w:t>
      </w:r>
      <w:r>
        <w:rPr>
          <w:spacing w:val="-2"/>
          <w:sz w:val="18"/>
        </w:rPr>
        <w:t xml:space="preserve"> </w:t>
      </w:r>
      <w:r>
        <w:rPr>
          <w:sz w:val="18"/>
        </w:rPr>
        <w:t>Plnění</w:t>
      </w:r>
      <w:r>
        <w:rPr>
          <w:spacing w:val="-4"/>
          <w:sz w:val="18"/>
        </w:rPr>
        <w:t xml:space="preserve"> </w:t>
      </w:r>
      <w:r>
        <w:rPr>
          <w:sz w:val="18"/>
        </w:rPr>
        <w:t>ze</w:t>
      </w:r>
      <w:r>
        <w:rPr>
          <w:spacing w:val="-5"/>
          <w:sz w:val="18"/>
        </w:rPr>
        <w:t xml:space="preserve"> </w:t>
      </w:r>
      <w:r>
        <w:rPr>
          <w:sz w:val="18"/>
        </w:rPr>
        <w:t>strany</w:t>
      </w:r>
      <w:r>
        <w:rPr>
          <w:spacing w:val="-6"/>
          <w:sz w:val="18"/>
        </w:rPr>
        <w:t xml:space="preserve"> </w:t>
      </w:r>
      <w:r>
        <w:rPr>
          <w:sz w:val="18"/>
        </w:rPr>
        <w:t>auditora v případě škody bude předcházet šestiměsíční lhůta pro řešení eventuální škody, resp. události, o které je objednatel přesvědčen,</w:t>
      </w:r>
      <w:r>
        <w:rPr>
          <w:spacing w:val="-7"/>
          <w:sz w:val="18"/>
        </w:rPr>
        <w:t xml:space="preserve"> </w:t>
      </w:r>
      <w:r>
        <w:rPr>
          <w:sz w:val="18"/>
        </w:rPr>
        <w:t>že</w:t>
      </w:r>
      <w:r>
        <w:rPr>
          <w:spacing w:val="-8"/>
          <w:sz w:val="18"/>
        </w:rPr>
        <w:t xml:space="preserve"> </w:t>
      </w:r>
      <w:r>
        <w:rPr>
          <w:sz w:val="18"/>
        </w:rPr>
        <w:t>se</w:t>
      </w:r>
      <w:r>
        <w:rPr>
          <w:spacing w:val="-9"/>
          <w:sz w:val="18"/>
        </w:rPr>
        <w:t xml:space="preserve"> </w:t>
      </w:r>
      <w:r>
        <w:rPr>
          <w:sz w:val="18"/>
        </w:rPr>
        <w:t>jedná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z w:val="18"/>
        </w:rPr>
        <w:t>škodu</w:t>
      </w:r>
      <w:r>
        <w:rPr>
          <w:spacing w:val="-7"/>
          <w:sz w:val="18"/>
        </w:rPr>
        <w:t xml:space="preserve"> </w:t>
      </w:r>
      <w:r>
        <w:rPr>
          <w:sz w:val="18"/>
        </w:rPr>
        <w:t>způsobenou</w:t>
      </w:r>
      <w:r>
        <w:rPr>
          <w:spacing w:val="-7"/>
          <w:sz w:val="18"/>
        </w:rPr>
        <w:t xml:space="preserve"> </w:t>
      </w:r>
      <w:r>
        <w:rPr>
          <w:sz w:val="18"/>
        </w:rPr>
        <w:t>auditorem.</w:t>
      </w:r>
      <w:r>
        <w:rPr>
          <w:spacing w:val="-7"/>
          <w:sz w:val="18"/>
        </w:rPr>
        <w:t xml:space="preserve"> </w:t>
      </w:r>
      <w:r>
        <w:rPr>
          <w:sz w:val="18"/>
        </w:rPr>
        <w:t>Pro</w:t>
      </w:r>
      <w:r>
        <w:rPr>
          <w:spacing w:val="-7"/>
          <w:sz w:val="18"/>
        </w:rPr>
        <w:t xml:space="preserve"> </w:t>
      </w:r>
      <w:r>
        <w:rPr>
          <w:sz w:val="18"/>
        </w:rPr>
        <w:t>jednání</w:t>
      </w:r>
      <w:r>
        <w:rPr>
          <w:spacing w:val="-9"/>
          <w:sz w:val="18"/>
        </w:rPr>
        <w:t xml:space="preserve"> </w:t>
      </w:r>
      <w:r>
        <w:rPr>
          <w:sz w:val="18"/>
        </w:rPr>
        <w:t>s</w:t>
      </w:r>
      <w:r>
        <w:rPr>
          <w:spacing w:val="-5"/>
          <w:sz w:val="18"/>
        </w:rPr>
        <w:t xml:space="preserve"> </w:t>
      </w:r>
      <w:r>
        <w:rPr>
          <w:sz w:val="18"/>
        </w:rPr>
        <w:t>pojišťovnou</w:t>
      </w:r>
      <w:r>
        <w:rPr>
          <w:spacing w:val="-9"/>
          <w:sz w:val="18"/>
        </w:rPr>
        <w:t xml:space="preserve"> </w:t>
      </w:r>
      <w:r>
        <w:rPr>
          <w:sz w:val="18"/>
        </w:rPr>
        <w:t>se</w:t>
      </w:r>
      <w:r>
        <w:rPr>
          <w:spacing w:val="-9"/>
          <w:sz w:val="18"/>
        </w:rPr>
        <w:t xml:space="preserve"> </w:t>
      </w:r>
      <w:r>
        <w:rPr>
          <w:sz w:val="18"/>
        </w:rPr>
        <w:t>objednatel</w:t>
      </w:r>
      <w:r>
        <w:rPr>
          <w:spacing w:val="-8"/>
          <w:sz w:val="18"/>
        </w:rPr>
        <w:t xml:space="preserve"> </w:t>
      </w:r>
      <w:r>
        <w:rPr>
          <w:sz w:val="18"/>
        </w:rPr>
        <w:t>zavazuje</w:t>
      </w:r>
      <w:r>
        <w:rPr>
          <w:spacing w:val="-8"/>
          <w:sz w:val="18"/>
        </w:rPr>
        <w:t xml:space="preserve"> </w:t>
      </w:r>
      <w:r>
        <w:rPr>
          <w:sz w:val="18"/>
        </w:rPr>
        <w:t>poskytnout auditorovi veškerou</w:t>
      </w:r>
      <w:r>
        <w:rPr>
          <w:spacing w:val="-7"/>
          <w:sz w:val="18"/>
        </w:rPr>
        <w:t xml:space="preserve"> </w:t>
      </w:r>
      <w:r>
        <w:rPr>
          <w:sz w:val="18"/>
        </w:rPr>
        <w:t>součinnost.</w:t>
      </w:r>
    </w:p>
    <w:p w14:paraId="083AA09C" w14:textId="77777777" w:rsidR="009B38E0" w:rsidRDefault="009B38E0">
      <w:pPr>
        <w:spacing w:line="278" w:lineRule="auto"/>
        <w:jc w:val="both"/>
        <w:rPr>
          <w:sz w:val="18"/>
        </w:rPr>
        <w:sectPr w:rsidR="009B38E0">
          <w:pgSz w:w="11910" w:h="16840"/>
          <w:pgMar w:top="920" w:right="1300" w:bottom="1080" w:left="1280" w:header="711" w:footer="890" w:gutter="0"/>
          <w:cols w:space="708"/>
        </w:sectPr>
      </w:pPr>
    </w:p>
    <w:p w14:paraId="4C302A8E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6EDD7807" w14:textId="77777777" w:rsidR="009B38E0" w:rsidRDefault="009B38E0">
      <w:pPr>
        <w:pStyle w:val="Zkladntext"/>
        <w:spacing w:before="0"/>
        <w:ind w:left="0" w:firstLine="0"/>
        <w:jc w:val="left"/>
        <w:rPr>
          <w:sz w:val="17"/>
        </w:rPr>
      </w:pPr>
    </w:p>
    <w:p w14:paraId="41529AB5" w14:textId="77777777" w:rsidR="009B38E0" w:rsidRDefault="008E5E34">
      <w:pPr>
        <w:pStyle w:val="Nadpis2"/>
        <w:numPr>
          <w:ilvl w:val="0"/>
          <w:numId w:val="13"/>
        </w:numPr>
        <w:tabs>
          <w:tab w:val="left" w:pos="2873"/>
        </w:tabs>
        <w:spacing w:before="93"/>
        <w:ind w:left="2873" w:hanging="288"/>
        <w:jc w:val="left"/>
      </w:pPr>
      <w:r>
        <w:rPr>
          <w:u w:val="single"/>
        </w:rPr>
        <w:t>Identifikace objednatele a ochrana osobních</w:t>
      </w:r>
      <w:r>
        <w:rPr>
          <w:spacing w:val="-17"/>
          <w:u w:val="single"/>
        </w:rPr>
        <w:t xml:space="preserve"> </w:t>
      </w:r>
      <w:r>
        <w:rPr>
          <w:u w:val="single"/>
        </w:rPr>
        <w:t>údajů</w:t>
      </w:r>
    </w:p>
    <w:p w14:paraId="1905D677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48" w:line="278" w:lineRule="auto"/>
        <w:ind w:right="112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11"/>
          <w:sz w:val="18"/>
        </w:rPr>
        <w:t xml:space="preserve"> </w:t>
      </w:r>
      <w:r>
        <w:rPr>
          <w:sz w:val="18"/>
        </w:rPr>
        <w:t>je</w:t>
      </w:r>
      <w:r>
        <w:rPr>
          <w:spacing w:val="-13"/>
          <w:sz w:val="18"/>
        </w:rPr>
        <w:t xml:space="preserve"> </w:t>
      </w:r>
      <w:r>
        <w:rPr>
          <w:sz w:val="18"/>
        </w:rPr>
        <w:t>povinen</w:t>
      </w:r>
      <w:r>
        <w:rPr>
          <w:spacing w:val="-10"/>
          <w:sz w:val="18"/>
        </w:rPr>
        <w:t xml:space="preserve"> </w:t>
      </w:r>
      <w:r>
        <w:rPr>
          <w:sz w:val="18"/>
        </w:rPr>
        <w:t>podrobit</w:t>
      </w:r>
      <w:r>
        <w:rPr>
          <w:spacing w:val="-11"/>
          <w:sz w:val="18"/>
        </w:rPr>
        <w:t xml:space="preserve"> </w:t>
      </w:r>
      <w:r>
        <w:rPr>
          <w:sz w:val="18"/>
        </w:rPr>
        <w:t>se</w:t>
      </w:r>
      <w:r>
        <w:rPr>
          <w:spacing w:val="-14"/>
          <w:sz w:val="18"/>
        </w:rPr>
        <w:t xml:space="preserve"> </w:t>
      </w:r>
      <w:r>
        <w:rPr>
          <w:sz w:val="18"/>
        </w:rPr>
        <w:t>identifikaci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kontrole</w:t>
      </w:r>
      <w:r>
        <w:rPr>
          <w:spacing w:val="-11"/>
          <w:sz w:val="18"/>
        </w:rPr>
        <w:t xml:space="preserve"> </w:t>
      </w:r>
      <w:r>
        <w:rPr>
          <w:sz w:val="18"/>
        </w:rPr>
        <w:t>podle</w:t>
      </w:r>
      <w:r>
        <w:rPr>
          <w:spacing w:val="-12"/>
          <w:sz w:val="18"/>
        </w:rPr>
        <w:t xml:space="preserve"> </w:t>
      </w:r>
      <w:r>
        <w:rPr>
          <w:sz w:val="18"/>
        </w:rPr>
        <w:t>zvláštních</w:t>
      </w:r>
      <w:r>
        <w:rPr>
          <w:spacing w:val="-12"/>
          <w:sz w:val="18"/>
        </w:rPr>
        <w:t xml:space="preserve"> </w:t>
      </w:r>
      <w:r>
        <w:rPr>
          <w:sz w:val="18"/>
        </w:rPr>
        <w:t>předpisů.</w:t>
      </w:r>
      <w:r>
        <w:rPr>
          <w:spacing w:val="-12"/>
          <w:sz w:val="18"/>
        </w:rPr>
        <w:t xml:space="preserve"> </w:t>
      </w:r>
      <w:r>
        <w:rPr>
          <w:sz w:val="18"/>
        </w:rPr>
        <w:t>Za</w:t>
      </w:r>
      <w:r>
        <w:rPr>
          <w:spacing w:val="-12"/>
          <w:sz w:val="18"/>
        </w:rPr>
        <w:t xml:space="preserve"> </w:t>
      </w:r>
      <w:r>
        <w:rPr>
          <w:sz w:val="18"/>
        </w:rPr>
        <w:t>tím</w:t>
      </w:r>
      <w:r>
        <w:rPr>
          <w:spacing w:val="-14"/>
          <w:sz w:val="18"/>
        </w:rPr>
        <w:t xml:space="preserve"> </w:t>
      </w:r>
      <w:r>
        <w:rPr>
          <w:sz w:val="18"/>
        </w:rPr>
        <w:t>účelem</w:t>
      </w:r>
      <w:r>
        <w:rPr>
          <w:spacing w:val="-14"/>
          <w:sz w:val="18"/>
        </w:rPr>
        <w:t xml:space="preserve"> </w:t>
      </w:r>
      <w:r>
        <w:rPr>
          <w:sz w:val="18"/>
        </w:rPr>
        <w:t>předloží</w:t>
      </w:r>
      <w:r>
        <w:rPr>
          <w:spacing w:val="-8"/>
          <w:sz w:val="18"/>
        </w:rPr>
        <w:t xml:space="preserve"> </w:t>
      </w:r>
      <w:r>
        <w:rPr>
          <w:sz w:val="18"/>
        </w:rPr>
        <w:t>auditorovi příslušné doklady a předá mu jejich kopie nebo umožní jejich pořízení. Objednatel poskytne auditorovi veškerou součinnost, které je zapotřebí pro plnění povinností auditora vyplývajících ze zákona č. 253/2008 Sb., o některých opatřeních proti legalizaci výnosů z trestné činnosti a financování terorismu, v platném znění (dále jen "AML zákon“), a to zejména při provádění kontroly objednatele ve smyslu § 9 AML</w:t>
      </w:r>
      <w:r>
        <w:rPr>
          <w:spacing w:val="-20"/>
          <w:sz w:val="18"/>
        </w:rPr>
        <w:t xml:space="preserve"> </w:t>
      </w:r>
      <w:r>
        <w:rPr>
          <w:sz w:val="18"/>
        </w:rPr>
        <w:t>zákona.</w:t>
      </w:r>
    </w:p>
    <w:p w14:paraId="10015C5D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4"/>
        <w:jc w:val="both"/>
        <w:rPr>
          <w:sz w:val="18"/>
        </w:rPr>
      </w:pPr>
      <w:r>
        <w:rPr>
          <w:sz w:val="18"/>
        </w:rPr>
        <w:t>Auditor</w:t>
      </w:r>
      <w:r>
        <w:rPr>
          <w:spacing w:val="-13"/>
          <w:sz w:val="18"/>
        </w:rPr>
        <w:t xml:space="preserve"> </w:t>
      </w:r>
      <w:r>
        <w:rPr>
          <w:sz w:val="18"/>
        </w:rPr>
        <w:t>pro</w:t>
      </w:r>
      <w:r>
        <w:rPr>
          <w:spacing w:val="-13"/>
          <w:sz w:val="18"/>
        </w:rPr>
        <w:t xml:space="preserve"> </w:t>
      </w:r>
      <w:r>
        <w:rPr>
          <w:sz w:val="18"/>
        </w:rPr>
        <w:t>účely</w:t>
      </w:r>
      <w:r>
        <w:rPr>
          <w:spacing w:val="-15"/>
          <w:sz w:val="18"/>
        </w:rPr>
        <w:t xml:space="preserve"> </w:t>
      </w:r>
      <w:r>
        <w:rPr>
          <w:sz w:val="18"/>
        </w:rPr>
        <w:t>AML</w:t>
      </w:r>
      <w:r>
        <w:rPr>
          <w:spacing w:val="-13"/>
          <w:sz w:val="18"/>
        </w:rPr>
        <w:t xml:space="preserve"> </w:t>
      </w:r>
      <w:r>
        <w:rPr>
          <w:sz w:val="18"/>
        </w:rPr>
        <w:t>zákona</w:t>
      </w:r>
      <w:r>
        <w:rPr>
          <w:spacing w:val="-12"/>
          <w:sz w:val="18"/>
        </w:rPr>
        <w:t xml:space="preserve"> </w:t>
      </w:r>
      <w:r>
        <w:rPr>
          <w:sz w:val="18"/>
        </w:rPr>
        <w:t>pořídí</w:t>
      </w:r>
      <w:r>
        <w:rPr>
          <w:spacing w:val="-11"/>
          <w:sz w:val="18"/>
        </w:rPr>
        <w:t xml:space="preserve"> </w:t>
      </w:r>
      <w:r>
        <w:rPr>
          <w:sz w:val="18"/>
        </w:rPr>
        <w:t>kopie</w:t>
      </w:r>
      <w:r>
        <w:rPr>
          <w:spacing w:val="-14"/>
          <w:sz w:val="18"/>
        </w:rPr>
        <w:t xml:space="preserve"> </w:t>
      </w:r>
      <w:r>
        <w:rPr>
          <w:sz w:val="18"/>
        </w:rPr>
        <w:t>nebo</w:t>
      </w:r>
      <w:r>
        <w:rPr>
          <w:spacing w:val="-13"/>
          <w:sz w:val="18"/>
        </w:rPr>
        <w:t xml:space="preserve"> </w:t>
      </w:r>
      <w:r>
        <w:rPr>
          <w:sz w:val="18"/>
        </w:rPr>
        <w:t>výpisy</w:t>
      </w:r>
      <w:r>
        <w:rPr>
          <w:spacing w:val="-15"/>
          <w:sz w:val="18"/>
        </w:rPr>
        <w:t xml:space="preserve"> </w:t>
      </w:r>
      <w:r>
        <w:rPr>
          <w:sz w:val="18"/>
        </w:rPr>
        <w:t>z</w:t>
      </w:r>
      <w:r>
        <w:rPr>
          <w:spacing w:val="-12"/>
          <w:sz w:val="18"/>
        </w:rPr>
        <w:t xml:space="preserve"> </w:t>
      </w:r>
      <w:r>
        <w:rPr>
          <w:sz w:val="18"/>
        </w:rPr>
        <w:t>předložených</w:t>
      </w:r>
      <w:r>
        <w:rPr>
          <w:spacing w:val="-10"/>
          <w:sz w:val="18"/>
        </w:rPr>
        <w:t xml:space="preserve"> </w:t>
      </w:r>
      <w:r>
        <w:rPr>
          <w:sz w:val="18"/>
        </w:rPr>
        <w:t>dokladů</w:t>
      </w:r>
      <w:r>
        <w:rPr>
          <w:spacing w:val="-9"/>
          <w:sz w:val="18"/>
        </w:rPr>
        <w:t xml:space="preserve"> </w:t>
      </w:r>
      <w:r>
        <w:rPr>
          <w:sz w:val="18"/>
        </w:rPr>
        <w:t>objednatele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zpracuje</w:t>
      </w:r>
      <w:r>
        <w:rPr>
          <w:spacing w:val="-12"/>
          <w:sz w:val="18"/>
        </w:rPr>
        <w:t xml:space="preserve"> </w:t>
      </w:r>
      <w:r>
        <w:rPr>
          <w:sz w:val="18"/>
        </w:rPr>
        <w:t>takto</w:t>
      </w:r>
      <w:r>
        <w:rPr>
          <w:spacing w:val="-10"/>
          <w:sz w:val="18"/>
        </w:rPr>
        <w:t xml:space="preserve"> </w:t>
      </w:r>
      <w:r>
        <w:rPr>
          <w:sz w:val="18"/>
        </w:rPr>
        <w:t>získané informace k naplnění účelu tohoto</w:t>
      </w:r>
      <w:r>
        <w:rPr>
          <w:spacing w:val="-10"/>
          <w:sz w:val="18"/>
        </w:rPr>
        <w:t xml:space="preserve"> </w:t>
      </w:r>
      <w:r>
        <w:rPr>
          <w:sz w:val="18"/>
        </w:rPr>
        <w:t>zákona.</w:t>
      </w:r>
    </w:p>
    <w:p w14:paraId="1F411A0E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5"/>
        <w:jc w:val="both"/>
        <w:rPr>
          <w:sz w:val="18"/>
        </w:rPr>
      </w:pPr>
      <w:r>
        <w:rPr>
          <w:sz w:val="18"/>
        </w:rPr>
        <w:t>Auditor při vzniku závazku identifikuje každou fyzickou osobu zastupující objednatele, který je právnickou osobou, a to za fyzické přítomnosti identifikovaného, ledaže je ujednáno</w:t>
      </w:r>
      <w:r>
        <w:rPr>
          <w:spacing w:val="-18"/>
          <w:sz w:val="18"/>
        </w:rPr>
        <w:t xml:space="preserve"> </w:t>
      </w:r>
      <w:r>
        <w:rPr>
          <w:sz w:val="18"/>
        </w:rPr>
        <w:t>jinak.</w:t>
      </w:r>
    </w:p>
    <w:p w14:paraId="1F913C64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5"/>
        <w:jc w:val="both"/>
        <w:rPr>
          <w:sz w:val="18"/>
        </w:rPr>
      </w:pPr>
      <w:r>
        <w:rPr>
          <w:sz w:val="18"/>
        </w:rPr>
        <w:t>Objednatel informuje auditora o zdrojích peněžních prostředků, pokud nebyly dosaženy řádnou podnikatelskou činností</w:t>
      </w:r>
      <w:r>
        <w:rPr>
          <w:spacing w:val="-7"/>
          <w:sz w:val="18"/>
        </w:rPr>
        <w:t xml:space="preserve"> </w:t>
      </w:r>
      <w:r>
        <w:rPr>
          <w:sz w:val="18"/>
        </w:rPr>
        <w:t>objednatele.</w:t>
      </w:r>
      <w:r>
        <w:rPr>
          <w:spacing w:val="-3"/>
          <w:sz w:val="18"/>
        </w:rPr>
        <w:t xml:space="preserve"> </w:t>
      </w:r>
      <w:r>
        <w:rPr>
          <w:sz w:val="18"/>
        </w:rPr>
        <w:t>Objednatel,</w:t>
      </w:r>
      <w:r>
        <w:rPr>
          <w:spacing w:val="-7"/>
          <w:sz w:val="18"/>
        </w:rPr>
        <w:t xml:space="preserve"> </w:t>
      </w:r>
      <w:r>
        <w:rPr>
          <w:sz w:val="18"/>
        </w:rPr>
        <w:t>pokud</w:t>
      </w:r>
      <w:r>
        <w:rPr>
          <w:spacing w:val="-5"/>
          <w:sz w:val="18"/>
        </w:rPr>
        <w:t xml:space="preserve"> </w:t>
      </w: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jedná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právnickou</w:t>
      </w:r>
      <w:r>
        <w:rPr>
          <w:spacing w:val="-5"/>
          <w:sz w:val="18"/>
        </w:rPr>
        <w:t xml:space="preserve"> </w:t>
      </w:r>
      <w:r>
        <w:rPr>
          <w:sz w:val="18"/>
        </w:rPr>
        <w:t>osobu,</w:t>
      </w:r>
      <w:r>
        <w:rPr>
          <w:spacing w:val="-2"/>
          <w:sz w:val="18"/>
        </w:rPr>
        <w:t xml:space="preserve"> </w:t>
      </w:r>
      <w:r>
        <w:rPr>
          <w:sz w:val="18"/>
        </w:rPr>
        <w:t>informuje</w:t>
      </w:r>
      <w:r>
        <w:rPr>
          <w:spacing w:val="-3"/>
          <w:sz w:val="18"/>
        </w:rPr>
        <w:t xml:space="preserve"> </w:t>
      </w:r>
      <w:r>
        <w:rPr>
          <w:sz w:val="18"/>
        </w:rPr>
        <w:t>auditora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svém</w:t>
      </w:r>
      <w:r>
        <w:rPr>
          <w:spacing w:val="-7"/>
          <w:sz w:val="18"/>
        </w:rPr>
        <w:t xml:space="preserve"> </w:t>
      </w:r>
      <w:r>
        <w:rPr>
          <w:sz w:val="18"/>
        </w:rPr>
        <w:t>skutečném</w:t>
      </w:r>
      <w:r>
        <w:rPr>
          <w:spacing w:val="-7"/>
          <w:sz w:val="18"/>
        </w:rPr>
        <w:t xml:space="preserve"> </w:t>
      </w:r>
      <w:r>
        <w:rPr>
          <w:sz w:val="18"/>
        </w:rPr>
        <w:t>majiteli.</w:t>
      </w:r>
    </w:p>
    <w:p w14:paraId="21C68FBD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9"/>
        <w:jc w:val="both"/>
        <w:rPr>
          <w:sz w:val="18"/>
        </w:rPr>
      </w:pPr>
      <w:r>
        <w:rPr>
          <w:sz w:val="18"/>
        </w:rPr>
        <w:t>Objednatel po dobu trvání závazku informuje auditora o veškerých změnách, které by mohly mít vliv na správnou identifikaci a kontrolu objednatele, a to zejména pokud jde o platnost a úplnost identifikačních</w:t>
      </w:r>
      <w:r>
        <w:rPr>
          <w:spacing w:val="-17"/>
          <w:sz w:val="18"/>
        </w:rPr>
        <w:t xml:space="preserve"> </w:t>
      </w:r>
      <w:r>
        <w:rPr>
          <w:sz w:val="18"/>
        </w:rPr>
        <w:t>údajů.</w:t>
      </w:r>
    </w:p>
    <w:p w14:paraId="5984FD1B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Auditor zpracovává identifikační a kontaktní údaje objednatele, který je fyzickou osobou, statutárních orgánů objednatele,</w:t>
      </w:r>
      <w:r>
        <w:rPr>
          <w:spacing w:val="-8"/>
          <w:sz w:val="18"/>
        </w:rPr>
        <w:t xml:space="preserve"> </w:t>
      </w:r>
      <w:r>
        <w:rPr>
          <w:sz w:val="18"/>
        </w:rPr>
        <w:t>který</w:t>
      </w:r>
      <w:r>
        <w:rPr>
          <w:spacing w:val="-13"/>
          <w:sz w:val="18"/>
        </w:rPr>
        <w:t xml:space="preserve"> </w:t>
      </w:r>
      <w:r>
        <w:rPr>
          <w:sz w:val="18"/>
        </w:rPr>
        <w:t>je</w:t>
      </w:r>
      <w:r>
        <w:rPr>
          <w:spacing w:val="-9"/>
          <w:sz w:val="18"/>
        </w:rPr>
        <w:t xml:space="preserve"> </w:t>
      </w:r>
      <w:r>
        <w:rPr>
          <w:sz w:val="18"/>
        </w:rPr>
        <w:t>právnickou</w:t>
      </w:r>
      <w:r>
        <w:rPr>
          <w:spacing w:val="-8"/>
          <w:sz w:val="18"/>
        </w:rPr>
        <w:t xml:space="preserve"> </w:t>
      </w:r>
      <w:r>
        <w:rPr>
          <w:sz w:val="18"/>
        </w:rPr>
        <w:t>osobou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rovněž</w:t>
      </w:r>
      <w:r>
        <w:rPr>
          <w:spacing w:val="-10"/>
          <w:sz w:val="18"/>
        </w:rPr>
        <w:t xml:space="preserve"> </w:t>
      </w:r>
      <w:r>
        <w:rPr>
          <w:sz w:val="18"/>
        </w:rPr>
        <w:t>identifikační</w:t>
      </w:r>
      <w:r>
        <w:rPr>
          <w:spacing w:val="-9"/>
          <w:sz w:val="18"/>
        </w:rPr>
        <w:t xml:space="preserve"> </w:t>
      </w:r>
      <w:r>
        <w:rPr>
          <w:sz w:val="18"/>
        </w:rPr>
        <w:t>údaje,</w:t>
      </w:r>
      <w:r>
        <w:rPr>
          <w:spacing w:val="-9"/>
          <w:sz w:val="18"/>
        </w:rPr>
        <w:t xml:space="preserve"> </w:t>
      </w:r>
      <w:r>
        <w:rPr>
          <w:sz w:val="18"/>
        </w:rPr>
        <w:t>údaje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ekonomických</w:t>
      </w:r>
      <w:r>
        <w:rPr>
          <w:spacing w:val="-8"/>
          <w:sz w:val="18"/>
        </w:rPr>
        <w:t xml:space="preserve"> </w:t>
      </w:r>
      <w:r>
        <w:rPr>
          <w:sz w:val="18"/>
        </w:rPr>
        <w:t>transakcích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další</w:t>
      </w:r>
      <w:r>
        <w:rPr>
          <w:spacing w:val="-9"/>
          <w:sz w:val="18"/>
        </w:rPr>
        <w:t xml:space="preserve"> </w:t>
      </w:r>
      <w:r>
        <w:rPr>
          <w:sz w:val="18"/>
        </w:rPr>
        <w:t>údaje nezbytné</w:t>
      </w:r>
      <w:r>
        <w:rPr>
          <w:spacing w:val="-4"/>
          <w:sz w:val="18"/>
        </w:rPr>
        <w:t xml:space="preserve"> </w:t>
      </w:r>
      <w:r>
        <w:rPr>
          <w:sz w:val="18"/>
        </w:rPr>
        <w:t>pro</w:t>
      </w:r>
      <w:r>
        <w:rPr>
          <w:spacing w:val="-3"/>
          <w:sz w:val="18"/>
        </w:rPr>
        <w:t xml:space="preserve"> </w:t>
      </w:r>
      <w:r>
        <w:rPr>
          <w:sz w:val="18"/>
        </w:rPr>
        <w:t>plnění</w:t>
      </w:r>
      <w:r>
        <w:rPr>
          <w:spacing w:val="-3"/>
          <w:sz w:val="18"/>
        </w:rPr>
        <w:t xml:space="preserve"> </w:t>
      </w:r>
      <w:r>
        <w:rPr>
          <w:sz w:val="18"/>
        </w:rPr>
        <w:t>auditorské</w:t>
      </w:r>
      <w:r>
        <w:rPr>
          <w:spacing w:val="-4"/>
          <w:sz w:val="18"/>
        </w:rPr>
        <w:t xml:space="preserve"> </w:t>
      </w:r>
      <w:r>
        <w:rPr>
          <w:sz w:val="18"/>
        </w:rPr>
        <w:t>činnosti,</w:t>
      </w:r>
      <w:r>
        <w:rPr>
          <w:spacing w:val="-3"/>
          <w:sz w:val="18"/>
        </w:rPr>
        <w:t xml:space="preserve"> </w:t>
      </w:r>
      <w:r>
        <w:rPr>
          <w:sz w:val="18"/>
        </w:rPr>
        <w:t>jež</w:t>
      </w:r>
      <w:r>
        <w:rPr>
          <w:spacing w:val="-4"/>
          <w:sz w:val="18"/>
        </w:rPr>
        <w:t xml:space="preserve"> </w:t>
      </w: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vztahují</w:t>
      </w:r>
      <w:r>
        <w:rPr>
          <w:spacing w:val="-3"/>
          <w:sz w:val="18"/>
        </w:rPr>
        <w:t xml:space="preserve"> </w:t>
      </w:r>
      <w:r>
        <w:rPr>
          <w:sz w:val="18"/>
        </w:rPr>
        <w:t>třetím</w:t>
      </w:r>
      <w:r>
        <w:rPr>
          <w:spacing w:val="-6"/>
          <w:sz w:val="18"/>
        </w:rPr>
        <w:t xml:space="preserve"> </w:t>
      </w:r>
      <w:r>
        <w:rPr>
          <w:sz w:val="18"/>
        </w:rPr>
        <w:t>osobám,</w:t>
      </w:r>
      <w:r>
        <w:rPr>
          <w:spacing w:val="-3"/>
          <w:sz w:val="18"/>
        </w:rPr>
        <w:t xml:space="preserve"> </w:t>
      </w:r>
      <w:r>
        <w:rPr>
          <w:sz w:val="18"/>
        </w:rPr>
        <w:t>jejichž</w:t>
      </w:r>
      <w:r>
        <w:rPr>
          <w:spacing w:val="-4"/>
          <w:sz w:val="18"/>
        </w:rPr>
        <w:t xml:space="preserve"> </w:t>
      </w:r>
      <w:r>
        <w:rPr>
          <w:sz w:val="18"/>
        </w:rPr>
        <w:t>údaje</w:t>
      </w:r>
      <w:r>
        <w:rPr>
          <w:spacing w:val="-4"/>
          <w:sz w:val="18"/>
        </w:rPr>
        <w:t xml:space="preserve"> </w:t>
      </w:r>
      <w:r>
        <w:rPr>
          <w:sz w:val="18"/>
        </w:rPr>
        <w:t>jsou</w:t>
      </w:r>
      <w:r>
        <w:rPr>
          <w:spacing w:val="-3"/>
          <w:sz w:val="18"/>
        </w:rPr>
        <w:t xml:space="preserve"> </w:t>
      </w:r>
      <w:r>
        <w:rPr>
          <w:sz w:val="18"/>
        </w:rPr>
        <w:t>obsaženy</w:t>
      </w:r>
      <w:r>
        <w:rPr>
          <w:spacing w:val="-5"/>
          <w:sz w:val="18"/>
        </w:rPr>
        <w:t xml:space="preserve"> </w:t>
      </w:r>
      <w:r>
        <w:rPr>
          <w:sz w:val="18"/>
        </w:rPr>
        <w:t>v</w:t>
      </w:r>
      <w:r>
        <w:rPr>
          <w:spacing w:val="-5"/>
          <w:sz w:val="18"/>
        </w:rPr>
        <w:t xml:space="preserve"> </w:t>
      </w:r>
      <w:r>
        <w:rPr>
          <w:sz w:val="18"/>
        </w:rPr>
        <w:t>podkladech</w:t>
      </w:r>
      <w:r>
        <w:rPr>
          <w:spacing w:val="-5"/>
          <w:sz w:val="18"/>
        </w:rPr>
        <w:t xml:space="preserve"> </w:t>
      </w:r>
      <w:r>
        <w:rPr>
          <w:sz w:val="18"/>
        </w:rPr>
        <w:t>pro plnění auditorské činnosti poskytnutých</w:t>
      </w:r>
      <w:r>
        <w:rPr>
          <w:spacing w:val="-10"/>
          <w:sz w:val="18"/>
        </w:rPr>
        <w:t xml:space="preserve"> </w:t>
      </w:r>
      <w:r>
        <w:rPr>
          <w:sz w:val="18"/>
        </w:rPr>
        <w:t>objednatelem</w:t>
      </w:r>
    </w:p>
    <w:p w14:paraId="5DEEDE88" w14:textId="77777777" w:rsidR="009B38E0" w:rsidRDefault="008E5E34">
      <w:pPr>
        <w:pStyle w:val="Odstavecseseznamem"/>
        <w:numPr>
          <w:ilvl w:val="2"/>
          <w:numId w:val="2"/>
        </w:numPr>
        <w:tabs>
          <w:tab w:val="left" w:pos="1269"/>
          <w:tab w:val="left" w:pos="1270"/>
        </w:tabs>
        <w:rPr>
          <w:sz w:val="18"/>
        </w:rPr>
      </w:pPr>
      <w:r>
        <w:rPr>
          <w:sz w:val="18"/>
        </w:rPr>
        <w:t>pro účely plnění auditorské činnosti, a to po dobu trvání smluvního</w:t>
      </w:r>
      <w:r>
        <w:rPr>
          <w:spacing w:val="-21"/>
          <w:sz w:val="18"/>
        </w:rPr>
        <w:t xml:space="preserve"> </w:t>
      </w:r>
      <w:r>
        <w:rPr>
          <w:sz w:val="18"/>
        </w:rPr>
        <w:t>vztahu,</w:t>
      </w:r>
    </w:p>
    <w:p w14:paraId="2FDBEC90" w14:textId="77777777" w:rsidR="009B38E0" w:rsidRDefault="008E5E34">
      <w:pPr>
        <w:pStyle w:val="Odstavecseseznamem"/>
        <w:numPr>
          <w:ilvl w:val="2"/>
          <w:numId w:val="2"/>
        </w:numPr>
        <w:tabs>
          <w:tab w:val="left" w:pos="1270"/>
        </w:tabs>
        <w:spacing w:before="33" w:line="278" w:lineRule="auto"/>
        <w:ind w:right="115"/>
        <w:jc w:val="both"/>
        <w:rPr>
          <w:sz w:val="18"/>
        </w:rPr>
      </w:pPr>
      <w:r>
        <w:rPr>
          <w:sz w:val="18"/>
        </w:rPr>
        <w:t>ve spisové evidenci pro účel ochrany právních nároků auditora na základě oprávněného zájmu auditora, který spočívá v obraně vlastních práv, a to po dobu poskytování auditorské činnosti objednateli a následně nejdéle po dobu 10 let od jejího ukončení; běh této doby se staví, pokud objednatel u auditora či u jiného orgánu či subjektu uplatní nárok na náhradu škody způsobené auditorem nebo má auditor důvodné podezření, že by objednatel takový nárok mohl</w:t>
      </w:r>
      <w:r>
        <w:rPr>
          <w:spacing w:val="-7"/>
          <w:sz w:val="18"/>
        </w:rPr>
        <w:t xml:space="preserve"> </w:t>
      </w:r>
      <w:r>
        <w:rPr>
          <w:sz w:val="18"/>
        </w:rPr>
        <w:t>uplatnit,</w:t>
      </w:r>
    </w:p>
    <w:p w14:paraId="230F0C08" w14:textId="77777777" w:rsidR="009B38E0" w:rsidRDefault="008E5E34">
      <w:pPr>
        <w:pStyle w:val="Odstavecseseznamem"/>
        <w:numPr>
          <w:ilvl w:val="2"/>
          <w:numId w:val="2"/>
        </w:numPr>
        <w:tabs>
          <w:tab w:val="left" w:pos="1270"/>
        </w:tabs>
        <w:spacing w:before="1" w:line="278" w:lineRule="auto"/>
        <w:ind w:right="123"/>
        <w:jc w:val="both"/>
        <w:rPr>
          <w:sz w:val="18"/>
        </w:rPr>
      </w:pPr>
      <w:r>
        <w:rPr>
          <w:sz w:val="18"/>
        </w:rPr>
        <w:t>pro účel plnění právních povinností auditora, na to na základě povinností zejména dle AML zákona, zákona č. 563/1991</w:t>
      </w:r>
      <w:r>
        <w:rPr>
          <w:spacing w:val="-3"/>
          <w:sz w:val="18"/>
        </w:rPr>
        <w:t xml:space="preserve"> </w:t>
      </w:r>
      <w:r>
        <w:rPr>
          <w:sz w:val="18"/>
        </w:rPr>
        <w:t>Sb.,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účetnictví,</w:t>
      </w:r>
      <w:r>
        <w:rPr>
          <w:spacing w:val="-4"/>
          <w:sz w:val="18"/>
        </w:rPr>
        <w:t xml:space="preserve"> </w:t>
      </w:r>
      <w:r>
        <w:rPr>
          <w:sz w:val="18"/>
        </w:rPr>
        <w:t>ve</w:t>
      </w:r>
      <w:r>
        <w:rPr>
          <w:spacing w:val="-5"/>
          <w:sz w:val="18"/>
        </w:rPr>
        <w:t xml:space="preserve"> </w:t>
      </w:r>
      <w:r>
        <w:rPr>
          <w:sz w:val="18"/>
        </w:rPr>
        <w:t>znění</w:t>
      </w:r>
      <w:r>
        <w:rPr>
          <w:spacing w:val="-6"/>
          <w:sz w:val="18"/>
        </w:rPr>
        <w:t xml:space="preserve"> </w:t>
      </w:r>
      <w:r>
        <w:rPr>
          <w:sz w:val="18"/>
        </w:rPr>
        <w:t>pozdějších</w:t>
      </w:r>
      <w:r>
        <w:rPr>
          <w:spacing w:val="-6"/>
          <w:sz w:val="18"/>
        </w:rPr>
        <w:t xml:space="preserve"> </w:t>
      </w:r>
      <w:r>
        <w:rPr>
          <w:sz w:val="18"/>
        </w:rPr>
        <w:t>předpisů,</w:t>
      </w:r>
      <w:r>
        <w:rPr>
          <w:spacing w:val="-4"/>
          <w:sz w:val="18"/>
        </w:rPr>
        <w:t xml:space="preserve"> </w:t>
      </w:r>
      <w:r>
        <w:rPr>
          <w:sz w:val="18"/>
        </w:rPr>
        <w:t>zákona</w:t>
      </w:r>
      <w:r>
        <w:rPr>
          <w:spacing w:val="-5"/>
          <w:sz w:val="18"/>
        </w:rPr>
        <w:t xml:space="preserve"> </w:t>
      </w:r>
      <w:r>
        <w:rPr>
          <w:sz w:val="18"/>
        </w:rPr>
        <w:t>č.</w:t>
      </w:r>
      <w:r>
        <w:rPr>
          <w:spacing w:val="-6"/>
          <w:sz w:val="18"/>
        </w:rPr>
        <w:t xml:space="preserve"> </w:t>
      </w:r>
      <w:r>
        <w:rPr>
          <w:sz w:val="18"/>
        </w:rPr>
        <w:t>235/2004</w:t>
      </w:r>
      <w:r>
        <w:rPr>
          <w:spacing w:val="-3"/>
          <w:sz w:val="18"/>
        </w:rPr>
        <w:t xml:space="preserve"> </w:t>
      </w:r>
      <w:r>
        <w:rPr>
          <w:sz w:val="18"/>
        </w:rPr>
        <w:t>Sb.,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dani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přidané</w:t>
      </w:r>
      <w:r>
        <w:rPr>
          <w:spacing w:val="-7"/>
          <w:sz w:val="18"/>
        </w:rPr>
        <w:t xml:space="preserve"> </w:t>
      </w:r>
      <w:r>
        <w:rPr>
          <w:sz w:val="18"/>
        </w:rPr>
        <w:t>hodnoty,</w:t>
      </w:r>
      <w:r>
        <w:rPr>
          <w:spacing w:val="-4"/>
          <w:sz w:val="18"/>
        </w:rPr>
        <w:t xml:space="preserve"> </w:t>
      </w:r>
      <w:r>
        <w:rPr>
          <w:sz w:val="18"/>
        </w:rPr>
        <w:t>ve znění pozdějších předpisů, po dobu stanovenou těmito předpisy, nejvýše po dobu stanovenou těmito</w:t>
      </w:r>
      <w:r>
        <w:rPr>
          <w:spacing w:val="-22"/>
          <w:sz w:val="18"/>
        </w:rPr>
        <w:t xml:space="preserve"> </w:t>
      </w:r>
      <w:r>
        <w:rPr>
          <w:sz w:val="18"/>
        </w:rPr>
        <w:t>předpisy,</w:t>
      </w:r>
    </w:p>
    <w:p w14:paraId="134D5FD5" w14:textId="77777777" w:rsidR="009B38E0" w:rsidRDefault="008E5E34">
      <w:pPr>
        <w:pStyle w:val="Odstavecseseznamem"/>
        <w:numPr>
          <w:ilvl w:val="2"/>
          <w:numId w:val="2"/>
        </w:numPr>
        <w:tabs>
          <w:tab w:val="left" w:pos="1270"/>
        </w:tabs>
        <w:spacing w:before="1" w:line="278" w:lineRule="auto"/>
        <w:ind w:right="111"/>
        <w:jc w:val="both"/>
        <w:rPr>
          <w:sz w:val="18"/>
        </w:rPr>
      </w:pPr>
      <w:r>
        <w:rPr>
          <w:sz w:val="18"/>
        </w:rPr>
        <w:t>pro</w:t>
      </w:r>
      <w:r>
        <w:rPr>
          <w:spacing w:val="-13"/>
          <w:sz w:val="18"/>
        </w:rPr>
        <w:t xml:space="preserve"> </w:t>
      </w:r>
      <w:r>
        <w:rPr>
          <w:sz w:val="18"/>
        </w:rPr>
        <w:t>účel</w:t>
      </w:r>
      <w:r>
        <w:rPr>
          <w:spacing w:val="-13"/>
          <w:sz w:val="18"/>
        </w:rPr>
        <w:t xml:space="preserve"> </w:t>
      </w:r>
      <w:r>
        <w:rPr>
          <w:sz w:val="18"/>
        </w:rPr>
        <w:t>oprávněného</w:t>
      </w:r>
      <w:r>
        <w:rPr>
          <w:spacing w:val="-13"/>
          <w:sz w:val="18"/>
        </w:rPr>
        <w:t xml:space="preserve"> </w:t>
      </w:r>
      <w:r>
        <w:rPr>
          <w:sz w:val="18"/>
        </w:rPr>
        <w:t>zájmu</w:t>
      </w:r>
      <w:r>
        <w:rPr>
          <w:spacing w:val="-13"/>
          <w:sz w:val="18"/>
        </w:rPr>
        <w:t xml:space="preserve"> </w:t>
      </w:r>
      <w:r>
        <w:rPr>
          <w:sz w:val="18"/>
        </w:rPr>
        <w:t>spočívajícího</w:t>
      </w:r>
      <w:r>
        <w:rPr>
          <w:spacing w:val="-13"/>
          <w:sz w:val="18"/>
        </w:rPr>
        <w:t xml:space="preserve"> </w:t>
      </w:r>
      <w:r>
        <w:rPr>
          <w:sz w:val="18"/>
        </w:rPr>
        <w:t>v</w:t>
      </w:r>
      <w:r>
        <w:rPr>
          <w:spacing w:val="-15"/>
          <w:sz w:val="18"/>
        </w:rPr>
        <w:t xml:space="preserve"> </w:t>
      </w:r>
      <w:r>
        <w:rPr>
          <w:sz w:val="18"/>
        </w:rPr>
        <w:t>ochraně</w:t>
      </w:r>
      <w:r>
        <w:rPr>
          <w:spacing w:val="-15"/>
          <w:sz w:val="18"/>
        </w:rPr>
        <w:t xml:space="preserve"> </w:t>
      </w:r>
      <w:r>
        <w:rPr>
          <w:sz w:val="18"/>
        </w:rPr>
        <w:t>vlastních</w:t>
      </w:r>
      <w:r>
        <w:rPr>
          <w:spacing w:val="-13"/>
          <w:sz w:val="18"/>
        </w:rPr>
        <w:t xml:space="preserve"> </w:t>
      </w:r>
      <w:r>
        <w:rPr>
          <w:sz w:val="18"/>
        </w:rPr>
        <w:t>právních</w:t>
      </w:r>
      <w:r>
        <w:rPr>
          <w:spacing w:val="-13"/>
          <w:sz w:val="18"/>
        </w:rPr>
        <w:t xml:space="preserve"> </w:t>
      </w:r>
      <w:r>
        <w:rPr>
          <w:sz w:val="18"/>
        </w:rPr>
        <w:t>nároků</w:t>
      </w:r>
      <w:r>
        <w:rPr>
          <w:spacing w:val="-9"/>
          <w:sz w:val="18"/>
        </w:rPr>
        <w:t xml:space="preserve"> </w:t>
      </w:r>
      <w:r>
        <w:rPr>
          <w:sz w:val="18"/>
        </w:rPr>
        <w:t>auditora</w:t>
      </w:r>
      <w:r>
        <w:rPr>
          <w:spacing w:val="-13"/>
          <w:sz w:val="18"/>
        </w:rPr>
        <w:t xml:space="preserve"> </w:t>
      </w:r>
      <w:r>
        <w:rPr>
          <w:sz w:val="18"/>
        </w:rPr>
        <w:t>souvisejících</w:t>
      </w:r>
      <w:r>
        <w:rPr>
          <w:spacing w:val="-13"/>
          <w:sz w:val="18"/>
        </w:rPr>
        <w:t xml:space="preserve"> </w:t>
      </w:r>
      <w:r>
        <w:rPr>
          <w:sz w:val="18"/>
        </w:rPr>
        <w:t>s</w:t>
      </w:r>
      <w:r>
        <w:rPr>
          <w:spacing w:val="-14"/>
          <w:sz w:val="18"/>
        </w:rPr>
        <w:t xml:space="preserve"> </w:t>
      </w:r>
      <w:r>
        <w:rPr>
          <w:sz w:val="18"/>
        </w:rPr>
        <w:t>plněním povinností dle písm. c) a jiných práv auditora, lhůta pro zpracování osobních údajů se použije dle písm. c) obdobně.</w:t>
      </w:r>
    </w:p>
    <w:p w14:paraId="1A622873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line="278" w:lineRule="auto"/>
        <w:ind w:right="114"/>
        <w:jc w:val="both"/>
        <w:rPr>
          <w:sz w:val="18"/>
        </w:rPr>
      </w:pPr>
      <w:r>
        <w:rPr>
          <w:sz w:val="18"/>
        </w:rPr>
        <w:t xml:space="preserve">Osoby uvedené v bodě 11.6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mají právo vyžádat si přístup ke zpracovávaným osobním údajům, zejména získat informace o jejich zpracování, případně kopii osobních údajů, jež se jich týkají; právo na opravu nepřesných či</w:t>
      </w:r>
      <w:r>
        <w:rPr>
          <w:spacing w:val="-6"/>
          <w:sz w:val="18"/>
        </w:rPr>
        <w:t xml:space="preserve"> </w:t>
      </w:r>
      <w:r>
        <w:rPr>
          <w:sz w:val="18"/>
        </w:rPr>
        <w:t>neaktuálních</w:t>
      </w:r>
      <w:r>
        <w:rPr>
          <w:spacing w:val="-5"/>
          <w:sz w:val="18"/>
        </w:rPr>
        <w:t xml:space="preserve"> </w:t>
      </w:r>
      <w:r>
        <w:rPr>
          <w:sz w:val="18"/>
        </w:rPr>
        <w:t>zpracovávaných</w:t>
      </w:r>
      <w:r>
        <w:rPr>
          <w:spacing w:val="-6"/>
          <w:sz w:val="18"/>
        </w:rPr>
        <w:t xml:space="preserve"> </w:t>
      </w:r>
      <w:r>
        <w:rPr>
          <w:sz w:val="18"/>
        </w:rPr>
        <w:t>osobních</w:t>
      </w:r>
      <w:r>
        <w:rPr>
          <w:spacing w:val="-6"/>
          <w:sz w:val="18"/>
        </w:rPr>
        <w:t xml:space="preserve"> </w:t>
      </w:r>
      <w:r>
        <w:rPr>
          <w:sz w:val="18"/>
        </w:rPr>
        <w:t>údajů,</w:t>
      </w:r>
      <w:r>
        <w:rPr>
          <w:spacing w:val="-6"/>
          <w:sz w:val="18"/>
        </w:rPr>
        <w:t xml:space="preserve"> </w:t>
      </w:r>
      <w:r>
        <w:rPr>
          <w:sz w:val="18"/>
        </w:rPr>
        <w:t>jež</w:t>
      </w:r>
      <w:r>
        <w:rPr>
          <w:spacing w:val="-8"/>
          <w:sz w:val="18"/>
        </w:rPr>
        <w:t xml:space="preserve"> </w:t>
      </w:r>
      <w:r>
        <w:rPr>
          <w:sz w:val="18"/>
        </w:rPr>
        <w:t>se</w:t>
      </w:r>
      <w:r>
        <w:rPr>
          <w:spacing w:val="-8"/>
          <w:sz w:val="18"/>
        </w:rPr>
        <w:t xml:space="preserve"> </w:t>
      </w:r>
      <w:r>
        <w:rPr>
          <w:sz w:val="18"/>
        </w:rPr>
        <w:t>jich</w:t>
      </w:r>
      <w:r>
        <w:rPr>
          <w:spacing w:val="-6"/>
          <w:sz w:val="18"/>
        </w:rPr>
        <w:t xml:space="preserve"> </w:t>
      </w:r>
      <w:r>
        <w:rPr>
          <w:sz w:val="18"/>
        </w:rPr>
        <w:t>týkají;</w:t>
      </w:r>
      <w:r>
        <w:rPr>
          <w:spacing w:val="-6"/>
          <w:sz w:val="18"/>
        </w:rPr>
        <w:t xml:space="preserve"> </w:t>
      </w:r>
      <w:r>
        <w:rPr>
          <w:sz w:val="18"/>
        </w:rPr>
        <w:t>právo</w:t>
      </w:r>
      <w:r>
        <w:rPr>
          <w:spacing w:val="-6"/>
          <w:sz w:val="18"/>
        </w:rPr>
        <w:t xml:space="preserve"> </w:t>
      </w:r>
      <w:r>
        <w:rPr>
          <w:sz w:val="18"/>
        </w:rPr>
        <w:t>na</w:t>
      </w:r>
      <w:r>
        <w:rPr>
          <w:spacing w:val="-7"/>
          <w:sz w:val="18"/>
        </w:rPr>
        <w:t xml:space="preserve"> </w:t>
      </w:r>
      <w:r>
        <w:rPr>
          <w:sz w:val="18"/>
        </w:rPr>
        <w:t>námitku</w:t>
      </w:r>
      <w:r>
        <w:rPr>
          <w:spacing w:val="-6"/>
          <w:sz w:val="18"/>
        </w:rPr>
        <w:t xml:space="preserve"> </w:t>
      </w:r>
      <w:r>
        <w:rPr>
          <w:sz w:val="18"/>
        </w:rPr>
        <w:t>proti</w:t>
      </w:r>
      <w:r>
        <w:rPr>
          <w:spacing w:val="-6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-3"/>
          <w:sz w:val="18"/>
        </w:rPr>
        <w:t xml:space="preserve"> </w:t>
      </w:r>
      <w:r>
        <w:rPr>
          <w:sz w:val="18"/>
        </w:rPr>
        <w:t>jejich</w:t>
      </w:r>
      <w:r>
        <w:rPr>
          <w:spacing w:val="-6"/>
          <w:sz w:val="18"/>
        </w:rPr>
        <w:t xml:space="preserve"> </w:t>
      </w:r>
      <w:r>
        <w:rPr>
          <w:sz w:val="18"/>
        </w:rPr>
        <w:t>osobních údajů, jde-li o zpracování založené na oprávněném zájmu; právo na výmaz jejich osobních údajů po uplynutí doby dle bodu 11.6; právo na omezení zpracování jejich osobních údajů po uplynutí doby dle bodu 11.6; tato práva lze uplatnit u auditora prostřednictvím kontaktních údajů uvedených ve</w:t>
      </w:r>
      <w:r>
        <w:rPr>
          <w:spacing w:val="-19"/>
          <w:sz w:val="18"/>
        </w:rPr>
        <w:t xml:space="preserve"> </w:t>
      </w:r>
      <w:r>
        <w:rPr>
          <w:sz w:val="18"/>
        </w:rPr>
        <w:t>smlouvě.</w:t>
      </w:r>
    </w:p>
    <w:p w14:paraId="42B694DA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line="278" w:lineRule="auto"/>
        <w:ind w:right="116"/>
        <w:jc w:val="both"/>
        <w:rPr>
          <w:sz w:val="18"/>
        </w:rPr>
      </w:pPr>
      <w:r>
        <w:rPr>
          <w:sz w:val="18"/>
        </w:rPr>
        <w:t xml:space="preserve">Osoby uvedené v bodě 11.6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mají dále právo podat proti zpracování osobních údajů auditorem stížnost u Úřadu pro ochranu osobních</w:t>
      </w:r>
      <w:r>
        <w:rPr>
          <w:spacing w:val="-5"/>
          <w:sz w:val="18"/>
        </w:rPr>
        <w:t xml:space="preserve"> </w:t>
      </w:r>
      <w:r>
        <w:rPr>
          <w:sz w:val="18"/>
        </w:rPr>
        <w:t>údajů.</w:t>
      </w:r>
    </w:p>
    <w:p w14:paraId="71793733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line="278" w:lineRule="auto"/>
        <w:ind w:right="113"/>
        <w:jc w:val="both"/>
        <w:rPr>
          <w:sz w:val="18"/>
        </w:rPr>
      </w:pPr>
      <w:r>
        <w:rPr>
          <w:sz w:val="18"/>
        </w:rPr>
        <w:t>Je-li auditor v postavení zpracovatele osobních údajů, je auditor povinen zpracovávat osobní údaje objednatele v rozsahu nezbytném k poskytnutí služeb a pouze na základě pokynů objednatele udělených ve smlouvě a těchto obecných podmínkách. Bez pokynů objednatele není auditor zvláště oprávněn k předání osobních údajů mimo Evropský hospodářský prostor nebo mezinárodní organizaci, pokud mu takové zpracování neukládají právní předpisy, které se na auditora vztahují; v takovém případě auditor objednatele informuje o takovém právním požadavku</w:t>
      </w:r>
      <w:r>
        <w:rPr>
          <w:spacing w:val="-7"/>
          <w:sz w:val="18"/>
        </w:rPr>
        <w:t xml:space="preserve"> </w:t>
      </w:r>
      <w:r>
        <w:rPr>
          <w:sz w:val="18"/>
        </w:rPr>
        <w:t>před</w:t>
      </w:r>
      <w:r>
        <w:rPr>
          <w:spacing w:val="-9"/>
          <w:sz w:val="18"/>
        </w:rPr>
        <w:t xml:space="preserve"> </w:t>
      </w:r>
      <w:r>
        <w:rPr>
          <w:sz w:val="18"/>
        </w:rPr>
        <w:t>zpracováním,</w:t>
      </w:r>
      <w:r>
        <w:rPr>
          <w:spacing w:val="-7"/>
          <w:sz w:val="18"/>
        </w:rPr>
        <w:t xml:space="preserve"> </w:t>
      </w:r>
      <w:r>
        <w:rPr>
          <w:sz w:val="18"/>
        </w:rPr>
        <w:t>ledaže</w:t>
      </w:r>
      <w:r>
        <w:rPr>
          <w:spacing w:val="-8"/>
          <w:sz w:val="18"/>
        </w:rPr>
        <w:t xml:space="preserve"> </w:t>
      </w:r>
      <w:r>
        <w:rPr>
          <w:sz w:val="18"/>
        </w:rPr>
        <w:t>by</w:t>
      </w:r>
      <w:r>
        <w:rPr>
          <w:spacing w:val="-11"/>
          <w:sz w:val="18"/>
        </w:rPr>
        <w:t xml:space="preserve"> </w:t>
      </w:r>
      <w:r>
        <w:rPr>
          <w:sz w:val="18"/>
        </w:rPr>
        <w:t>právní</w:t>
      </w:r>
      <w:r>
        <w:rPr>
          <w:spacing w:val="-7"/>
          <w:sz w:val="18"/>
        </w:rPr>
        <w:t xml:space="preserve"> </w:t>
      </w:r>
      <w:r>
        <w:rPr>
          <w:sz w:val="18"/>
        </w:rPr>
        <w:t>předpisy</w:t>
      </w:r>
      <w:r>
        <w:rPr>
          <w:spacing w:val="-11"/>
          <w:sz w:val="18"/>
        </w:rPr>
        <w:t xml:space="preserve"> </w:t>
      </w:r>
      <w:r>
        <w:rPr>
          <w:sz w:val="18"/>
        </w:rPr>
        <w:t>toto</w:t>
      </w:r>
      <w:r>
        <w:rPr>
          <w:spacing w:val="-9"/>
          <w:sz w:val="18"/>
        </w:rPr>
        <w:t xml:space="preserve"> </w:t>
      </w:r>
      <w:r>
        <w:rPr>
          <w:sz w:val="18"/>
        </w:rPr>
        <w:t>informování</w:t>
      </w:r>
      <w:r>
        <w:rPr>
          <w:spacing w:val="-7"/>
          <w:sz w:val="18"/>
        </w:rPr>
        <w:t xml:space="preserve"> </w:t>
      </w:r>
      <w:r>
        <w:rPr>
          <w:sz w:val="18"/>
        </w:rPr>
        <w:t>zakazovaly</w:t>
      </w:r>
      <w:r>
        <w:rPr>
          <w:spacing w:val="-11"/>
          <w:sz w:val="18"/>
        </w:rPr>
        <w:t xml:space="preserve"> </w:t>
      </w:r>
      <w:r>
        <w:rPr>
          <w:sz w:val="18"/>
        </w:rPr>
        <w:t>z</w:t>
      </w:r>
      <w:r>
        <w:rPr>
          <w:spacing w:val="-8"/>
          <w:sz w:val="18"/>
        </w:rPr>
        <w:t xml:space="preserve"> </w:t>
      </w:r>
      <w:r>
        <w:rPr>
          <w:sz w:val="18"/>
        </w:rPr>
        <w:t>důležitých</w:t>
      </w:r>
      <w:r>
        <w:rPr>
          <w:spacing w:val="-7"/>
          <w:sz w:val="18"/>
        </w:rPr>
        <w:t xml:space="preserve"> </w:t>
      </w:r>
      <w:r>
        <w:rPr>
          <w:sz w:val="18"/>
        </w:rPr>
        <w:t>důvodů</w:t>
      </w:r>
      <w:r>
        <w:rPr>
          <w:spacing w:val="-9"/>
          <w:sz w:val="18"/>
        </w:rPr>
        <w:t xml:space="preserve"> </w:t>
      </w:r>
      <w:r>
        <w:rPr>
          <w:sz w:val="18"/>
        </w:rPr>
        <w:t>veřejného zájmu.</w:t>
      </w:r>
    </w:p>
    <w:p w14:paraId="52478EB8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line="278" w:lineRule="auto"/>
        <w:ind w:right="118"/>
        <w:jc w:val="both"/>
        <w:rPr>
          <w:sz w:val="18"/>
        </w:rPr>
      </w:pPr>
      <w:r>
        <w:rPr>
          <w:sz w:val="18"/>
        </w:rPr>
        <w:t>Auditor přijal a udržuje přiměřená technická a organizační opatření, aby nemohlo dojít k neoprávněnému nebo nahodilému přístupu k osobním údajům, k jejich změně, zničení či ztrátě, neoprávněným přenosům, k jejich jinému neoprávněnému zpracování, jakož i k jinému zneužití osobních</w:t>
      </w:r>
      <w:r>
        <w:rPr>
          <w:spacing w:val="-15"/>
          <w:sz w:val="18"/>
        </w:rPr>
        <w:t xml:space="preserve"> </w:t>
      </w:r>
      <w:r>
        <w:rPr>
          <w:sz w:val="18"/>
        </w:rPr>
        <w:t>údajů.</w:t>
      </w:r>
    </w:p>
    <w:p w14:paraId="1E3B17F7" w14:textId="77777777" w:rsidR="009B38E0" w:rsidRDefault="009B38E0">
      <w:pPr>
        <w:spacing w:line="278" w:lineRule="auto"/>
        <w:jc w:val="both"/>
        <w:rPr>
          <w:sz w:val="18"/>
        </w:rPr>
        <w:sectPr w:rsidR="009B38E0">
          <w:pgSz w:w="11910" w:h="16840"/>
          <w:pgMar w:top="920" w:right="1300" w:bottom="1080" w:left="1280" w:header="711" w:footer="890" w:gutter="0"/>
          <w:cols w:space="708"/>
        </w:sectPr>
      </w:pPr>
    </w:p>
    <w:p w14:paraId="5C132084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64D35439" w14:textId="77777777" w:rsidR="009B38E0" w:rsidRDefault="009B38E0">
      <w:pPr>
        <w:pStyle w:val="Zkladntext"/>
        <w:spacing w:before="7"/>
        <w:ind w:left="0" w:firstLine="0"/>
        <w:jc w:val="left"/>
        <w:rPr>
          <w:sz w:val="16"/>
        </w:rPr>
      </w:pPr>
    </w:p>
    <w:p w14:paraId="1A52FA9B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92" w:line="278" w:lineRule="auto"/>
        <w:ind w:right="112"/>
        <w:jc w:val="both"/>
        <w:rPr>
          <w:sz w:val="18"/>
        </w:rPr>
      </w:pPr>
      <w:r>
        <w:rPr>
          <w:sz w:val="18"/>
        </w:rPr>
        <w:t>V případě, že se auditor po dobu účinnosti této smlouvy dozví o porušení zabezpečení osobních údajů zpracovávaných auditorem na základě této smlouvy, je auditor povinen ohlásit objednateli, že došlo k porušení zabezpečení osobních údajů bez zbytečného odkladu poté, kdy se o něm dozvěděl. Ohlášení zpracovatel provede prostřednictvím kontaktních údajů objednatele uvedených ve smlouvě. Následně bez zbytečného odkladu od okamžiku, kdy se auditor dozvěděl o případu porušení zabezpečení osobních údajů, je auditor povinen objednateli stejným způsobem ohlásit popis povahy daného případu porušení zabezpečení osobních údajů včetně, pokud je to možné,</w:t>
      </w:r>
      <w:r>
        <w:rPr>
          <w:spacing w:val="-11"/>
          <w:sz w:val="18"/>
        </w:rPr>
        <w:t xml:space="preserve"> </w:t>
      </w:r>
      <w:r>
        <w:rPr>
          <w:sz w:val="18"/>
        </w:rPr>
        <w:t>kategorií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přibližného</w:t>
      </w:r>
      <w:r>
        <w:rPr>
          <w:spacing w:val="-13"/>
          <w:sz w:val="18"/>
        </w:rPr>
        <w:t xml:space="preserve"> </w:t>
      </w:r>
      <w:r>
        <w:rPr>
          <w:sz w:val="18"/>
        </w:rPr>
        <w:t>počtu</w:t>
      </w:r>
      <w:r>
        <w:rPr>
          <w:spacing w:val="-10"/>
          <w:sz w:val="18"/>
        </w:rPr>
        <w:t xml:space="preserve"> </w:t>
      </w:r>
      <w:r>
        <w:rPr>
          <w:sz w:val="18"/>
        </w:rPr>
        <w:t>dotčených</w:t>
      </w:r>
      <w:r>
        <w:rPr>
          <w:spacing w:val="-10"/>
          <w:sz w:val="18"/>
        </w:rPr>
        <w:t xml:space="preserve"> </w:t>
      </w:r>
      <w:r>
        <w:rPr>
          <w:sz w:val="18"/>
        </w:rPr>
        <w:t>osob</w:t>
      </w:r>
      <w:r>
        <w:rPr>
          <w:spacing w:val="-10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kategorií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přibližného</w:t>
      </w:r>
      <w:r>
        <w:rPr>
          <w:spacing w:val="-10"/>
          <w:sz w:val="18"/>
        </w:rPr>
        <w:t xml:space="preserve"> </w:t>
      </w:r>
      <w:r>
        <w:rPr>
          <w:sz w:val="18"/>
        </w:rPr>
        <w:t>množství</w:t>
      </w:r>
      <w:r>
        <w:rPr>
          <w:spacing w:val="-11"/>
          <w:sz w:val="18"/>
        </w:rPr>
        <w:t xml:space="preserve"> </w:t>
      </w:r>
      <w:r>
        <w:rPr>
          <w:sz w:val="18"/>
        </w:rPr>
        <w:t>dotčených</w:t>
      </w:r>
      <w:r>
        <w:rPr>
          <w:spacing w:val="-10"/>
          <w:sz w:val="18"/>
        </w:rPr>
        <w:t xml:space="preserve"> </w:t>
      </w:r>
      <w:r>
        <w:rPr>
          <w:sz w:val="18"/>
        </w:rPr>
        <w:t>záznamů</w:t>
      </w:r>
      <w:r>
        <w:rPr>
          <w:spacing w:val="-10"/>
          <w:sz w:val="18"/>
        </w:rPr>
        <w:t xml:space="preserve"> </w:t>
      </w:r>
      <w:r>
        <w:rPr>
          <w:sz w:val="18"/>
        </w:rPr>
        <w:t>osobních údajů a popis pravděpodobných důsledků porušení zabezpečení osobních</w:t>
      </w:r>
      <w:r>
        <w:rPr>
          <w:spacing w:val="-19"/>
          <w:sz w:val="18"/>
        </w:rPr>
        <w:t xml:space="preserve"> </w:t>
      </w:r>
      <w:r>
        <w:rPr>
          <w:sz w:val="18"/>
        </w:rPr>
        <w:t>údajů.</w:t>
      </w:r>
    </w:p>
    <w:p w14:paraId="7C64D55C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4"/>
          <w:tab w:val="left" w:pos="845"/>
        </w:tabs>
        <w:spacing w:before="120"/>
        <w:rPr>
          <w:sz w:val="18"/>
        </w:rPr>
      </w:pPr>
      <w:r>
        <w:rPr>
          <w:sz w:val="18"/>
        </w:rPr>
        <w:t>Auditor zajistí, aby se osoby oprávněné zpracovávat osobní údaje zavázaly k</w:t>
      </w:r>
      <w:r>
        <w:rPr>
          <w:spacing w:val="-21"/>
          <w:sz w:val="18"/>
        </w:rPr>
        <w:t xml:space="preserve"> </w:t>
      </w:r>
      <w:r>
        <w:rPr>
          <w:sz w:val="18"/>
        </w:rPr>
        <w:t>mlčenlivosti.</w:t>
      </w:r>
    </w:p>
    <w:p w14:paraId="435A2E72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52" w:line="278" w:lineRule="auto"/>
        <w:ind w:right="117"/>
        <w:jc w:val="both"/>
        <w:rPr>
          <w:sz w:val="18"/>
        </w:rPr>
      </w:pPr>
      <w:r>
        <w:rPr>
          <w:sz w:val="18"/>
        </w:rPr>
        <w:t xml:space="preserve">Objednatel souhlasí se zapojením dalších zpracovatelů do zpracování osobních údajů dle tohoto čl. XI.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. Auditor</w:t>
      </w:r>
      <w:r>
        <w:rPr>
          <w:spacing w:val="-11"/>
          <w:sz w:val="18"/>
        </w:rPr>
        <w:t xml:space="preserve"> </w:t>
      </w:r>
      <w:r>
        <w:rPr>
          <w:sz w:val="18"/>
        </w:rPr>
        <w:t>má</w:t>
      </w:r>
      <w:r>
        <w:rPr>
          <w:spacing w:val="-12"/>
          <w:sz w:val="18"/>
        </w:rPr>
        <w:t xml:space="preserve"> </w:t>
      </w:r>
      <w:r>
        <w:rPr>
          <w:sz w:val="18"/>
        </w:rPr>
        <w:t>povinnost</w:t>
      </w:r>
      <w:r>
        <w:rPr>
          <w:spacing w:val="-14"/>
          <w:sz w:val="18"/>
        </w:rPr>
        <w:t xml:space="preserve"> </w:t>
      </w:r>
      <w:r>
        <w:rPr>
          <w:sz w:val="18"/>
        </w:rPr>
        <w:t>informovat</w:t>
      </w:r>
      <w:r>
        <w:rPr>
          <w:spacing w:val="-9"/>
          <w:sz w:val="18"/>
        </w:rPr>
        <w:t xml:space="preserve"> </w:t>
      </w:r>
      <w:r>
        <w:rPr>
          <w:sz w:val="18"/>
        </w:rPr>
        <w:t>objednatele</w:t>
      </w:r>
      <w:r>
        <w:rPr>
          <w:spacing w:val="-12"/>
          <w:sz w:val="18"/>
        </w:rPr>
        <w:t xml:space="preserve"> </w:t>
      </w:r>
      <w:r>
        <w:rPr>
          <w:sz w:val="18"/>
        </w:rPr>
        <w:t>v</w:t>
      </w:r>
      <w:r>
        <w:rPr>
          <w:spacing w:val="-13"/>
          <w:sz w:val="18"/>
        </w:rPr>
        <w:t xml:space="preserve"> </w:t>
      </w:r>
      <w:r>
        <w:rPr>
          <w:sz w:val="18"/>
        </w:rPr>
        <w:t>přiměřeném</w:t>
      </w:r>
      <w:r>
        <w:rPr>
          <w:spacing w:val="-15"/>
          <w:sz w:val="18"/>
        </w:rPr>
        <w:t xml:space="preserve"> </w:t>
      </w:r>
      <w:r>
        <w:rPr>
          <w:sz w:val="18"/>
        </w:rPr>
        <w:t>předstihu</w:t>
      </w:r>
      <w:r>
        <w:rPr>
          <w:spacing w:val="-13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záměru</w:t>
      </w:r>
      <w:r>
        <w:rPr>
          <w:spacing w:val="-10"/>
          <w:sz w:val="18"/>
        </w:rPr>
        <w:t xml:space="preserve"> </w:t>
      </w:r>
      <w:r>
        <w:rPr>
          <w:sz w:val="18"/>
        </w:rPr>
        <w:t>zapojit</w:t>
      </w:r>
      <w:r>
        <w:rPr>
          <w:spacing w:val="-13"/>
          <w:sz w:val="18"/>
        </w:rPr>
        <w:t xml:space="preserve"> </w:t>
      </w:r>
      <w:r>
        <w:rPr>
          <w:sz w:val="18"/>
        </w:rPr>
        <w:t>do</w:t>
      </w:r>
      <w:r>
        <w:rPr>
          <w:spacing w:val="-10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-11"/>
          <w:sz w:val="18"/>
        </w:rPr>
        <w:t xml:space="preserve"> </w:t>
      </w:r>
      <w:r>
        <w:rPr>
          <w:sz w:val="18"/>
        </w:rPr>
        <w:t>osobních</w:t>
      </w:r>
      <w:r>
        <w:rPr>
          <w:spacing w:val="-13"/>
          <w:sz w:val="18"/>
        </w:rPr>
        <w:t xml:space="preserve"> </w:t>
      </w:r>
      <w:r>
        <w:rPr>
          <w:sz w:val="18"/>
        </w:rPr>
        <w:t xml:space="preserve">údajů dle tohoto čl. XI.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dalšího zpracovatele vč. konkrétní identifikace tohoto dalšího zpracovatele umožnit objednateli vnést proti dalšímu zpracovateli</w:t>
      </w:r>
      <w:r>
        <w:rPr>
          <w:spacing w:val="-11"/>
          <w:sz w:val="18"/>
        </w:rPr>
        <w:t xml:space="preserve"> </w:t>
      </w:r>
      <w:r>
        <w:rPr>
          <w:sz w:val="18"/>
        </w:rPr>
        <w:t>námitku.</w:t>
      </w:r>
    </w:p>
    <w:p w14:paraId="75B4A759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3"/>
        <w:jc w:val="both"/>
        <w:rPr>
          <w:sz w:val="18"/>
        </w:rPr>
      </w:pPr>
      <w:r>
        <w:rPr>
          <w:sz w:val="18"/>
        </w:rPr>
        <w:t xml:space="preserve">Pokud auditor zapojí do zpracování osobních údajů dle tohoto čl. XI.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dalšího zpracovatele, musí se tento další</w:t>
      </w:r>
      <w:r>
        <w:rPr>
          <w:spacing w:val="-6"/>
          <w:sz w:val="18"/>
        </w:rPr>
        <w:t xml:space="preserve"> </w:t>
      </w:r>
      <w:r>
        <w:rPr>
          <w:sz w:val="18"/>
        </w:rPr>
        <w:t>zpracovatel</w:t>
      </w:r>
      <w:r>
        <w:rPr>
          <w:spacing w:val="-7"/>
          <w:sz w:val="18"/>
        </w:rPr>
        <w:t xml:space="preserve"> </w:t>
      </w:r>
      <w:r>
        <w:rPr>
          <w:sz w:val="18"/>
        </w:rPr>
        <w:t>smluvně</w:t>
      </w:r>
      <w:r>
        <w:rPr>
          <w:spacing w:val="-7"/>
          <w:sz w:val="18"/>
        </w:rPr>
        <w:t xml:space="preserve"> </w:t>
      </w:r>
      <w:r>
        <w:rPr>
          <w:sz w:val="18"/>
        </w:rPr>
        <w:t>zavázat</w:t>
      </w:r>
      <w:r>
        <w:rPr>
          <w:spacing w:val="-4"/>
          <w:sz w:val="18"/>
        </w:rPr>
        <w:t xml:space="preserve"> </w:t>
      </w:r>
      <w:r>
        <w:rPr>
          <w:sz w:val="18"/>
        </w:rPr>
        <w:t>k</w:t>
      </w:r>
      <w:r>
        <w:rPr>
          <w:spacing w:val="-8"/>
          <w:sz w:val="18"/>
        </w:rPr>
        <w:t xml:space="preserve"> </w:t>
      </w:r>
      <w:r>
        <w:rPr>
          <w:sz w:val="18"/>
        </w:rPr>
        <w:t>dodržování</w:t>
      </w:r>
      <w:r>
        <w:rPr>
          <w:spacing w:val="-6"/>
          <w:sz w:val="18"/>
        </w:rPr>
        <w:t xml:space="preserve"> </w:t>
      </w:r>
      <w:r>
        <w:rPr>
          <w:sz w:val="18"/>
        </w:rPr>
        <w:t>stejných</w:t>
      </w:r>
      <w:r>
        <w:rPr>
          <w:spacing w:val="-6"/>
          <w:sz w:val="18"/>
        </w:rPr>
        <w:t xml:space="preserve"> </w:t>
      </w:r>
      <w:r>
        <w:rPr>
          <w:sz w:val="18"/>
        </w:rPr>
        <w:t>povinností</w:t>
      </w:r>
      <w:r>
        <w:rPr>
          <w:spacing w:val="-9"/>
          <w:sz w:val="18"/>
        </w:rPr>
        <w:t xml:space="preserve"> </w:t>
      </w:r>
      <w:r>
        <w:rPr>
          <w:sz w:val="18"/>
        </w:rPr>
        <w:t>na</w:t>
      </w:r>
      <w:r>
        <w:rPr>
          <w:spacing w:val="-7"/>
          <w:sz w:val="18"/>
        </w:rPr>
        <w:t xml:space="preserve"> </w:t>
      </w:r>
      <w:r>
        <w:rPr>
          <w:sz w:val="18"/>
        </w:rPr>
        <w:t>ochranu</w:t>
      </w:r>
      <w:r>
        <w:rPr>
          <w:spacing w:val="-8"/>
          <w:sz w:val="18"/>
        </w:rPr>
        <w:t xml:space="preserve"> </w:t>
      </w:r>
      <w:r>
        <w:rPr>
          <w:sz w:val="18"/>
        </w:rPr>
        <w:t>osobních</w:t>
      </w:r>
      <w:r>
        <w:rPr>
          <w:spacing w:val="-8"/>
          <w:sz w:val="18"/>
        </w:rPr>
        <w:t xml:space="preserve"> </w:t>
      </w:r>
      <w:r>
        <w:rPr>
          <w:sz w:val="18"/>
        </w:rPr>
        <w:t>údajů,</w:t>
      </w:r>
      <w:r>
        <w:rPr>
          <w:spacing w:val="-6"/>
          <w:sz w:val="18"/>
        </w:rPr>
        <w:t xml:space="preserve"> </w:t>
      </w:r>
      <w:r>
        <w:rPr>
          <w:sz w:val="18"/>
        </w:rPr>
        <w:t>jako</w:t>
      </w:r>
      <w:r>
        <w:rPr>
          <w:spacing w:val="-6"/>
          <w:sz w:val="18"/>
        </w:rPr>
        <w:t xml:space="preserve"> </w:t>
      </w:r>
      <w:r>
        <w:rPr>
          <w:sz w:val="18"/>
        </w:rPr>
        <w:t>jsou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dohodnuty mezi objednatelem a auditorem v tomto čl. XI.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, a to zejména zavedení vhodných technických a organizačních</w:t>
      </w:r>
      <w:r>
        <w:rPr>
          <w:spacing w:val="-3"/>
          <w:sz w:val="18"/>
        </w:rPr>
        <w:t xml:space="preserve"> </w:t>
      </w:r>
      <w:r>
        <w:rPr>
          <w:sz w:val="18"/>
        </w:rPr>
        <w:t>opatření.</w:t>
      </w:r>
    </w:p>
    <w:p w14:paraId="2E84FCAA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2"/>
        <w:jc w:val="both"/>
        <w:rPr>
          <w:sz w:val="18"/>
        </w:rPr>
      </w:pPr>
      <w:r>
        <w:rPr>
          <w:sz w:val="18"/>
        </w:rPr>
        <w:t xml:space="preserve">Smluvní strany se zavazují poskytnout si vzájemně veškeré informace potřebné k doložení toho, že byly splněny povinnosti související s ochranou osobních údajů zpracovávaných dle tohoto čl. XI.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 xml:space="preserve"> a veškerou další potřebnou součinnost a podklady pro plnění svých povinností dle tohoto čl. XI.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, zejména při plnění povinností vyplývajících pro objednatele ze zabezpečení zpracování osobních údajů, při posouzení vlivu na ochranu osobních údajů, při předchozí konzultaci s dozorovým úřadem a při plnění žádostí o uplatnění práv subjektů údajů. Součinnost auditora je zpoplatněna jako služba auditora hodinovou sazbou dle ceníku auditora. Auditor při zpracování osobních údajů zohledňuje povahu tohoto</w:t>
      </w:r>
      <w:r>
        <w:rPr>
          <w:spacing w:val="-9"/>
          <w:sz w:val="18"/>
        </w:rPr>
        <w:t xml:space="preserve"> </w:t>
      </w:r>
      <w:r>
        <w:rPr>
          <w:sz w:val="18"/>
        </w:rPr>
        <w:t>zpracování.</w:t>
      </w:r>
    </w:p>
    <w:p w14:paraId="3EDDDEFF" w14:textId="77777777" w:rsidR="009B38E0" w:rsidRDefault="008E5E34">
      <w:pPr>
        <w:pStyle w:val="Odstavecseseznamem"/>
        <w:numPr>
          <w:ilvl w:val="1"/>
          <w:numId w:val="2"/>
        </w:numPr>
        <w:tabs>
          <w:tab w:val="left" w:pos="845"/>
        </w:tabs>
        <w:spacing w:before="120" w:line="278" w:lineRule="auto"/>
        <w:ind w:right="116"/>
        <w:jc w:val="both"/>
        <w:rPr>
          <w:sz w:val="18"/>
        </w:rPr>
      </w:pPr>
      <w:r>
        <w:rPr>
          <w:sz w:val="18"/>
        </w:rPr>
        <w:t>Po ukončení zpracování z pověření objednatele uchovává auditor poskytnuté osobní údaje jako jejich správce pro účely ochrany právních nároků na základě oprávněného zájmu v souladu s bodem 11.6</w:t>
      </w:r>
      <w:r>
        <w:rPr>
          <w:spacing w:val="-21"/>
          <w:sz w:val="18"/>
        </w:rPr>
        <w:t xml:space="preserve"> </w:t>
      </w:r>
      <w:proofErr w:type="spellStart"/>
      <w:r>
        <w:rPr>
          <w:sz w:val="18"/>
        </w:rPr>
        <w:t>VšeobAU</w:t>
      </w:r>
      <w:proofErr w:type="spellEnd"/>
      <w:r>
        <w:rPr>
          <w:sz w:val="18"/>
        </w:rPr>
        <w:t>.</w:t>
      </w:r>
    </w:p>
    <w:p w14:paraId="60C0C349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5E10C1E0" w14:textId="77777777" w:rsidR="009B38E0" w:rsidRDefault="009B38E0">
      <w:pPr>
        <w:pStyle w:val="Zkladntext"/>
        <w:spacing w:before="2"/>
        <w:ind w:left="0" w:firstLine="0"/>
        <w:jc w:val="left"/>
        <w:rPr>
          <w:sz w:val="22"/>
        </w:rPr>
      </w:pPr>
    </w:p>
    <w:p w14:paraId="43EA9FF7" w14:textId="77777777" w:rsidR="009B38E0" w:rsidRDefault="008E5E34">
      <w:pPr>
        <w:pStyle w:val="Nadpis2"/>
        <w:numPr>
          <w:ilvl w:val="0"/>
          <w:numId w:val="13"/>
        </w:numPr>
        <w:tabs>
          <w:tab w:val="left" w:pos="4085"/>
        </w:tabs>
        <w:spacing w:before="0"/>
        <w:ind w:left="4085" w:hanging="360"/>
        <w:jc w:val="left"/>
      </w:pPr>
      <w:r>
        <w:rPr>
          <w:u w:val="single"/>
        </w:rPr>
        <w:t>Závěrečná</w:t>
      </w:r>
      <w:r>
        <w:rPr>
          <w:spacing w:val="-9"/>
          <w:u w:val="single"/>
        </w:rPr>
        <w:t xml:space="preserve"> </w:t>
      </w:r>
      <w:r>
        <w:rPr>
          <w:u w:val="single"/>
        </w:rPr>
        <w:t>ujednání</w:t>
      </w:r>
    </w:p>
    <w:p w14:paraId="1B07AEA9" w14:textId="77777777" w:rsidR="009B38E0" w:rsidRDefault="008E5E34">
      <w:pPr>
        <w:pStyle w:val="Odstavecseseznamem"/>
        <w:numPr>
          <w:ilvl w:val="1"/>
          <w:numId w:val="1"/>
        </w:numPr>
        <w:tabs>
          <w:tab w:val="left" w:pos="856"/>
          <w:tab w:val="left" w:pos="857"/>
        </w:tabs>
        <w:spacing w:before="147"/>
        <w:ind w:hanging="708"/>
        <w:rPr>
          <w:sz w:val="18"/>
        </w:rPr>
      </w:pPr>
      <w:r>
        <w:rPr>
          <w:sz w:val="18"/>
        </w:rPr>
        <w:t>Smlouva je platná a účinná ode dne podpisu oběma smluvními</w:t>
      </w:r>
      <w:r>
        <w:rPr>
          <w:spacing w:val="-21"/>
          <w:sz w:val="18"/>
        </w:rPr>
        <w:t xml:space="preserve"> </w:t>
      </w:r>
      <w:r>
        <w:rPr>
          <w:sz w:val="18"/>
        </w:rPr>
        <w:t>stranami.</w:t>
      </w:r>
    </w:p>
    <w:p w14:paraId="10C43A67" w14:textId="77777777" w:rsidR="009B38E0" w:rsidRDefault="008E5E34">
      <w:pPr>
        <w:pStyle w:val="Odstavecseseznamem"/>
        <w:numPr>
          <w:ilvl w:val="1"/>
          <w:numId w:val="1"/>
        </w:numPr>
        <w:tabs>
          <w:tab w:val="left" w:pos="845"/>
        </w:tabs>
        <w:spacing w:before="152" w:line="278" w:lineRule="auto"/>
        <w:ind w:right="111" w:hanging="708"/>
        <w:jc w:val="both"/>
        <w:rPr>
          <w:sz w:val="18"/>
        </w:rPr>
      </w:pPr>
      <w:r>
        <w:rPr>
          <w:sz w:val="18"/>
        </w:rPr>
        <w:t>Případné změny či dodatky smlouvy musí mít písemnou formu, musí být očíslovány a musí být podepsány statutárním orgánem nebo osobou zmocněnou k těmto úkonům. Dodatky ke smlouvě jsou platné a účinné ode dne podpisu obou smluvních</w:t>
      </w:r>
      <w:r>
        <w:rPr>
          <w:spacing w:val="-5"/>
          <w:sz w:val="18"/>
        </w:rPr>
        <w:t xml:space="preserve"> </w:t>
      </w:r>
      <w:r>
        <w:rPr>
          <w:sz w:val="18"/>
        </w:rPr>
        <w:t>stran.</w:t>
      </w:r>
    </w:p>
    <w:p w14:paraId="53012CF3" w14:textId="77777777" w:rsidR="009B38E0" w:rsidRDefault="008E5E34">
      <w:pPr>
        <w:pStyle w:val="Nadpis2"/>
        <w:numPr>
          <w:ilvl w:val="0"/>
          <w:numId w:val="13"/>
        </w:numPr>
        <w:tabs>
          <w:tab w:val="left" w:pos="4548"/>
        </w:tabs>
        <w:ind w:left="4547" w:hanging="429"/>
        <w:jc w:val="left"/>
      </w:pPr>
      <w:r>
        <w:rPr>
          <w:u w:val="single"/>
        </w:rPr>
        <w:t>Účinnost</w:t>
      </w:r>
    </w:p>
    <w:p w14:paraId="6F265492" w14:textId="77777777" w:rsidR="009B38E0" w:rsidRDefault="008E5E34">
      <w:pPr>
        <w:pStyle w:val="Zkladntext"/>
        <w:tabs>
          <w:tab w:val="left" w:pos="738"/>
        </w:tabs>
        <w:spacing w:before="148"/>
        <w:ind w:left="136" w:firstLine="0"/>
        <w:jc w:val="left"/>
      </w:pPr>
      <w:r>
        <w:t>13.1</w:t>
      </w:r>
      <w:r>
        <w:tab/>
        <w:t>Tyto všeobecné smluvní podmínky jsou účinné od 1. 1.</w:t>
      </w:r>
      <w:r>
        <w:rPr>
          <w:spacing w:val="-17"/>
        </w:rPr>
        <w:t xml:space="preserve"> </w:t>
      </w:r>
      <w:r>
        <w:t>2024.</w:t>
      </w:r>
    </w:p>
    <w:p w14:paraId="2C874D44" w14:textId="77777777" w:rsidR="009B38E0" w:rsidRDefault="009B38E0">
      <w:pPr>
        <w:pStyle w:val="Zkladntext"/>
        <w:spacing w:before="1"/>
        <w:ind w:left="0" w:firstLine="0"/>
        <w:jc w:val="left"/>
        <w:rPr>
          <w:sz w:val="26"/>
        </w:rPr>
      </w:pPr>
    </w:p>
    <w:p w14:paraId="5DABF6A7" w14:textId="77777777" w:rsidR="009B38E0" w:rsidRDefault="008E5E34">
      <w:pPr>
        <w:pStyle w:val="Zkladntext"/>
        <w:spacing w:before="93"/>
        <w:ind w:left="5879" w:right="1015" w:firstLine="0"/>
        <w:jc w:val="center"/>
      </w:pPr>
      <w:r>
        <w:t>AD auditoři a daňoví poradci a.s.</w:t>
      </w:r>
    </w:p>
    <w:p w14:paraId="2922536A" w14:textId="59A2A90F" w:rsidR="009B38E0" w:rsidRDefault="00842166">
      <w:pPr>
        <w:pStyle w:val="Zkladntext"/>
        <w:spacing w:before="32" w:line="278" w:lineRule="auto"/>
        <w:ind w:left="6303" w:right="1269" w:hanging="17"/>
        <w:jc w:val="center"/>
      </w:pPr>
      <w:proofErr w:type="spellStart"/>
      <w:r>
        <w:t>xxxxx</w:t>
      </w:r>
      <w:proofErr w:type="spellEnd"/>
      <w:r>
        <w:t xml:space="preserve">                           </w:t>
      </w:r>
      <w:r w:rsidR="008E5E34">
        <w:t xml:space="preserve"> předseda představenstva</w:t>
      </w:r>
    </w:p>
    <w:p w14:paraId="24E6CED2" w14:textId="77777777" w:rsidR="009B38E0" w:rsidRDefault="009B38E0">
      <w:pPr>
        <w:pStyle w:val="Zkladntext"/>
        <w:spacing w:before="10"/>
        <w:ind w:left="0" w:firstLine="0"/>
        <w:jc w:val="left"/>
        <w:rPr>
          <w:sz w:val="28"/>
        </w:rPr>
      </w:pPr>
    </w:p>
    <w:p w14:paraId="45990270" w14:textId="77777777" w:rsidR="009B38E0" w:rsidRDefault="008E5E34">
      <w:pPr>
        <w:pStyle w:val="Nadpis2"/>
        <w:spacing w:before="0" w:line="355" w:lineRule="auto"/>
        <w:ind w:right="48" w:firstLine="0"/>
        <w:rPr>
          <w:b w:val="0"/>
        </w:rPr>
      </w:pPr>
      <w:r>
        <w:t>Objednatel prohlašuje, že se s výše uvedenými všeobecnými smluvními podmínkami při podpisu smlouvy seznámil, bere je na vědomí a souhlasí s nimi</w:t>
      </w:r>
      <w:r>
        <w:rPr>
          <w:b w:val="0"/>
        </w:rPr>
        <w:t>.</w:t>
      </w:r>
    </w:p>
    <w:p w14:paraId="19FF6CB7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76FA5CC7" w14:textId="77777777" w:rsidR="009B38E0" w:rsidRDefault="009B38E0">
      <w:pPr>
        <w:pStyle w:val="Zkladntext"/>
        <w:spacing w:before="3"/>
        <w:ind w:left="0" w:firstLine="0"/>
        <w:jc w:val="left"/>
        <w:rPr>
          <w:sz w:val="22"/>
        </w:rPr>
      </w:pPr>
    </w:p>
    <w:p w14:paraId="7DC63640" w14:textId="77777777" w:rsidR="009B38E0" w:rsidRDefault="008E5E34">
      <w:pPr>
        <w:pStyle w:val="Zkladntext"/>
        <w:tabs>
          <w:tab w:val="left" w:pos="3056"/>
        </w:tabs>
        <w:spacing w:before="1"/>
        <w:ind w:left="136" w:firstLine="0"/>
        <w:jc w:val="left"/>
      </w:pPr>
      <w:r>
        <w:t>Datum: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1C2E1C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2C21C190" w14:textId="77777777" w:rsidR="009B38E0" w:rsidRDefault="009B38E0">
      <w:pPr>
        <w:pStyle w:val="Zkladntext"/>
        <w:spacing w:before="0"/>
        <w:ind w:left="0" w:firstLine="0"/>
        <w:jc w:val="left"/>
        <w:rPr>
          <w:sz w:val="20"/>
        </w:rPr>
      </w:pPr>
    </w:p>
    <w:p w14:paraId="260B7F8A" w14:textId="77777777" w:rsidR="009B38E0" w:rsidRDefault="009B38E0">
      <w:pPr>
        <w:pStyle w:val="Zkladntext"/>
        <w:spacing w:before="10"/>
        <w:ind w:left="0" w:firstLine="0"/>
        <w:jc w:val="left"/>
        <w:rPr>
          <w:sz w:val="27"/>
        </w:rPr>
      </w:pPr>
    </w:p>
    <w:p w14:paraId="22289CE3" w14:textId="77777777" w:rsidR="009B38E0" w:rsidRDefault="008E5E34">
      <w:pPr>
        <w:pStyle w:val="Zkladntext"/>
        <w:tabs>
          <w:tab w:val="left" w:pos="3056"/>
        </w:tabs>
        <w:spacing w:before="92"/>
        <w:ind w:left="136" w:firstLine="0"/>
        <w:jc w:val="left"/>
      </w:pPr>
      <w:r>
        <w:t>Podpis: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bookmarkEnd w:id="0"/>
    </w:p>
    <w:sectPr w:rsidR="009B38E0">
      <w:pgSz w:w="11910" w:h="16840"/>
      <w:pgMar w:top="920" w:right="1300" w:bottom="1080" w:left="1280" w:header="711" w:footer="8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F988" w14:textId="77777777" w:rsidR="005862FB" w:rsidRDefault="005862FB">
      <w:r>
        <w:separator/>
      </w:r>
    </w:p>
  </w:endnote>
  <w:endnote w:type="continuationSeparator" w:id="0">
    <w:p w14:paraId="08AC6E92" w14:textId="77777777" w:rsidR="005862FB" w:rsidRDefault="0058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B95DF" w14:textId="4A92E82D" w:rsidR="009B38E0" w:rsidRDefault="005957FD">
    <w:pPr>
      <w:pStyle w:val="Zkladntext"/>
      <w:spacing w:before="0"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864" behindDoc="1" locked="0" layoutInCell="1" allowOverlap="1" wp14:anchorId="42094B18" wp14:editId="763AD88F">
              <wp:simplePos x="0" y="0"/>
              <wp:positionH relativeFrom="page">
                <wp:posOffset>881380</wp:posOffset>
              </wp:positionH>
              <wp:positionV relativeFrom="page">
                <wp:posOffset>9965055</wp:posOffset>
              </wp:positionV>
              <wp:extent cx="5721985" cy="0"/>
              <wp:effectExtent l="5080" t="11430" r="6985" b="762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19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A442FC" id="Line 3" o:spid="_x0000_s1026" style="position:absolute;z-index:-6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784.65pt" to="519.95pt,7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888" behindDoc="1" locked="0" layoutInCell="1" allowOverlap="1" wp14:anchorId="7992AFD5" wp14:editId="0DB36F4E">
              <wp:simplePos x="0" y="0"/>
              <wp:positionH relativeFrom="page">
                <wp:posOffset>886460</wp:posOffset>
              </wp:positionH>
              <wp:positionV relativeFrom="page">
                <wp:posOffset>9969500</wp:posOffset>
              </wp:positionV>
              <wp:extent cx="1381760" cy="139700"/>
              <wp:effectExtent l="635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176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BADE00" w14:textId="77777777" w:rsidR="009B38E0" w:rsidRDefault="008E5E34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Všeobecné smluvní podmínky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2AF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9.8pt;margin-top:785pt;width:108.8pt;height:11pt;z-index:-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" filled="f" stroked="f">
              <v:textbox inset="0,0,0,0">
                <w:txbxContent>
                  <w:p w14:paraId="1DBADE00" w14:textId="77777777" w:rsidR="009B38E0" w:rsidRDefault="008E5E34">
                    <w:pPr>
                      <w:spacing w:before="15"/>
                      <w:ind w:left="2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Všeobecné smluvní podmínky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912" behindDoc="1" locked="0" layoutInCell="1" allowOverlap="1" wp14:anchorId="0B706F99" wp14:editId="1341C6A3">
              <wp:simplePos x="0" y="0"/>
              <wp:positionH relativeFrom="page">
                <wp:posOffset>6083300</wp:posOffset>
              </wp:positionH>
              <wp:positionV relativeFrom="page">
                <wp:posOffset>9969500</wp:posOffset>
              </wp:positionV>
              <wp:extent cx="478790" cy="139700"/>
              <wp:effectExtent l="0" t="0" r="63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7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05F6CF" w14:textId="77777777" w:rsidR="009B38E0" w:rsidRDefault="008E5E34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706F99" id="Text Box 1" o:spid="_x0000_s1028" type="#_x0000_t202" style="position:absolute;margin-left:479pt;margin-top:785pt;width:37.7pt;height:11pt;z-index:-6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" filled="f" stroked="f">
              <v:textbox inset="0,0,0,0">
                <w:txbxContent>
                  <w:p w14:paraId="4305F6CF" w14:textId="77777777" w:rsidR="009B38E0" w:rsidRDefault="008E5E34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>/7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F3B91" w14:textId="77777777" w:rsidR="005862FB" w:rsidRDefault="005862FB">
      <w:r>
        <w:separator/>
      </w:r>
    </w:p>
  </w:footnote>
  <w:footnote w:type="continuationSeparator" w:id="0">
    <w:p w14:paraId="0E3F7BB2" w14:textId="77777777" w:rsidR="005862FB" w:rsidRDefault="00586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F5CB8" w14:textId="37EF735E" w:rsidR="009B38E0" w:rsidRDefault="005957FD">
    <w:pPr>
      <w:pStyle w:val="Zkladntext"/>
      <w:spacing w:before="0"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816" behindDoc="1" locked="0" layoutInCell="1" allowOverlap="1" wp14:anchorId="314E796F" wp14:editId="6E4A6AC8">
              <wp:simplePos x="0" y="0"/>
              <wp:positionH relativeFrom="page">
                <wp:posOffset>881380</wp:posOffset>
              </wp:positionH>
              <wp:positionV relativeFrom="page">
                <wp:posOffset>588010</wp:posOffset>
              </wp:positionV>
              <wp:extent cx="5721985" cy="0"/>
              <wp:effectExtent l="5080" t="6985" r="6985" b="12065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198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A7FDFB" id="Line 5" o:spid="_x0000_s1026" style="position:absolute;z-index:-6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4pt,46.3pt" to="519.9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840" behindDoc="1" locked="0" layoutInCell="1" allowOverlap="1" wp14:anchorId="2A95707E" wp14:editId="48032691">
              <wp:simplePos x="0" y="0"/>
              <wp:positionH relativeFrom="page">
                <wp:posOffset>886460</wp:posOffset>
              </wp:positionH>
              <wp:positionV relativeFrom="page">
                <wp:posOffset>438785</wp:posOffset>
              </wp:positionV>
              <wp:extent cx="2362200" cy="139700"/>
              <wp:effectExtent l="635" t="635" r="0" b="254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605BD" w14:textId="77777777" w:rsidR="009B38E0" w:rsidRDefault="008E5E34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Příloha ke smlouvě o zajišťování auditorské činnosti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95707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9.8pt;margin-top:34.55pt;width:186pt;height:11pt;z-index:-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" filled="f" stroked="f">
              <v:textbox inset="0,0,0,0">
                <w:txbxContent>
                  <w:p w14:paraId="737605BD" w14:textId="77777777" w:rsidR="009B38E0" w:rsidRDefault="008E5E34">
                    <w:pPr>
                      <w:spacing w:before="15"/>
                      <w:ind w:left="2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Příloha ke smlouvě o zajišťování auditorské činnosti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3D5B"/>
    <w:multiLevelType w:val="multilevel"/>
    <w:tmpl w:val="1D34D4C4"/>
    <w:lvl w:ilvl="0">
      <w:start w:val="9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1" w15:restartNumberingAfterBreak="0">
    <w:nsid w:val="05DF7D3B"/>
    <w:multiLevelType w:val="multilevel"/>
    <w:tmpl w:val="474A37E6"/>
    <w:lvl w:ilvl="0">
      <w:start w:val="3"/>
      <w:numFmt w:val="decimal"/>
      <w:lvlText w:val="%1"/>
      <w:lvlJc w:val="left"/>
      <w:pPr>
        <w:ind w:left="916" w:hanging="7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6" w:hanging="78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>
      <w:numFmt w:val="bullet"/>
      <w:lvlText w:val="•"/>
      <w:lvlJc w:val="left"/>
      <w:pPr>
        <w:ind w:left="2601" w:hanging="780"/>
      </w:pPr>
      <w:rPr>
        <w:rFonts w:hint="default"/>
      </w:rPr>
    </w:lvl>
    <w:lvl w:ilvl="3">
      <w:numFmt w:val="bullet"/>
      <w:lvlText w:val="•"/>
      <w:lvlJc w:val="left"/>
      <w:pPr>
        <w:ind w:left="3441" w:hanging="780"/>
      </w:pPr>
      <w:rPr>
        <w:rFonts w:hint="default"/>
      </w:rPr>
    </w:lvl>
    <w:lvl w:ilvl="4">
      <w:numFmt w:val="bullet"/>
      <w:lvlText w:val="•"/>
      <w:lvlJc w:val="left"/>
      <w:pPr>
        <w:ind w:left="4282" w:hanging="780"/>
      </w:pPr>
      <w:rPr>
        <w:rFonts w:hint="default"/>
      </w:rPr>
    </w:lvl>
    <w:lvl w:ilvl="5">
      <w:numFmt w:val="bullet"/>
      <w:lvlText w:val="•"/>
      <w:lvlJc w:val="left"/>
      <w:pPr>
        <w:ind w:left="5123" w:hanging="780"/>
      </w:pPr>
      <w:rPr>
        <w:rFonts w:hint="default"/>
      </w:rPr>
    </w:lvl>
    <w:lvl w:ilvl="6">
      <w:numFmt w:val="bullet"/>
      <w:lvlText w:val="•"/>
      <w:lvlJc w:val="left"/>
      <w:pPr>
        <w:ind w:left="5963" w:hanging="780"/>
      </w:pPr>
      <w:rPr>
        <w:rFonts w:hint="default"/>
      </w:rPr>
    </w:lvl>
    <w:lvl w:ilvl="7">
      <w:numFmt w:val="bullet"/>
      <w:lvlText w:val="•"/>
      <w:lvlJc w:val="left"/>
      <w:pPr>
        <w:ind w:left="6804" w:hanging="780"/>
      </w:pPr>
      <w:rPr>
        <w:rFonts w:hint="default"/>
      </w:rPr>
    </w:lvl>
    <w:lvl w:ilvl="8">
      <w:numFmt w:val="bullet"/>
      <w:lvlText w:val="•"/>
      <w:lvlJc w:val="left"/>
      <w:pPr>
        <w:ind w:left="7645" w:hanging="780"/>
      </w:pPr>
      <w:rPr>
        <w:rFonts w:hint="default"/>
      </w:rPr>
    </w:lvl>
  </w:abstractNum>
  <w:abstractNum w:abstractNumId="2" w15:restartNumberingAfterBreak="0">
    <w:nsid w:val="0D425D31"/>
    <w:multiLevelType w:val="multilevel"/>
    <w:tmpl w:val="DD3276E0"/>
    <w:lvl w:ilvl="0">
      <w:start w:val="5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>
      <w:start w:val="1"/>
      <w:numFmt w:val="lowerLetter"/>
      <w:lvlText w:val="(%3)"/>
      <w:lvlJc w:val="left"/>
      <w:pPr>
        <w:ind w:left="1130" w:hanging="286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3">
      <w:start w:val="1"/>
      <w:numFmt w:val="lowerRoman"/>
      <w:lvlText w:val="(%4)"/>
      <w:lvlJc w:val="left"/>
      <w:pPr>
        <w:ind w:left="1413" w:hanging="286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18"/>
        <w:szCs w:val="18"/>
      </w:rPr>
    </w:lvl>
    <w:lvl w:ilvl="4">
      <w:numFmt w:val="bullet"/>
      <w:lvlText w:val="•"/>
      <w:lvlJc w:val="left"/>
      <w:pPr>
        <w:ind w:left="3396" w:hanging="286"/>
      </w:pPr>
      <w:rPr>
        <w:rFonts w:hint="default"/>
      </w:rPr>
    </w:lvl>
    <w:lvl w:ilvl="5">
      <w:numFmt w:val="bullet"/>
      <w:lvlText w:val="•"/>
      <w:lvlJc w:val="left"/>
      <w:pPr>
        <w:ind w:left="4384" w:hanging="286"/>
      </w:pPr>
      <w:rPr>
        <w:rFonts w:hint="default"/>
      </w:rPr>
    </w:lvl>
    <w:lvl w:ilvl="6">
      <w:numFmt w:val="bullet"/>
      <w:lvlText w:val="•"/>
      <w:lvlJc w:val="left"/>
      <w:pPr>
        <w:ind w:left="5373" w:hanging="286"/>
      </w:pPr>
      <w:rPr>
        <w:rFonts w:hint="default"/>
      </w:rPr>
    </w:lvl>
    <w:lvl w:ilvl="7">
      <w:numFmt w:val="bullet"/>
      <w:lvlText w:val="•"/>
      <w:lvlJc w:val="left"/>
      <w:pPr>
        <w:ind w:left="6361" w:hanging="286"/>
      </w:pPr>
      <w:rPr>
        <w:rFonts w:hint="default"/>
      </w:rPr>
    </w:lvl>
    <w:lvl w:ilvl="8">
      <w:numFmt w:val="bullet"/>
      <w:lvlText w:val="•"/>
      <w:lvlJc w:val="left"/>
      <w:pPr>
        <w:ind w:left="7349" w:hanging="286"/>
      </w:pPr>
      <w:rPr>
        <w:rFonts w:hint="default"/>
      </w:rPr>
    </w:lvl>
  </w:abstractNum>
  <w:abstractNum w:abstractNumId="3" w15:restartNumberingAfterBreak="0">
    <w:nsid w:val="147D31C1"/>
    <w:multiLevelType w:val="multilevel"/>
    <w:tmpl w:val="DFA093CA"/>
    <w:lvl w:ilvl="0">
      <w:start w:val="2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21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4" w15:restartNumberingAfterBreak="0">
    <w:nsid w:val="20C56BD5"/>
    <w:multiLevelType w:val="multilevel"/>
    <w:tmpl w:val="271CB7D2"/>
    <w:lvl w:ilvl="0">
      <w:start w:val="4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5" w15:restartNumberingAfterBreak="0">
    <w:nsid w:val="22222EAB"/>
    <w:multiLevelType w:val="multilevel"/>
    <w:tmpl w:val="0394A438"/>
    <w:lvl w:ilvl="0">
      <w:start w:val="10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6" w15:restartNumberingAfterBreak="0">
    <w:nsid w:val="306F516F"/>
    <w:multiLevelType w:val="multilevel"/>
    <w:tmpl w:val="86CCB570"/>
    <w:lvl w:ilvl="0">
      <w:start w:val="8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14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7" w15:restartNumberingAfterBreak="0">
    <w:nsid w:val="31E26271"/>
    <w:multiLevelType w:val="multilevel"/>
    <w:tmpl w:val="C3AEA0F6"/>
    <w:lvl w:ilvl="0">
      <w:start w:val="1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8" w15:restartNumberingAfterBreak="0">
    <w:nsid w:val="4FAF3B4A"/>
    <w:multiLevelType w:val="hybridMultilevel"/>
    <w:tmpl w:val="A468DD14"/>
    <w:lvl w:ilvl="0" w:tplc="00367D0C">
      <w:start w:val="1"/>
      <w:numFmt w:val="upperRoman"/>
      <w:lvlText w:val="%1."/>
      <w:lvlJc w:val="left"/>
      <w:pPr>
        <w:ind w:left="3996" w:hanging="161"/>
        <w:jc w:val="right"/>
      </w:pPr>
      <w:rPr>
        <w:rFonts w:hint="default"/>
        <w:spacing w:val="-2"/>
        <w:w w:val="99"/>
        <w:u w:val="single" w:color="000000"/>
      </w:rPr>
    </w:lvl>
    <w:lvl w:ilvl="1" w:tplc="C24433B2">
      <w:numFmt w:val="bullet"/>
      <w:lvlText w:val="•"/>
      <w:lvlJc w:val="left"/>
      <w:pPr>
        <w:ind w:left="4532" w:hanging="161"/>
      </w:pPr>
      <w:rPr>
        <w:rFonts w:hint="default"/>
      </w:rPr>
    </w:lvl>
    <w:lvl w:ilvl="2" w:tplc="88189FF0">
      <w:numFmt w:val="bullet"/>
      <w:lvlText w:val="•"/>
      <w:lvlJc w:val="left"/>
      <w:pPr>
        <w:ind w:left="5065" w:hanging="161"/>
      </w:pPr>
      <w:rPr>
        <w:rFonts w:hint="default"/>
      </w:rPr>
    </w:lvl>
    <w:lvl w:ilvl="3" w:tplc="2E6097CA">
      <w:numFmt w:val="bullet"/>
      <w:lvlText w:val="•"/>
      <w:lvlJc w:val="left"/>
      <w:pPr>
        <w:ind w:left="5597" w:hanging="161"/>
      </w:pPr>
      <w:rPr>
        <w:rFonts w:hint="default"/>
      </w:rPr>
    </w:lvl>
    <w:lvl w:ilvl="4" w:tplc="AC06F170">
      <w:numFmt w:val="bullet"/>
      <w:lvlText w:val="•"/>
      <w:lvlJc w:val="left"/>
      <w:pPr>
        <w:ind w:left="6130" w:hanging="161"/>
      </w:pPr>
      <w:rPr>
        <w:rFonts w:hint="default"/>
      </w:rPr>
    </w:lvl>
    <w:lvl w:ilvl="5" w:tplc="DD1042F6">
      <w:numFmt w:val="bullet"/>
      <w:lvlText w:val="•"/>
      <w:lvlJc w:val="left"/>
      <w:pPr>
        <w:ind w:left="6663" w:hanging="161"/>
      </w:pPr>
      <w:rPr>
        <w:rFonts w:hint="default"/>
      </w:rPr>
    </w:lvl>
    <w:lvl w:ilvl="6" w:tplc="615A4B6E">
      <w:numFmt w:val="bullet"/>
      <w:lvlText w:val="•"/>
      <w:lvlJc w:val="left"/>
      <w:pPr>
        <w:ind w:left="7195" w:hanging="161"/>
      </w:pPr>
      <w:rPr>
        <w:rFonts w:hint="default"/>
      </w:rPr>
    </w:lvl>
    <w:lvl w:ilvl="7" w:tplc="40D47438">
      <w:numFmt w:val="bullet"/>
      <w:lvlText w:val="•"/>
      <w:lvlJc w:val="left"/>
      <w:pPr>
        <w:ind w:left="7728" w:hanging="161"/>
      </w:pPr>
      <w:rPr>
        <w:rFonts w:hint="default"/>
      </w:rPr>
    </w:lvl>
    <w:lvl w:ilvl="8" w:tplc="17E862DA">
      <w:numFmt w:val="bullet"/>
      <w:lvlText w:val="•"/>
      <w:lvlJc w:val="left"/>
      <w:pPr>
        <w:ind w:left="8261" w:hanging="161"/>
      </w:pPr>
      <w:rPr>
        <w:rFonts w:hint="default"/>
      </w:rPr>
    </w:lvl>
  </w:abstractNum>
  <w:abstractNum w:abstractNumId="9" w15:restartNumberingAfterBreak="0">
    <w:nsid w:val="5E802AF7"/>
    <w:multiLevelType w:val="multilevel"/>
    <w:tmpl w:val="FAE4B426"/>
    <w:lvl w:ilvl="0">
      <w:start w:val="6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abstractNum w:abstractNumId="10" w15:restartNumberingAfterBreak="0">
    <w:nsid w:val="6742145A"/>
    <w:multiLevelType w:val="multilevel"/>
    <w:tmpl w:val="C90455C4"/>
    <w:lvl w:ilvl="0">
      <w:start w:val="11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22"/>
        <w:w w:val="99"/>
        <w:sz w:val="18"/>
        <w:szCs w:val="18"/>
      </w:rPr>
    </w:lvl>
    <w:lvl w:ilvl="2">
      <w:start w:val="1"/>
      <w:numFmt w:val="lowerLetter"/>
      <w:lvlText w:val="%3)"/>
      <w:lvlJc w:val="left"/>
      <w:pPr>
        <w:ind w:left="1269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3">
      <w:numFmt w:val="bullet"/>
      <w:lvlText w:val="•"/>
      <w:lvlJc w:val="left"/>
      <w:pPr>
        <w:ind w:left="3052" w:hanging="360"/>
      </w:pPr>
      <w:rPr>
        <w:rFonts w:hint="default"/>
      </w:rPr>
    </w:lvl>
    <w:lvl w:ilvl="4">
      <w:numFmt w:val="bullet"/>
      <w:lvlText w:val="•"/>
      <w:lvlJc w:val="left"/>
      <w:pPr>
        <w:ind w:left="3948" w:hanging="360"/>
      </w:pPr>
      <w:rPr>
        <w:rFonts w:hint="default"/>
      </w:rPr>
    </w:lvl>
    <w:lvl w:ilvl="5">
      <w:numFmt w:val="bullet"/>
      <w:lvlText w:val="•"/>
      <w:lvlJc w:val="left"/>
      <w:pPr>
        <w:ind w:left="4845" w:hanging="360"/>
      </w:pPr>
      <w:rPr>
        <w:rFonts w:hint="default"/>
      </w:rPr>
    </w:lvl>
    <w:lvl w:ilvl="6">
      <w:numFmt w:val="bullet"/>
      <w:lvlText w:val="•"/>
      <w:lvlJc w:val="left"/>
      <w:pPr>
        <w:ind w:left="5741" w:hanging="360"/>
      </w:pPr>
      <w:rPr>
        <w:rFonts w:hint="default"/>
      </w:rPr>
    </w:lvl>
    <w:lvl w:ilvl="7">
      <w:numFmt w:val="bullet"/>
      <w:lvlText w:val="•"/>
      <w:lvlJc w:val="left"/>
      <w:pPr>
        <w:ind w:left="6637" w:hanging="360"/>
      </w:pPr>
      <w:rPr>
        <w:rFonts w:hint="default"/>
      </w:rPr>
    </w:lvl>
    <w:lvl w:ilvl="8">
      <w:numFmt w:val="bullet"/>
      <w:lvlText w:val="•"/>
      <w:lvlJc w:val="left"/>
      <w:pPr>
        <w:ind w:left="7533" w:hanging="360"/>
      </w:pPr>
      <w:rPr>
        <w:rFonts w:hint="default"/>
      </w:rPr>
    </w:lvl>
  </w:abstractNum>
  <w:abstractNum w:abstractNumId="11" w15:restartNumberingAfterBreak="0">
    <w:nsid w:val="6C9845CE"/>
    <w:multiLevelType w:val="multilevel"/>
    <w:tmpl w:val="6712B26E"/>
    <w:lvl w:ilvl="0">
      <w:start w:val="12"/>
      <w:numFmt w:val="decimal"/>
      <w:lvlText w:val="%1"/>
      <w:lvlJc w:val="left"/>
      <w:pPr>
        <w:ind w:left="844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20"/>
      </w:pPr>
      <w:rPr>
        <w:rFonts w:hint="default"/>
      </w:rPr>
    </w:lvl>
    <w:lvl w:ilvl="3">
      <w:numFmt w:val="bullet"/>
      <w:lvlText w:val="•"/>
      <w:lvlJc w:val="left"/>
      <w:pPr>
        <w:ind w:left="3385" w:hanging="720"/>
      </w:pPr>
      <w:rPr>
        <w:rFonts w:hint="default"/>
      </w:rPr>
    </w:lvl>
    <w:lvl w:ilvl="4">
      <w:numFmt w:val="bullet"/>
      <w:lvlText w:val="•"/>
      <w:lvlJc w:val="left"/>
      <w:pPr>
        <w:ind w:left="4234" w:hanging="720"/>
      </w:pPr>
      <w:rPr>
        <w:rFonts w:hint="default"/>
      </w:rPr>
    </w:lvl>
    <w:lvl w:ilvl="5">
      <w:numFmt w:val="bullet"/>
      <w:lvlText w:val="•"/>
      <w:lvlJc w:val="left"/>
      <w:pPr>
        <w:ind w:left="5083" w:hanging="720"/>
      </w:pPr>
      <w:rPr>
        <w:rFonts w:hint="default"/>
      </w:rPr>
    </w:lvl>
    <w:lvl w:ilvl="6">
      <w:numFmt w:val="bullet"/>
      <w:lvlText w:val="•"/>
      <w:lvlJc w:val="left"/>
      <w:pPr>
        <w:ind w:left="5931" w:hanging="720"/>
      </w:pPr>
      <w:rPr>
        <w:rFonts w:hint="default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</w:rPr>
    </w:lvl>
    <w:lvl w:ilvl="8">
      <w:numFmt w:val="bullet"/>
      <w:lvlText w:val="•"/>
      <w:lvlJc w:val="left"/>
      <w:pPr>
        <w:ind w:left="7629" w:hanging="720"/>
      </w:pPr>
      <w:rPr>
        <w:rFonts w:hint="default"/>
      </w:rPr>
    </w:lvl>
  </w:abstractNum>
  <w:abstractNum w:abstractNumId="12" w15:restartNumberingAfterBreak="0">
    <w:nsid w:val="7E5A24A3"/>
    <w:multiLevelType w:val="multilevel"/>
    <w:tmpl w:val="4F8E7C08"/>
    <w:lvl w:ilvl="0">
      <w:start w:val="7"/>
      <w:numFmt w:val="decimal"/>
      <w:lvlText w:val="%1"/>
      <w:lvlJc w:val="left"/>
      <w:pPr>
        <w:ind w:left="844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08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>
      <w:numFmt w:val="bullet"/>
      <w:lvlText w:val="•"/>
      <w:lvlJc w:val="left"/>
      <w:pPr>
        <w:ind w:left="2537" w:hanging="708"/>
      </w:pPr>
      <w:rPr>
        <w:rFonts w:hint="default"/>
      </w:rPr>
    </w:lvl>
    <w:lvl w:ilvl="3"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numFmt w:val="bullet"/>
      <w:lvlText w:val="•"/>
      <w:lvlJc w:val="left"/>
      <w:pPr>
        <w:ind w:left="4234" w:hanging="708"/>
      </w:pPr>
      <w:rPr>
        <w:rFonts w:hint="default"/>
      </w:rPr>
    </w:lvl>
    <w:lvl w:ilvl="5">
      <w:numFmt w:val="bullet"/>
      <w:lvlText w:val="•"/>
      <w:lvlJc w:val="left"/>
      <w:pPr>
        <w:ind w:left="5083" w:hanging="708"/>
      </w:pPr>
      <w:rPr>
        <w:rFonts w:hint="default"/>
      </w:rPr>
    </w:lvl>
    <w:lvl w:ilvl="6">
      <w:numFmt w:val="bullet"/>
      <w:lvlText w:val="•"/>
      <w:lvlJc w:val="left"/>
      <w:pPr>
        <w:ind w:left="5931" w:hanging="708"/>
      </w:pPr>
      <w:rPr>
        <w:rFonts w:hint="default"/>
      </w:rPr>
    </w:lvl>
    <w:lvl w:ilvl="7">
      <w:numFmt w:val="bullet"/>
      <w:lvlText w:val="•"/>
      <w:lvlJc w:val="left"/>
      <w:pPr>
        <w:ind w:left="6780" w:hanging="708"/>
      </w:pPr>
      <w:rPr>
        <w:rFonts w:hint="default"/>
      </w:rPr>
    </w:lvl>
    <w:lvl w:ilvl="8">
      <w:numFmt w:val="bullet"/>
      <w:lvlText w:val="•"/>
      <w:lvlJc w:val="left"/>
      <w:pPr>
        <w:ind w:left="7629" w:hanging="708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0"/>
  </w:num>
  <w:num w:numId="5">
    <w:abstractNumId w:val="6"/>
  </w:num>
  <w:num w:numId="6">
    <w:abstractNumId w:val="12"/>
  </w:num>
  <w:num w:numId="7">
    <w:abstractNumId w:val="9"/>
  </w:num>
  <w:num w:numId="8">
    <w:abstractNumId w:val="2"/>
  </w:num>
  <w:num w:numId="9">
    <w:abstractNumId w:val="4"/>
  </w:num>
  <w:num w:numId="10">
    <w:abstractNumId w:val="1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E0"/>
    <w:rsid w:val="000F037E"/>
    <w:rsid w:val="00124230"/>
    <w:rsid w:val="005862FB"/>
    <w:rsid w:val="005957FD"/>
    <w:rsid w:val="00842166"/>
    <w:rsid w:val="008E5E34"/>
    <w:rsid w:val="009B38E0"/>
    <w:rsid w:val="00CB1E9F"/>
    <w:rsid w:val="00F2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A4275"/>
  <w15:docId w15:val="{976455C0-AB1D-4C4C-A975-F6AD5B9E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spacing w:before="42"/>
      <w:ind w:left="1034"/>
      <w:outlineLvl w:val="0"/>
    </w:pPr>
    <w:rPr>
      <w:rFonts w:ascii="Corbel" w:eastAsia="Corbel" w:hAnsi="Corbel" w:cs="Corbel"/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125"/>
      <w:ind w:left="136" w:hanging="288"/>
      <w:outlineLvl w:val="1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21"/>
      <w:ind w:left="844" w:hanging="708"/>
      <w:jc w:val="both"/>
    </w:pPr>
    <w:rPr>
      <w:sz w:val="18"/>
      <w:szCs w:val="18"/>
    </w:rPr>
  </w:style>
  <w:style w:type="paragraph" w:styleId="Odstavecseseznamem">
    <w:name w:val="List Paragraph"/>
    <w:basedOn w:val="Normln"/>
    <w:uiPriority w:val="1"/>
    <w:qFormat/>
    <w:pPr>
      <w:spacing w:before="121"/>
      <w:ind w:left="844" w:hanging="708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4215</Words>
  <Characters>24872</Characters>
  <Application>Microsoft Office Word</Application>
  <DocSecurity>0</DocSecurity>
  <Lines>207</Lines>
  <Paragraphs>58</Paragraphs>
  <ScaleCrop>false</ScaleCrop>
  <Company>VSCHT Praha</Company>
  <LinksUpToDate>false</LinksUpToDate>
  <CharactersWithSpaces>29029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CZ, s</dc:title>
  <dc:creator>Ing. Urban</dc:creator>
  <cp:lastModifiedBy>Maurerova Marketa</cp:lastModifiedBy>
  <cp:revision>5</cp:revision>
  <dcterms:created xsi:type="dcterms:W3CDTF">2024-05-21T08:41:00Z</dcterms:created>
  <dcterms:modified xsi:type="dcterms:W3CDTF">2024-05-21T09:30:00Z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2024-05-21T00:00:00Z</vt:filetime>
  </property>
</Properties>
</file>