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7487C" w14:textId="77777777" w:rsidR="002C4E02" w:rsidRDefault="00E0223D">
      <w:pPr>
        <w:pStyle w:val="Style4"/>
        <w:keepNext/>
        <w:keepLines/>
        <w:shd w:val="clear" w:color="auto" w:fill="auto"/>
      </w:pPr>
      <w:bookmarkStart w:id="0" w:name="bookmark0"/>
      <w:r>
        <w:t>Dodatek č. 15</w:t>
      </w:r>
      <w:bookmarkEnd w:id="0"/>
    </w:p>
    <w:p w14:paraId="3AC464AF" w14:textId="77777777" w:rsidR="002C4E02" w:rsidRDefault="00E0223D">
      <w:pPr>
        <w:pStyle w:val="Style6"/>
        <w:shd w:val="clear" w:color="auto" w:fill="auto"/>
      </w:pPr>
      <w:r>
        <w:t>ke smlouvě o rozšířené servisní podpoře aktivních síťových prvků počítačové sítě</w:t>
      </w:r>
    </w:p>
    <w:p w14:paraId="1B576ACA" w14:textId="77777777" w:rsidR="002C4E02" w:rsidRDefault="00E0223D">
      <w:pPr>
        <w:pStyle w:val="Style8"/>
        <w:shd w:val="clear" w:color="auto" w:fill="auto"/>
        <w:spacing w:after="505"/>
        <w:ind w:firstLine="0"/>
      </w:pPr>
      <w:r>
        <w:t>ze dne 30. 4. 2009 ve znění dodatků č. 1 až 13, vedené u zhotovitele pod č. 74</w:t>
      </w:r>
      <w:r>
        <w:br/>
        <w:t>a vedené u objednatele pod č. 09/02500/002</w:t>
      </w:r>
      <w:r>
        <w:br/>
        <w:t xml:space="preserve">(dále jen </w:t>
      </w:r>
      <w:r>
        <w:rPr>
          <w:rStyle w:val="CharStyle10"/>
        </w:rPr>
        <w:t>Smlouvy)</w:t>
      </w:r>
    </w:p>
    <w:p w14:paraId="03A8795D" w14:textId="77777777" w:rsidR="002C4E02" w:rsidRDefault="00E0223D">
      <w:pPr>
        <w:pStyle w:val="Style8"/>
        <w:shd w:val="clear" w:color="auto" w:fill="auto"/>
        <w:spacing w:line="244" w:lineRule="exact"/>
        <w:ind w:left="640"/>
        <w:jc w:val="left"/>
      </w:pPr>
      <w:r>
        <w:t xml:space="preserve">uzavřené mezi </w:t>
      </w:r>
      <w:r>
        <w:t>následujícími smluvními stranami:</w:t>
      </w:r>
    </w:p>
    <w:p w14:paraId="71449E2D" w14:textId="77777777" w:rsidR="002C4E02" w:rsidRDefault="00E0223D">
      <w:pPr>
        <w:pStyle w:val="Style11"/>
        <w:keepNext/>
        <w:keepLines/>
        <w:shd w:val="clear" w:color="auto" w:fill="auto"/>
        <w:spacing w:before="0" w:after="85"/>
        <w:ind w:left="640"/>
      </w:pPr>
      <w:bookmarkStart w:id="1" w:name="bookmark1"/>
      <w:r>
        <w:t>Objednatel:</w:t>
      </w:r>
      <w:bookmarkEnd w:id="1"/>
    </w:p>
    <w:p w14:paraId="707529CB" w14:textId="77777777" w:rsidR="002C4E02" w:rsidRDefault="00E0223D">
      <w:pPr>
        <w:pStyle w:val="Style8"/>
        <w:shd w:val="clear" w:color="auto" w:fill="auto"/>
        <w:spacing w:after="0" w:line="288" w:lineRule="exact"/>
        <w:ind w:right="500" w:firstLine="0"/>
        <w:jc w:val="left"/>
      </w:pPr>
      <w:r>
        <w:t>Česká republika - Ministerstvo průmyslu a obchodu Sídlo: Na Františku 32, 110 15 Praha 1</w:t>
      </w:r>
    </w:p>
    <w:p w14:paraId="6D66E732" w14:textId="478CCCDF" w:rsidR="00E0223D" w:rsidRDefault="00E0223D">
      <w:pPr>
        <w:pStyle w:val="Style8"/>
        <w:shd w:val="clear" w:color="auto" w:fill="auto"/>
        <w:spacing w:after="0" w:line="288" w:lineRule="exact"/>
        <w:ind w:right="500" w:firstLine="0"/>
        <w:jc w:val="left"/>
      </w:pPr>
      <w:r>
        <w:t>zastoupená XXXXX</w:t>
      </w:r>
    </w:p>
    <w:p w14:paraId="59D13DEA" w14:textId="61ED7323" w:rsidR="002C4E02" w:rsidRDefault="00E0223D">
      <w:pPr>
        <w:pStyle w:val="Style8"/>
        <w:shd w:val="clear" w:color="auto" w:fill="auto"/>
        <w:spacing w:after="0" w:line="288" w:lineRule="exact"/>
        <w:ind w:right="500" w:firstLine="0"/>
        <w:jc w:val="left"/>
      </w:pPr>
      <w:r>
        <w:t>IČO: 47609109</w:t>
      </w:r>
    </w:p>
    <w:p w14:paraId="4B412CDF" w14:textId="77777777" w:rsidR="002C4E02" w:rsidRDefault="00E0223D">
      <w:pPr>
        <w:pStyle w:val="Style8"/>
        <w:shd w:val="clear" w:color="auto" w:fill="auto"/>
        <w:spacing w:after="535" w:line="288" w:lineRule="exact"/>
        <w:ind w:right="500" w:firstLine="0"/>
        <w:jc w:val="left"/>
      </w:pPr>
      <w:r>
        <w:t>Bankovní spojení: ČNB, č. účtu: 1525-001/071</w:t>
      </w:r>
      <w:r>
        <w:t xml:space="preserve">0 (dále v této </w:t>
      </w:r>
      <w:r>
        <w:rPr>
          <w:rStyle w:val="CharStyle10"/>
        </w:rPr>
        <w:t>Smlouvě</w:t>
      </w:r>
      <w:r>
        <w:t xml:space="preserve"> označována jen jako </w:t>
      </w:r>
      <w:r>
        <w:rPr>
          <w:rStyle w:val="CharStyle10"/>
        </w:rPr>
        <w:t>objednatel)</w:t>
      </w:r>
    </w:p>
    <w:p w14:paraId="1E635250" w14:textId="77777777" w:rsidR="002C4E02" w:rsidRDefault="00E0223D">
      <w:pPr>
        <w:pStyle w:val="Style11"/>
        <w:keepNext/>
        <w:keepLines/>
        <w:shd w:val="clear" w:color="auto" w:fill="auto"/>
        <w:spacing w:before="0" w:after="85"/>
        <w:ind w:left="640"/>
      </w:pPr>
      <w:bookmarkStart w:id="2" w:name="bookmark2"/>
      <w:r>
        <w:t>Zhotovitel:</w:t>
      </w:r>
      <w:bookmarkEnd w:id="2"/>
    </w:p>
    <w:p w14:paraId="63597EBB" w14:textId="77777777" w:rsidR="002C4E02" w:rsidRDefault="00E0223D">
      <w:pPr>
        <w:pStyle w:val="Style8"/>
        <w:shd w:val="clear" w:color="auto" w:fill="auto"/>
        <w:spacing w:after="0" w:line="288" w:lineRule="exact"/>
        <w:ind w:left="640"/>
        <w:jc w:val="left"/>
      </w:pPr>
      <w:r>
        <w:t>Networksys a.s.</w:t>
      </w:r>
    </w:p>
    <w:p w14:paraId="7B5FCA8F" w14:textId="77777777" w:rsidR="002C4E02" w:rsidRDefault="00E0223D">
      <w:pPr>
        <w:pStyle w:val="Style8"/>
        <w:shd w:val="clear" w:color="auto" w:fill="auto"/>
        <w:spacing w:after="0" w:line="288" w:lineRule="exact"/>
        <w:ind w:left="640"/>
        <w:jc w:val="left"/>
      </w:pPr>
      <w:r>
        <w:t>zapsaná 24. 5. 2000 v Obchodním rejstříku vedeného Měst. soudem v Praze, oddíl B, vložka 6563</w:t>
      </w:r>
    </w:p>
    <w:p w14:paraId="24EACF1B" w14:textId="77777777" w:rsidR="002C4E02" w:rsidRDefault="00E0223D">
      <w:pPr>
        <w:pStyle w:val="Style8"/>
        <w:shd w:val="clear" w:color="auto" w:fill="auto"/>
        <w:spacing w:after="0" w:line="288" w:lineRule="exact"/>
        <w:ind w:left="640"/>
        <w:jc w:val="left"/>
      </w:pPr>
      <w:r>
        <w:t>Sídlo: Plzeňská 1567/182, 150 00 Praha 5</w:t>
      </w:r>
    </w:p>
    <w:p w14:paraId="5F17FBB9" w14:textId="42310CBA" w:rsidR="002C4E02" w:rsidRDefault="00E0223D">
      <w:pPr>
        <w:pStyle w:val="Style8"/>
        <w:shd w:val="clear" w:color="auto" w:fill="auto"/>
        <w:spacing w:after="0" w:line="288" w:lineRule="exact"/>
        <w:ind w:left="640"/>
        <w:jc w:val="left"/>
      </w:pPr>
      <w:r>
        <w:t>zastoupená XXXXX</w:t>
      </w:r>
    </w:p>
    <w:p w14:paraId="3620DBE6" w14:textId="77777777" w:rsidR="002C4E02" w:rsidRDefault="00E0223D">
      <w:pPr>
        <w:pStyle w:val="Style8"/>
        <w:shd w:val="clear" w:color="auto" w:fill="auto"/>
        <w:spacing w:after="0" w:line="288" w:lineRule="exact"/>
        <w:ind w:left="640"/>
        <w:jc w:val="left"/>
      </w:pPr>
      <w:r>
        <w:t>IČO: 26178109</w:t>
      </w:r>
    </w:p>
    <w:p w14:paraId="25A0CB6A" w14:textId="77777777" w:rsidR="002C4E02" w:rsidRDefault="00E0223D">
      <w:pPr>
        <w:pStyle w:val="Style8"/>
        <w:shd w:val="clear" w:color="auto" w:fill="auto"/>
        <w:spacing w:after="0" w:line="288" w:lineRule="exact"/>
        <w:ind w:left="640"/>
        <w:jc w:val="left"/>
      </w:pPr>
      <w:r>
        <w:t>DIČ: CZ 26178109</w:t>
      </w:r>
    </w:p>
    <w:p w14:paraId="24A87894" w14:textId="77777777" w:rsidR="002C4E02" w:rsidRDefault="00E0223D">
      <w:pPr>
        <w:pStyle w:val="Style8"/>
        <w:shd w:val="clear" w:color="auto" w:fill="auto"/>
        <w:spacing w:after="518" w:line="288" w:lineRule="exact"/>
        <w:ind w:right="500" w:firstLine="0"/>
        <w:jc w:val="left"/>
      </w:pPr>
      <w:r>
        <w:t xml:space="preserve">Bankovní spojení: ČSOB, č. účtu: 836617 / 0300 (dále v této </w:t>
      </w:r>
      <w:r>
        <w:rPr>
          <w:rStyle w:val="CharStyle10"/>
        </w:rPr>
        <w:t>Smlouvě</w:t>
      </w:r>
      <w:r>
        <w:t xml:space="preserve"> označována jen jako </w:t>
      </w:r>
      <w:r>
        <w:rPr>
          <w:rStyle w:val="CharStyle10"/>
        </w:rPr>
        <w:t>zhotovitel)</w:t>
      </w:r>
    </w:p>
    <w:p w14:paraId="6E267BC9" w14:textId="77777777" w:rsidR="002C4E02" w:rsidRDefault="00E0223D">
      <w:pPr>
        <w:pStyle w:val="Style6"/>
        <w:shd w:val="clear" w:color="auto" w:fill="auto"/>
        <w:spacing w:line="266" w:lineRule="exact"/>
      </w:pPr>
      <w:r>
        <w:t>Cl. 1</w:t>
      </w:r>
    </w:p>
    <w:p w14:paraId="5567CCCC" w14:textId="77777777" w:rsidR="002C4E02" w:rsidRDefault="00E0223D">
      <w:pPr>
        <w:pStyle w:val="Style13"/>
        <w:shd w:val="clear" w:color="auto" w:fill="auto"/>
        <w:spacing w:after="112"/>
      </w:pPr>
      <w:r>
        <w:t>Předmět dodatku</w:t>
      </w:r>
    </w:p>
    <w:p w14:paraId="0A2894D7" w14:textId="77777777" w:rsidR="002C4E02" w:rsidRDefault="00E0223D">
      <w:pPr>
        <w:pStyle w:val="Style8"/>
        <w:numPr>
          <w:ilvl w:val="0"/>
          <w:numId w:val="1"/>
        </w:numPr>
        <w:shd w:val="clear" w:color="auto" w:fill="auto"/>
        <w:tabs>
          <w:tab w:val="left" w:pos="559"/>
        </w:tabs>
        <w:spacing w:after="0" w:line="254" w:lineRule="exact"/>
        <w:ind w:left="640"/>
        <w:jc w:val="left"/>
      </w:pPr>
      <w:r>
        <w:t xml:space="preserve">Tento Dodatek č. 15 </w:t>
      </w:r>
      <w:r>
        <w:rPr>
          <w:rStyle w:val="CharStyle10"/>
        </w:rPr>
        <w:t>Smlouvy</w:t>
      </w:r>
      <w:r>
        <w:t xml:space="preserve"> specifikuje zařízení, která budou servisována podle této </w:t>
      </w:r>
      <w:r>
        <w:rPr>
          <w:rStyle w:val="CharStyle10"/>
        </w:rPr>
        <w:t>Smlouv</w:t>
      </w:r>
      <w:r>
        <w:rPr>
          <w:rStyle w:val="CharStyle10"/>
        </w:rPr>
        <w:t xml:space="preserve">y </w:t>
      </w:r>
      <w:r>
        <w:t xml:space="preserve">v období od 1. 6. 2024 do 31. 5. 2025, a to v souladu s čl. 2 </w:t>
      </w:r>
      <w:r>
        <w:rPr>
          <w:rStyle w:val="CharStyle10"/>
        </w:rPr>
        <w:t>Smlouvy.</w:t>
      </w:r>
    </w:p>
    <w:p w14:paraId="51E2B0B4" w14:textId="77777777" w:rsidR="002C4E02" w:rsidRDefault="00E0223D">
      <w:pPr>
        <w:pStyle w:val="Style8"/>
        <w:numPr>
          <w:ilvl w:val="0"/>
          <w:numId w:val="1"/>
        </w:numPr>
        <w:shd w:val="clear" w:color="auto" w:fill="auto"/>
        <w:tabs>
          <w:tab w:val="left" w:pos="559"/>
        </w:tabs>
        <w:spacing w:after="571" w:line="254" w:lineRule="exact"/>
        <w:ind w:left="640"/>
        <w:jc w:val="left"/>
      </w:pPr>
      <w:r>
        <w:t xml:space="preserve">Seznam servisovaných zařízení je uveden v Příloze č. 1 tohoto Dodatku č. 15 </w:t>
      </w:r>
      <w:r>
        <w:rPr>
          <w:rStyle w:val="CharStyle10"/>
        </w:rPr>
        <w:t>Smlouvy</w:t>
      </w:r>
      <w:r>
        <w:t xml:space="preserve"> a nahrazuje Přílohu č. 1 Dodatku č. 14.</w:t>
      </w:r>
    </w:p>
    <w:p w14:paraId="00A1D6DD" w14:textId="77777777" w:rsidR="002C4E02" w:rsidRDefault="00E0223D">
      <w:pPr>
        <w:pStyle w:val="Style6"/>
        <w:shd w:val="clear" w:color="auto" w:fill="auto"/>
        <w:spacing w:line="266" w:lineRule="exact"/>
      </w:pPr>
      <w:r>
        <w:t>Cl. 2</w:t>
      </w:r>
    </w:p>
    <w:p w14:paraId="5BBC9E38" w14:textId="77777777" w:rsidR="002C4E02" w:rsidRDefault="00E0223D">
      <w:pPr>
        <w:pStyle w:val="Style13"/>
        <w:shd w:val="clear" w:color="auto" w:fill="auto"/>
      </w:pPr>
      <w:r>
        <w:t>Ostatní ustanovení</w:t>
      </w:r>
    </w:p>
    <w:p w14:paraId="6E0EC48D" w14:textId="77777777" w:rsidR="002C4E02" w:rsidRDefault="00E0223D">
      <w:pPr>
        <w:pStyle w:val="Style8"/>
        <w:numPr>
          <w:ilvl w:val="1"/>
          <w:numId w:val="1"/>
        </w:numPr>
        <w:shd w:val="clear" w:color="auto" w:fill="auto"/>
        <w:tabs>
          <w:tab w:val="left" w:pos="559"/>
        </w:tabs>
        <w:spacing w:after="120" w:line="244" w:lineRule="exact"/>
        <w:ind w:left="640"/>
        <w:jc w:val="left"/>
      </w:pPr>
      <w:r>
        <w:t xml:space="preserve">Nedílnou součástí tohoto Dodatku č. 15 </w:t>
      </w:r>
      <w:r>
        <w:rPr>
          <w:rStyle w:val="CharStyle10"/>
        </w:rPr>
        <w:t>Smlouvy</w:t>
      </w:r>
      <w:r>
        <w:t xml:space="preserve"> j e Příloha č. 1.</w:t>
      </w:r>
    </w:p>
    <w:p w14:paraId="47974457" w14:textId="77777777" w:rsidR="002C4E02" w:rsidRDefault="00E0223D">
      <w:pPr>
        <w:pStyle w:val="Style8"/>
        <w:numPr>
          <w:ilvl w:val="1"/>
          <w:numId w:val="1"/>
        </w:numPr>
        <w:shd w:val="clear" w:color="auto" w:fill="auto"/>
        <w:tabs>
          <w:tab w:val="left" w:pos="559"/>
        </w:tabs>
        <w:spacing w:after="112" w:line="244" w:lineRule="exact"/>
        <w:ind w:left="640"/>
        <w:jc w:val="left"/>
      </w:pPr>
      <w:r>
        <w:t xml:space="preserve">Ostatní ujednání </w:t>
      </w:r>
      <w:r>
        <w:rPr>
          <w:rStyle w:val="CharStyle10"/>
        </w:rPr>
        <w:t>Smlouvy</w:t>
      </w:r>
      <w:r>
        <w:t xml:space="preserve"> zůstávají nedotčena.</w:t>
      </w:r>
    </w:p>
    <w:p w14:paraId="1125A5D5" w14:textId="77777777" w:rsidR="002C4E02" w:rsidRDefault="00E0223D">
      <w:pPr>
        <w:pStyle w:val="Style8"/>
        <w:numPr>
          <w:ilvl w:val="1"/>
          <w:numId w:val="1"/>
        </w:numPr>
        <w:shd w:val="clear" w:color="auto" w:fill="auto"/>
        <w:tabs>
          <w:tab w:val="left" w:pos="559"/>
        </w:tabs>
        <w:spacing w:after="0" w:line="254" w:lineRule="exact"/>
        <w:ind w:left="640"/>
        <w:jc w:val="left"/>
      </w:pPr>
      <w:r>
        <w:t xml:space="preserve">Tento Dodatek č. 15 </w:t>
      </w:r>
      <w:r>
        <w:rPr>
          <w:rStyle w:val="CharStyle10"/>
        </w:rPr>
        <w:t>Smlouvy</w:t>
      </w:r>
      <w:r>
        <w:t xml:space="preserve"> vstupuje v platnost dnem podpisu obou zúčastněných stran s účinností od 1. 6. 2024.</w:t>
      </w:r>
    </w:p>
    <w:p w14:paraId="6C57A941" w14:textId="77777777" w:rsidR="002C4E02" w:rsidRDefault="00E0223D">
      <w:pPr>
        <w:pStyle w:val="Style8"/>
        <w:numPr>
          <w:ilvl w:val="1"/>
          <w:numId w:val="1"/>
        </w:numPr>
        <w:shd w:val="clear" w:color="auto" w:fill="auto"/>
        <w:tabs>
          <w:tab w:val="left" w:pos="559"/>
        </w:tabs>
        <w:spacing w:after="0" w:line="254" w:lineRule="exact"/>
        <w:ind w:left="640"/>
        <w:jc w:val="left"/>
      </w:pPr>
      <w:r>
        <w:t xml:space="preserve">Tento Dodatek č. 1 5 </w:t>
      </w:r>
      <w:r>
        <w:rPr>
          <w:rStyle w:val="CharStyle10"/>
        </w:rPr>
        <w:t>Smlouvy</w:t>
      </w:r>
      <w:r>
        <w:t xml:space="preserve"> byl </w:t>
      </w:r>
      <w:r>
        <w:t>sepsán ve třech vyhotoveních, z nichž dvě obdrží objednatel a jedno zhotovitel.</w:t>
      </w:r>
      <w:r>
        <w:br w:type="page"/>
      </w:r>
    </w:p>
    <w:p w14:paraId="7A050A63" w14:textId="77777777" w:rsidR="002C4E02" w:rsidRDefault="00E0223D">
      <w:pPr>
        <w:pStyle w:val="Style11"/>
        <w:keepNext/>
        <w:keepLines/>
        <w:shd w:val="clear" w:color="auto" w:fill="auto"/>
        <w:spacing w:before="0" w:after="0"/>
        <w:ind w:firstLine="0"/>
      </w:pPr>
      <w:bookmarkStart w:id="3" w:name="bookmark3"/>
      <w:r>
        <w:lastRenderedPageBreak/>
        <w:t>Seznam příloh:</w:t>
      </w:r>
      <w:bookmarkEnd w:id="3"/>
    </w:p>
    <w:p w14:paraId="2E6C67D6" w14:textId="77777777" w:rsidR="002C4E02" w:rsidRDefault="00E0223D">
      <w:pPr>
        <w:pStyle w:val="Style8"/>
        <w:shd w:val="clear" w:color="auto" w:fill="auto"/>
        <w:spacing w:after="760" w:line="244" w:lineRule="exact"/>
        <w:ind w:firstLine="0"/>
        <w:jc w:val="left"/>
      </w:pPr>
      <w:r>
        <w:t>Příloha č. 1: Seznam servisovaných zařízení</w:t>
      </w:r>
    </w:p>
    <w:p w14:paraId="0FD83790" w14:textId="7A99ED22" w:rsidR="002C4E02" w:rsidRDefault="00E0223D">
      <w:pPr>
        <w:pStyle w:val="Style2"/>
        <w:shd w:val="clear" w:color="auto" w:fill="auto"/>
        <w:spacing w:before="0"/>
        <w:sectPr w:rsidR="002C4E02">
          <w:pgSz w:w="11909" w:h="16838"/>
          <w:pgMar w:top="1420" w:right="1339" w:bottom="2236" w:left="1334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 wp14:anchorId="20920ECA" wp14:editId="557813BC">
                <wp:simplePos x="0" y="0"/>
                <wp:positionH relativeFrom="margin">
                  <wp:posOffset>3315970</wp:posOffset>
                </wp:positionH>
                <wp:positionV relativeFrom="paragraph">
                  <wp:posOffset>12700</wp:posOffset>
                </wp:positionV>
                <wp:extent cx="688975" cy="154940"/>
                <wp:effectExtent l="635" t="1905" r="0" b="0"/>
                <wp:wrapSquare wrapText="lef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45F9FE" w14:textId="77777777" w:rsidR="002C4E02" w:rsidRDefault="00E0223D">
                            <w:pPr>
                              <w:pStyle w:val="Style2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CharStyle3Exact"/>
                                <w:i/>
                                <w:iCs/>
                              </w:rPr>
                              <w:t>Zhotovitel.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920E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1.1pt;margin-top:1pt;width:54.25pt;height:12.2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" filled="f" stroked="f">
                <v:textbox style="mso-fit-shape-to-text:t" inset="0,0,0,0">
                  <w:txbxContent>
                    <w:p w14:paraId="6645F9FE" w14:textId="77777777" w:rsidR="002C4E02" w:rsidRDefault="00E0223D">
                      <w:pPr>
                        <w:pStyle w:val="Style2"/>
                        <w:shd w:val="clear" w:color="auto" w:fill="auto"/>
                        <w:spacing w:before="0"/>
                      </w:pPr>
                      <w:r>
                        <w:rPr>
                          <w:rStyle w:val="CharStyle3Exact"/>
                          <w:i/>
                          <w:iCs/>
                        </w:rPr>
                        <w:t>Zhotovitel.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Objednatel.</w:t>
      </w:r>
    </w:p>
    <w:p w14:paraId="74D85957" w14:textId="77777777" w:rsidR="002C4E02" w:rsidRDefault="002C4E02">
      <w:pPr>
        <w:spacing w:before="58" w:after="58" w:line="240" w:lineRule="exact"/>
        <w:rPr>
          <w:sz w:val="19"/>
          <w:szCs w:val="19"/>
        </w:rPr>
      </w:pPr>
    </w:p>
    <w:p w14:paraId="2AE84A21" w14:textId="77777777" w:rsidR="002C4E02" w:rsidRDefault="002C4E02">
      <w:pPr>
        <w:rPr>
          <w:sz w:val="2"/>
          <w:szCs w:val="2"/>
        </w:rPr>
        <w:sectPr w:rsidR="002C4E02">
          <w:type w:val="continuous"/>
          <w:pgSz w:w="11909" w:h="16838"/>
          <w:pgMar w:top="1411" w:right="0" w:bottom="10118" w:left="0" w:header="0" w:footer="3" w:gutter="0"/>
          <w:cols w:space="720"/>
          <w:noEndnote/>
          <w:docGrid w:linePitch="360"/>
        </w:sectPr>
      </w:pPr>
    </w:p>
    <w:p w14:paraId="6FD38494" w14:textId="51A8C0E6" w:rsidR="002C4E02" w:rsidRDefault="002C4E02" w:rsidP="00E0223D">
      <w:pPr>
        <w:pStyle w:val="Style16"/>
        <w:shd w:val="clear" w:color="auto" w:fill="auto"/>
      </w:pPr>
    </w:p>
    <w:sectPr w:rsidR="002C4E02" w:rsidSect="00E0223D">
      <w:type w:val="continuous"/>
      <w:pgSz w:w="11909" w:h="16838"/>
      <w:pgMar w:top="1411" w:right="2635" w:bottom="10118" w:left="1545" w:header="0" w:footer="3" w:gutter="0"/>
      <w:cols w:num="2" w:space="2122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05297" w14:textId="77777777" w:rsidR="00000000" w:rsidRDefault="00E0223D">
      <w:r>
        <w:separator/>
      </w:r>
    </w:p>
  </w:endnote>
  <w:endnote w:type="continuationSeparator" w:id="0">
    <w:p w14:paraId="3DDC96DD" w14:textId="77777777" w:rsidR="00000000" w:rsidRDefault="00E02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FDB6D" w14:textId="77777777" w:rsidR="002C4E02" w:rsidRDefault="002C4E02"/>
  </w:footnote>
  <w:footnote w:type="continuationSeparator" w:id="0">
    <w:p w14:paraId="048576EC" w14:textId="77777777" w:rsidR="002C4E02" w:rsidRDefault="002C4E0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F2446"/>
    <w:multiLevelType w:val="multilevel"/>
    <w:tmpl w:val="80862BCE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E02"/>
    <w:rsid w:val="002C4E02"/>
    <w:rsid w:val="00E0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0FB9D2E"/>
  <w15:docId w15:val="{1E1FF48D-EA88-436E-ACD5-0C21DF0C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semiHidden/>
    <w:unhideWhenUsed/>
    <w:rPr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CharStyle5">
    <w:name w:val="Char Style 5"/>
    <w:basedOn w:val="Standardnpsmoodstavce"/>
    <w:link w:val="Style4"/>
    <w:rPr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7">
    <w:name w:val="Char Style 7"/>
    <w:basedOn w:val="Standardnpsmoodstavce"/>
    <w:link w:val="Style6"/>
    <w:rPr>
      <w:b/>
      <w:bCs/>
      <w:i w:val="0"/>
      <w:iCs w:val="0"/>
      <w:smallCaps w:val="0"/>
      <w:strike w:val="0"/>
      <w:u w:val="none"/>
    </w:rPr>
  </w:style>
  <w:style w:type="character" w:customStyle="1" w:styleId="CharStyle9">
    <w:name w:val="Char Style 9"/>
    <w:basedOn w:val="Standardnpsmoodstavce"/>
    <w:link w:val="Style8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0">
    <w:name w:val="Char Style 10"/>
    <w:basedOn w:val="CharStyle9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12">
    <w:name w:val="Char Style 12"/>
    <w:basedOn w:val="Standardnpsmoodstavce"/>
    <w:link w:val="Style11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4">
    <w:name w:val="Char Style 14"/>
    <w:basedOn w:val="Standardnpsmoodstavce"/>
    <w:link w:val="Style13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5">
    <w:name w:val="Char Style 15"/>
    <w:basedOn w:val="Standardnpsmoodstavce"/>
    <w:link w:val="Style2"/>
    <w:rPr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CharStyle17">
    <w:name w:val="Char Style 17"/>
    <w:basedOn w:val="Standardnpsmoodstavce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9">
    <w:name w:val="Char Style 19"/>
    <w:basedOn w:val="Standardnpsmoodstavce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0">
    <w:name w:val="Char Style 20"/>
    <w:basedOn w:val="CharStyle19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2">
    <w:name w:val="Char Style 22"/>
    <w:basedOn w:val="Standardnpsmoodstavce"/>
    <w:link w:val="Style21"/>
    <w:rPr>
      <w:rFonts w:ascii="Arial" w:eastAsia="Arial" w:hAnsi="Arial" w:cs="Arial"/>
      <w:b/>
      <w:bCs/>
      <w:i w:val="0"/>
      <w:iCs w:val="0"/>
      <w:smallCaps w:val="0"/>
      <w:strike w:val="0"/>
      <w:spacing w:val="40"/>
      <w:sz w:val="22"/>
      <w:szCs w:val="22"/>
      <w:u w:val="none"/>
    </w:rPr>
  </w:style>
  <w:style w:type="character" w:customStyle="1" w:styleId="CharStyle23">
    <w:name w:val="Char Style 23"/>
    <w:basedOn w:val="CharStyle22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25">
    <w:name w:val="Char Style 25"/>
    <w:basedOn w:val="Standardnpsmoodstavce"/>
    <w:link w:val="Style24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6Exact">
    <w:name w:val="Char Style 26 Exact"/>
    <w:basedOn w:val="Standardnpsmoodstavce"/>
    <w:semiHidden/>
    <w:unhideWhenUsed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ln"/>
    <w:link w:val="CharStyle15"/>
    <w:pPr>
      <w:shd w:val="clear" w:color="auto" w:fill="FFFFFF"/>
      <w:spacing w:before="760" w:line="244" w:lineRule="exact"/>
    </w:pPr>
    <w:rPr>
      <w:i/>
      <w:iCs/>
      <w:sz w:val="22"/>
      <w:szCs w:val="22"/>
    </w:rPr>
  </w:style>
  <w:style w:type="paragraph" w:customStyle="1" w:styleId="Style4">
    <w:name w:val="Style 4"/>
    <w:basedOn w:val="Normln"/>
    <w:link w:val="CharStyle5"/>
    <w:qFormat/>
    <w:pPr>
      <w:shd w:val="clear" w:color="auto" w:fill="FFFFFF"/>
      <w:spacing w:line="376" w:lineRule="exact"/>
      <w:jc w:val="center"/>
      <w:outlineLvl w:val="0"/>
    </w:pPr>
    <w:rPr>
      <w:b/>
      <w:bCs/>
      <w:sz w:val="34"/>
      <w:szCs w:val="34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line="250" w:lineRule="exact"/>
      <w:jc w:val="center"/>
    </w:pPr>
    <w:rPr>
      <w:b/>
      <w:bCs/>
    </w:rPr>
  </w:style>
  <w:style w:type="paragraph" w:customStyle="1" w:styleId="Style8">
    <w:name w:val="Style 8"/>
    <w:basedOn w:val="Normln"/>
    <w:link w:val="CharStyle9"/>
    <w:qFormat/>
    <w:pPr>
      <w:shd w:val="clear" w:color="auto" w:fill="FFFFFF"/>
      <w:spacing w:after="500" w:line="250" w:lineRule="exact"/>
      <w:ind w:hanging="640"/>
      <w:jc w:val="center"/>
    </w:pPr>
    <w:rPr>
      <w:sz w:val="22"/>
      <w:szCs w:val="22"/>
    </w:rPr>
  </w:style>
  <w:style w:type="paragraph" w:customStyle="1" w:styleId="Style11">
    <w:name w:val="Style 11"/>
    <w:basedOn w:val="Normln"/>
    <w:link w:val="CharStyle12"/>
    <w:qFormat/>
    <w:pPr>
      <w:shd w:val="clear" w:color="auto" w:fill="FFFFFF"/>
      <w:spacing w:before="500" w:after="120" w:line="244" w:lineRule="exact"/>
      <w:ind w:hanging="640"/>
      <w:outlineLvl w:val="1"/>
    </w:pPr>
    <w:rPr>
      <w:b/>
      <w:bCs/>
      <w:sz w:val="22"/>
      <w:szCs w:val="22"/>
    </w:rPr>
  </w:style>
  <w:style w:type="paragraph" w:customStyle="1" w:styleId="Style13">
    <w:name w:val="Style 13"/>
    <w:basedOn w:val="Normln"/>
    <w:link w:val="CharStyle14"/>
    <w:pPr>
      <w:shd w:val="clear" w:color="auto" w:fill="FFFFFF"/>
      <w:spacing w:after="120" w:line="244" w:lineRule="exact"/>
      <w:jc w:val="center"/>
    </w:pPr>
    <w:rPr>
      <w:b/>
      <w:bCs/>
      <w:sz w:val="22"/>
      <w:szCs w:val="22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line="173" w:lineRule="exact"/>
    </w:pPr>
    <w:rPr>
      <w:rFonts w:ascii="Arial" w:eastAsia="Arial" w:hAnsi="Arial" w:cs="Arial"/>
      <w:sz w:val="17"/>
      <w:szCs w:val="17"/>
    </w:rPr>
  </w:style>
  <w:style w:type="paragraph" w:customStyle="1" w:styleId="Style18">
    <w:name w:val="Style 18"/>
    <w:basedOn w:val="Normln"/>
    <w:link w:val="CharStyle19"/>
    <w:pPr>
      <w:shd w:val="clear" w:color="auto" w:fill="FFFFFF"/>
      <w:spacing w:line="235" w:lineRule="exact"/>
    </w:pPr>
    <w:rPr>
      <w:rFonts w:ascii="Arial" w:eastAsia="Arial" w:hAnsi="Arial" w:cs="Arial"/>
      <w:sz w:val="18"/>
      <w:szCs w:val="18"/>
    </w:rPr>
  </w:style>
  <w:style w:type="paragraph" w:customStyle="1" w:styleId="Style21">
    <w:name w:val="Style 21"/>
    <w:basedOn w:val="Normln"/>
    <w:link w:val="CharStyle22"/>
    <w:pPr>
      <w:shd w:val="clear" w:color="auto" w:fill="FFFFFF"/>
      <w:spacing w:before="220" w:line="246" w:lineRule="exact"/>
      <w:jc w:val="both"/>
    </w:pPr>
    <w:rPr>
      <w:rFonts w:ascii="Arial" w:eastAsia="Arial" w:hAnsi="Arial" w:cs="Arial"/>
      <w:b/>
      <w:bCs/>
      <w:spacing w:val="40"/>
      <w:sz w:val="22"/>
      <w:szCs w:val="22"/>
    </w:rPr>
  </w:style>
  <w:style w:type="paragraph" w:customStyle="1" w:styleId="Style24">
    <w:name w:val="Style 24"/>
    <w:basedOn w:val="Normln"/>
    <w:link w:val="CharStyle25"/>
    <w:pPr>
      <w:shd w:val="clear" w:color="auto" w:fill="FFFFFF"/>
      <w:spacing w:line="210" w:lineRule="exact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227</Words>
  <Characters>1346</Characters>
  <Application>Microsoft Office Word</Application>
  <DocSecurity>4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Hora</dc:creator>
  <cp:keywords/>
  <cp:lastModifiedBy>Voráčková Jitka</cp:lastModifiedBy>
  <cp:revision>2</cp:revision>
  <dcterms:created xsi:type="dcterms:W3CDTF">2024-05-21T09:14:00Z</dcterms:created>
  <dcterms:modified xsi:type="dcterms:W3CDTF">2024-05-21T09:14:00Z</dcterms:modified>
</cp:coreProperties>
</file>