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2446D" w14:paraId="4E937E61" w14:textId="77777777" w:rsidTr="00323BD4">
        <w:trPr>
          <w:gridBefore w:val="1"/>
          <w:wBefore w:w="75" w:type="dxa"/>
          <w:cantSplit/>
          <w:trHeight w:hRule="exact" w:val="2333"/>
        </w:trPr>
        <w:tc>
          <w:tcPr>
            <w:tcW w:w="4571" w:type="dxa"/>
            <w:gridSpan w:val="2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0D1C1C0E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5B61BB">
              <w:rPr>
                <w:rFonts w:ascii="Arial" w:hAnsi="Arial" w:cs="Arial"/>
                <w:color w:val="000000"/>
                <w:sz w:val="18"/>
                <w:szCs w:val="18"/>
              </w:rPr>
              <w:t>XXXXXXXXXX</w:t>
            </w:r>
          </w:p>
          <w:p w14:paraId="4E4A81A1" w14:textId="3BD2004E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5B61BB">
              <w:rPr>
                <w:rFonts w:ascii="Arial" w:hAnsi="Arial" w:cs="Arial"/>
                <w:color w:val="000000"/>
                <w:sz w:val="18"/>
                <w:szCs w:val="18"/>
              </w:rPr>
              <w:t>XXXXXXXXXX</w:t>
            </w:r>
          </w:p>
        </w:tc>
        <w:tc>
          <w:tcPr>
            <w:tcW w:w="4571" w:type="dxa"/>
            <w:gridSpan w:val="2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077B20F3" w14:textId="77777777" w:rsidR="00323BD4" w:rsidRPr="004C5428" w:rsidRDefault="00323BD4" w:rsidP="00323B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5428">
              <w:rPr>
                <w:rFonts w:ascii="Arial" w:hAnsi="Arial" w:cs="Arial"/>
                <w:b/>
                <w:bCs/>
                <w:sz w:val="22"/>
                <w:szCs w:val="22"/>
              </w:rPr>
              <w:t>TRISIA, a.s.</w:t>
            </w:r>
          </w:p>
          <w:p w14:paraId="69EC65B1" w14:textId="77777777" w:rsidR="00323BD4" w:rsidRPr="004C5428" w:rsidRDefault="00323BD4" w:rsidP="00323B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5428">
              <w:rPr>
                <w:rFonts w:ascii="Arial" w:hAnsi="Arial" w:cs="Arial"/>
                <w:b/>
                <w:bCs/>
                <w:sz w:val="22"/>
                <w:szCs w:val="22"/>
              </w:rPr>
              <w:t>Náměstí Svobody 526</w:t>
            </w:r>
          </w:p>
          <w:p w14:paraId="2D062A8B" w14:textId="77777777" w:rsidR="00323BD4" w:rsidRPr="004C5428" w:rsidRDefault="00323BD4" w:rsidP="00323B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5428">
              <w:rPr>
                <w:rFonts w:ascii="Arial" w:hAnsi="Arial" w:cs="Arial"/>
                <w:b/>
                <w:bCs/>
                <w:sz w:val="22"/>
                <w:szCs w:val="22"/>
              </w:rPr>
              <w:t>739 64 Třinec</w:t>
            </w:r>
          </w:p>
          <w:p w14:paraId="1D4F5863" w14:textId="77777777" w:rsidR="00323BD4" w:rsidRPr="004C5428" w:rsidRDefault="00323BD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6D2F13C6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5428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 w:rsidRPr="004C54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3BD4" w:rsidRPr="004C5428">
              <w:rPr>
                <w:rFonts w:ascii="Arial" w:hAnsi="Arial" w:cs="Arial"/>
                <w:b/>
                <w:bCs/>
                <w:sz w:val="22"/>
                <w:szCs w:val="22"/>
              </w:rPr>
              <w:t>646 10 152</w:t>
            </w:r>
          </w:p>
        </w:tc>
      </w:tr>
      <w:tr w:rsidR="00521764" w:rsidRPr="0002446D" w14:paraId="5DD69BBA" w14:textId="77777777" w:rsidTr="0032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59A01" w14:textId="62D0AEA5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323BD4">
              <w:rPr>
                <w:rFonts w:ascii="Arial" w:hAnsi="Arial" w:cs="Arial"/>
                <w:sz w:val="22"/>
                <w:szCs w:val="22"/>
              </w:rPr>
              <w:t>500/</w:t>
            </w:r>
            <w:r w:rsidR="00D873E1">
              <w:rPr>
                <w:rFonts w:ascii="Arial" w:hAnsi="Arial" w:cs="Arial"/>
                <w:sz w:val="22"/>
                <w:szCs w:val="22"/>
              </w:rPr>
              <w:t>197/</w:t>
            </w:r>
            <w:r w:rsidR="00323BD4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26D5EA98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D873E1">
              <w:rPr>
                <w:rFonts w:ascii="Arial" w:hAnsi="Arial" w:cs="Arial"/>
                <w:sz w:val="22"/>
                <w:szCs w:val="22"/>
              </w:rPr>
              <w:t xml:space="preserve"> 16. 5. 2024</w:t>
            </w:r>
          </w:p>
        </w:tc>
      </w:tr>
    </w:tbl>
    <w:p w14:paraId="5906120D" w14:textId="3CF3C11E" w:rsidR="00323BD4" w:rsidRPr="00281B3C" w:rsidRDefault="00323BD4" w:rsidP="00323BD4">
      <w:pPr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 xml:space="preserve">Pro účast na veletrhu </w:t>
      </w:r>
      <w:proofErr w:type="spellStart"/>
      <w:r w:rsidRPr="00281B3C">
        <w:rPr>
          <w:rFonts w:ascii="Arial" w:hAnsi="Arial" w:cs="Arial"/>
          <w:sz w:val="18"/>
          <w:szCs w:val="18"/>
        </w:rPr>
        <w:t>Invent</w:t>
      </w:r>
      <w:proofErr w:type="spellEnd"/>
      <w:r w:rsidRPr="00281B3C">
        <w:rPr>
          <w:rFonts w:ascii="Arial" w:hAnsi="Arial" w:cs="Arial"/>
          <w:sz w:val="18"/>
          <w:szCs w:val="18"/>
        </w:rPr>
        <w:t xml:space="preserve"> Arena 2024 (12. 6. – 13. 6. 2024, WERK ARENA, Třinec) objednáváme:</w:t>
      </w:r>
    </w:p>
    <w:p w14:paraId="58EF7129" w14:textId="18E8FB0C" w:rsidR="00323BD4" w:rsidRPr="00281B3C" w:rsidRDefault="00323BD4" w:rsidP="00323BD4">
      <w:pPr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 xml:space="preserve">1 x výstavbu individuálního stánku o rozměrech 10 x 5 m </w:t>
      </w:r>
      <w:proofErr w:type="gramStart"/>
      <w:r w:rsidRPr="00281B3C">
        <w:rPr>
          <w:rFonts w:ascii="Arial" w:hAnsi="Arial" w:cs="Arial"/>
          <w:sz w:val="18"/>
          <w:szCs w:val="18"/>
        </w:rPr>
        <w:t>-  40</w:t>
      </w:r>
      <w:proofErr w:type="gramEnd"/>
      <w:r w:rsidRPr="00281B3C">
        <w:rPr>
          <w:rFonts w:ascii="Arial" w:hAnsi="Arial" w:cs="Arial"/>
          <w:sz w:val="18"/>
          <w:szCs w:val="18"/>
        </w:rPr>
        <w:t xml:space="preserve"> m</w:t>
      </w:r>
      <w:r w:rsidRPr="00281B3C">
        <w:rPr>
          <w:rFonts w:ascii="Arial" w:hAnsi="Arial" w:cs="Arial"/>
          <w:sz w:val="18"/>
          <w:szCs w:val="18"/>
          <w:vertAlign w:val="superscript"/>
        </w:rPr>
        <w:t xml:space="preserve">2  </w:t>
      </w:r>
      <w:r w:rsidRPr="00281B3C">
        <w:rPr>
          <w:rFonts w:ascii="Arial" w:hAnsi="Arial" w:cs="Arial"/>
          <w:sz w:val="18"/>
          <w:szCs w:val="18"/>
        </w:rPr>
        <w:t>- 3.405,00 Kč/m</w:t>
      </w:r>
      <w:r w:rsidRPr="00281B3C">
        <w:rPr>
          <w:rFonts w:ascii="Arial" w:hAnsi="Arial" w:cs="Arial"/>
          <w:sz w:val="18"/>
          <w:szCs w:val="18"/>
          <w:vertAlign w:val="superscript"/>
        </w:rPr>
        <w:t>2</w:t>
      </w:r>
      <w:r w:rsidRPr="00281B3C">
        <w:rPr>
          <w:rFonts w:ascii="Arial" w:hAnsi="Arial" w:cs="Arial"/>
          <w:sz w:val="18"/>
          <w:szCs w:val="18"/>
        </w:rPr>
        <w:t xml:space="preserve"> , tj. 136.200,00 Kč (podle přiložené vizualizace)</w:t>
      </w:r>
    </w:p>
    <w:p w14:paraId="74D51612" w14:textId="77777777" w:rsidR="00323BD4" w:rsidRPr="00281B3C" w:rsidRDefault="00323BD4" w:rsidP="00323BD4">
      <w:pPr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V ceně je zahrnuto následující vybavení:</w:t>
      </w:r>
    </w:p>
    <w:p w14:paraId="2DBCAB20" w14:textId="51A19657" w:rsidR="00323BD4" w:rsidRPr="00281B3C" w:rsidRDefault="00323BD4" w:rsidP="00323BD4">
      <w:pPr>
        <w:pStyle w:val="Odstavecseseznamem"/>
        <w:numPr>
          <w:ilvl w:val="0"/>
          <w:numId w:val="1"/>
        </w:numPr>
        <w:ind w:left="567" w:hanging="207"/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obvodové stěny ze tří stran, stropní rastr, límec vč. grafiky (název vystavovatele)</w:t>
      </w:r>
    </w:p>
    <w:p w14:paraId="39FDA465" w14:textId="77777777" w:rsidR="00323BD4" w:rsidRPr="00281B3C" w:rsidRDefault="00323BD4" w:rsidP="00323BD4">
      <w:pPr>
        <w:pStyle w:val="Odstavecseseznamem"/>
        <w:numPr>
          <w:ilvl w:val="0"/>
          <w:numId w:val="1"/>
        </w:numPr>
        <w:ind w:left="567" w:hanging="207"/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pult, barová židle, 2x stůl, 8x židle, věšák, koberec, odpadkový koš</w:t>
      </w:r>
    </w:p>
    <w:p w14:paraId="52989241" w14:textId="77777777" w:rsidR="00323BD4" w:rsidRPr="00281B3C" w:rsidRDefault="00323BD4" w:rsidP="00323BD4">
      <w:pPr>
        <w:pStyle w:val="Odstavecseseznamem"/>
        <w:numPr>
          <w:ilvl w:val="0"/>
          <w:numId w:val="1"/>
        </w:numPr>
        <w:ind w:left="567" w:hanging="207"/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elektrická přípojka 2,2kW, zásuvka, osvětlení</w:t>
      </w:r>
    </w:p>
    <w:p w14:paraId="422FA01B" w14:textId="77777777" w:rsidR="00323BD4" w:rsidRPr="00281B3C" w:rsidRDefault="00323BD4" w:rsidP="00323BD4">
      <w:pPr>
        <w:pStyle w:val="Odstavecseseznamem"/>
        <w:numPr>
          <w:ilvl w:val="0"/>
          <w:numId w:val="1"/>
        </w:numPr>
        <w:ind w:left="567" w:hanging="207"/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uzamykatelné zázemí s regálem</w:t>
      </w:r>
    </w:p>
    <w:p w14:paraId="381DF324" w14:textId="77777777" w:rsidR="00323BD4" w:rsidRPr="00281B3C" w:rsidRDefault="00323BD4" w:rsidP="00323BD4">
      <w:pPr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Nad rámec tohoto vybavení objednáváme (podle přiloženého přihláškového formuláře):</w:t>
      </w:r>
    </w:p>
    <w:p w14:paraId="700582EB" w14:textId="4F733791" w:rsidR="00323BD4" w:rsidRPr="00281B3C" w:rsidRDefault="00323BD4" w:rsidP="00323BD4">
      <w:pPr>
        <w:pStyle w:val="Odstavecseseznamem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6 x stůl (0,7 x 0,7 m) 400,00 Kč/kus – 2.400,00 Kč</w:t>
      </w:r>
    </w:p>
    <w:p w14:paraId="1E7C5F38" w14:textId="1C9BA509" w:rsidR="00323BD4" w:rsidRPr="00281B3C" w:rsidRDefault="00323BD4" w:rsidP="00323BD4">
      <w:pPr>
        <w:pStyle w:val="Odstavecseseznamem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8 x židle 250,00 Kč/kus – 2000,- Kč</w:t>
      </w:r>
    </w:p>
    <w:p w14:paraId="245DA5E9" w14:textId="3C546C8B" w:rsidR="00323BD4" w:rsidRPr="00281B3C" w:rsidRDefault="00323BD4" w:rsidP="00323BD4">
      <w:pPr>
        <w:pStyle w:val="Odstavecseseznamem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 xml:space="preserve">1 x vitrína </w:t>
      </w:r>
      <w:proofErr w:type="spellStart"/>
      <w:r w:rsidRPr="00281B3C">
        <w:rPr>
          <w:rFonts w:ascii="Arial" w:hAnsi="Arial" w:cs="Arial"/>
          <w:sz w:val="18"/>
          <w:szCs w:val="18"/>
        </w:rPr>
        <w:t>osv</w:t>
      </w:r>
      <w:proofErr w:type="spellEnd"/>
      <w:r w:rsidRPr="00281B3C">
        <w:rPr>
          <w:rFonts w:ascii="Arial" w:hAnsi="Arial" w:cs="Arial"/>
          <w:sz w:val="18"/>
          <w:szCs w:val="18"/>
        </w:rPr>
        <w:t>. 0,5 x 1 m 2600,- Kč/ks – 2.600,00 Kč</w:t>
      </w:r>
    </w:p>
    <w:p w14:paraId="37B2A8D2" w14:textId="5065A710" w:rsidR="00323BD4" w:rsidRPr="00281B3C" w:rsidRDefault="00323BD4" w:rsidP="00323BD4">
      <w:pPr>
        <w:pStyle w:val="Odstavecseseznamem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2 x nosič letáků 600,00 Kč/ks – 1.200,00 Kč</w:t>
      </w:r>
    </w:p>
    <w:p w14:paraId="5C035D93" w14:textId="7226AA71" w:rsidR="00323BD4" w:rsidRPr="00281B3C" w:rsidRDefault="00323BD4" w:rsidP="00323BD4">
      <w:pPr>
        <w:pStyle w:val="Odstavecseseznamem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3 x zásuvka navíc 600,00 Kč /ks – 1.800,00 Kč</w:t>
      </w:r>
    </w:p>
    <w:p w14:paraId="0829AFB7" w14:textId="057AB6E1" w:rsidR="00323BD4" w:rsidRPr="00281B3C" w:rsidRDefault="00323BD4" w:rsidP="00323BD4">
      <w:pPr>
        <w:pStyle w:val="Odstavecseseznamem"/>
        <w:numPr>
          <w:ilvl w:val="0"/>
          <w:numId w:val="2"/>
        </w:numPr>
        <w:ind w:left="567" w:hanging="207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 xml:space="preserve">1 x prezentační </w:t>
      </w:r>
      <w:proofErr w:type="gramStart"/>
      <w:r w:rsidRPr="00281B3C">
        <w:rPr>
          <w:rFonts w:ascii="Arial" w:hAnsi="Arial" w:cs="Arial"/>
          <w:sz w:val="18"/>
          <w:szCs w:val="18"/>
        </w:rPr>
        <w:t>monitor - TV</w:t>
      </w:r>
      <w:proofErr w:type="gramEnd"/>
      <w:r w:rsidRPr="00281B3C">
        <w:rPr>
          <w:rFonts w:ascii="Arial" w:hAnsi="Arial" w:cs="Arial"/>
          <w:sz w:val="18"/>
          <w:szCs w:val="18"/>
        </w:rPr>
        <w:t xml:space="preserve"> 55“ (umístění na stěně stánku) 3.800,00 Kč/kus – 3.800,00 Kč</w:t>
      </w:r>
    </w:p>
    <w:p w14:paraId="4246B4C1" w14:textId="77777777" w:rsidR="00323BD4" w:rsidRPr="00281B3C" w:rsidRDefault="00323BD4" w:rsidP="00323BD4">
      <w:pPr>
        <w:jc w:val="both"/>
        <w:rPr>
          <w:rFonts w:ascii="Arial" w:hAnsi="Arial" w:cs="Arial"/>
          <w:sz w:val="18"/>
          <w:szCs w:val="18"/>
        </w:rPr>
      </w:pPr>
      <w:r w:rsidRPr="00281B3C">
        <w:rPr>
          <w:rFonts w:ascii="Arial" w:hAnsi="Arial" w:cs="Arial"/>
          <w:sz w:val="18"/>
          <w:szCs w:val="18"/>
        </w:rPr>
        <w:t>Soubor s logem Úřadu průmyslového vlastnictví bude zaslán e-mailem.</w:t>
      </w:r>
    </w:p>
    <w:p w14:paraId="7EBACA20" w14:textId="77777777" w:rsidR="00521764" w:rsidRPr="00281B3C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  <w:sz w:val="18"/>
          <w:szCs w:val="18"/>
        </w:rPr>
      </w:pPr>
    </w:p>
    <w:p w14:paraId="610043DE" w14:textId="0C7E22D7" w:rsidR="00FC4556" w:rsidRPr="00281B3C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  <w:sz w:val="18"/>
          <w:szCs w:val="18"/>
        </w:rPr>
      </w:pPr>
      <w:r w:rsidRPr="00281B3C">
        <w:rPr>
          <w:rFonts w:ascii="Arial" w:hAnsi="Arial" w:cs="Arial"/>
          <w:noProof/>
          <w:sz w:val="18"/>
          <w:szCs w:val="18"/>
        </w:rPr>
        <w:t xml:space="preserve">Celková cena včetně DPH nepřesáhne: </w:t>
      </w:r>
      <w:r w:rsidR="00281B3C" w:rsidRPr="00281B3C">
        <w:rPr>
          <w:rFonts w:ascii="Arial" w:hAnsi="Arial" w:cs="Arial"/>
          <w:noProof/>
          <w:sz w:val="18"/>
          <w:szCs w:val="18"/>
        </w:rPr>
        <w:t>18</w:t>
      </w:r>
      <w:r w:rsidR="00B75E2C">
        <w:rPr>
          <w:rFonts w:ascii="Arial" w:hAnsi="Arial" w:cs="Arial"/>
          <w:noProof/>
          <w:sz w:val="18"/>
          <w:szCs w:val="18"/>
        </w:rPr>
        <w:t>1</w:t>
      </w:r>
      <w:r w:rsidR="00281B3C" w:rsidRPr="00281B3C">
        <w:rPr>
          <w:rFonts w:ascii="Arial" w:hAnsi="Arial" w:cs="Arial"/>
          <w:noProof/>
          <w:sz w:val="18"/>
          <w:szCs w:val="18"/>
        </w:rPr>
        <w:t>.</w:t>
      </w:r>
      <w:r w:rsidR="00B75E2C">
        <w:rPr>
          <w:rFonts w:ascii="Arial" w:hAnsi="Arial" w:cs="Arial"/>
          <w:noProof/>
          <w:sz w:val="18"/>
          <w:szCs w:val="18"/>
        </w:rPr>
        <w:t>5</w:t>
      </w:r>
      <w:r w:rsidR="00281B3C" w:rsidRPr="00281B3C">
        <w:rPr>
          <w:rFonts w:ascii="Arial" w:hAnsi="Arial" w:cs="Arial"/>
          <w:noProof/>
          <w:sz w:val="18"/>
          <w:szCs w:val="18"/>
        </w:rPr>
        <w:t xml:space="preserve">00,00 </w:t>
      </w:r>
      <w:r w:rsidRPr="00281B3C">
        <w:rPr>
          <w:rFonts w:ascii="Arial" w:hAnsi="Arial" w:cs="Arial"/>
          <w:noProof/>
          <w:sz w:val="18"/>
          <w:szCs w:val="18"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323BD4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6"/>
          <w:szCs w:val="16"/>
          <w:u w:val="single"/>
        </w:rPr>
      </w:pPr>
      <w:r w:rsidRPr="00323BD4">
        <w:rPr>
          <w:rFonts w:ascii="Arial" w:hAnsi="Arial" w:cs="Arial"/>
          <w:b/>
          <w:sz w:val="16"/>
          <w:szCs w:val="16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323BD4" w:rsidRDefault="00FC4556" w:rsidP="00FC4556">
      <w:pPr>
        <w:spacing w:before="0"/>
        <w:ind w:left="0"/>
        <w:jc w:val="both"/>
        <w:rPr>
          <w:rFonts w:ascii="Arial" w:hAnsi="Arial" w:cs="Arial"/>
          <w:sz w:val="16"/>
          <w:szCs w:val="16"/>
        </w:rPr>
      </w:pPr>
      <w:r w:rsidRPr="00323BD4">
        <w:rPr>
          <w:rFonts w:ascii="Arial" w:hAnsi="Arial" w:cs="Arial"/>
          <w:sz w:val="16"/>
          <w:szCs w:val="16"/>
        </w:rPr>
        <w:t xml:space="preserve"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</w:r>
    </w:p>
    <w:p w14:paraId="0AAEDA0F" w14:textId="77777777" w:rsidR="00FC4556" w:rsidRPr="00323BD4" w:rsidRDefault="00FC4556" w:rsidP="00FC4556">
      <w:pPr>
        <w:spacing w:before="0"/>
        <w:ind w:left="0"/>
        <w:jc w:val="both"/>
        <w:rPr>
          <w:rFonts w:ascii="Arial" w:hAnsi="Arial" w:cs="Arial"/>
          <w:sz w:val="16"/>
          <w:szCs w:val="16"/>
        </w:rPr>
      </w:pPr>
      <w:r w:rsidRPr="00323BD4">
        <w:rPr>
          <w:rFonts w:ascii="Arial" w:hAnsi="Arial" w:cs="Arial"/>
          <w:sz w:val="16"/>
          <w:szCs w:val="16"/>
        </w:rPr>
        <w:t>Na vystavené faktuře uveďte číslo naší objednávky.</w:t>
      </w:r>
    </w:p>
    <w:p w14:paraId="70F02107" w14:textId="17E2FD06" w:rsidR="00FC4556" w:rsidRPr="00323BD4" w:rsidRDefault="00FC4556" w:rsidP="00FC4556">
      <w:pPr>
        <w:spacing w:before="0"/>
        <w:ind w:left="0"/>
        <w:jc w:val="both"/>
        <w:rPr>
          <w:rFonts w:ascii="Arial" w:hAnsi="Arial" w:cs="Arial"/>
          <w:sz w:val="16"/>
          <w:szCs w:val="16"/>
        </w:rPr>
      </w:pPr>
      <w:r w:rsidRPr="00323BD4">
        <w:rPr>
          <w:rFonts w:ascii="Arial" w:hAnsi="Arial" w:cs="Arial"/>
          <w:sz w:val="16"/>
          <w:szCs w:val="16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323BD4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323BD4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0B5E993C" w14:textId="77777777" w:rsidR="00281B3C" w:rsidRDefault="00281B3C" w:rsidP="00323BD4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2F0078" w14:textId="77777777" w:rsidR="00281B3C" w:rsidRDefault="00281B3C" w:rsidP="00323BD4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9057A" w14:textId="77777777" w:rsidR="00704623" w:rsidRDefault="00704623" w:rsidP="00323BD4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BB483B" w14:textId="10BA2C0F" w:rsidR="00FC4556" w:rsidRPr="00323BD4" w:rsidRDefault="00323BD4" w:rsidP="00323BD4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BD4">
              <w:rPr>
                <w:rFonts w:ascii="Arial" w:hAnsi="Arial" w:cs="Arial"/>
                <w:sz w:val="20"/>
                <w:szCs w:val="20"/>
              </w:rPr>
              <w:t>Ing. Miroslav Paclík, PhD.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323BD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323BD4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75B3E75D" w:rsidR="00FC4556" w:rsidRPr="00323BD4" w:rsidRDefault="00323BD4" w:rsidP="00323BD4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9EA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323BD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323BD4">
              <w:rPr>
                <w:rFonts w:ascii="Arial" w:hAnsi="Arial" w:cs="Arial"/>
                <w:sz w:val="20"/>
                <w:szCs w:val="20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45E0961D" w14:textId="139404D8" w:rsidR="00FC4556" w:rsidRDefault="00323BD4" w:rsidP="00323BD4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715016C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36830</wp:posOffset>
                      </wp:positionV>
                      <wp:extent cx="1495425" cy="45719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55pt;margin-top:2.9pt;width:117.75pt;height: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556">
              <w:rPr>
                <w:rFonts w:ascii="Arial" w:hAnsi="Arial" w:cs="Arial"/>
                <w:sz w:val="18"/>
                <w:szCs w:val="18"/>
              </w:rPr>
              <w:t xml:space="preserve">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275C0861" w14:textId="77777777" w:rsidR="00704623" w:rsidRPr="000E514F" w:rsidRDefault="00704623" w:rsidP="00704623">
      <w:pPr>
        <w:ind w:left="0"/>
        <w:rPr>
          <w:b/>
          <w:lang w:eastAsia="en-US"/>
        </w:rPr>
      </w:pPr>
    </w:p>
    <w:sectPr w:rsidR="00704623" w:rsidRPr="000E514F" w:rsidSect="00FC4556">
      <w:footerReference w:type="default" r:id="rId7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61D33"/>
    <w:multiLevelType w:val="hybridMultilevel"/>
    <w:tmpl w:val="C694B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F0036"/>
    <w:multiLevelType w:val="hybridMultilevel"/>
    <w:tmpl w:val="6B6CA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5690">
    <w:abstractNumId w:val="0"/>
  </w:num>
  <w:num w:numId="2" w16cid:durableId="67869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E0782"/>
    <w:rsid w:val="001E23CF"/>
    <w:rsid w:val="00214864"/>
    <w:rsid w:val="0022424C"/>
    <w:rsid w:val="00281B3C"/>
    <w:rsid w:val="00287178"/>
    <w:rsid w:val="00323BD4"/>
    <w:rsid w:val="0032683D"/>
    <w:rsid w:val="00330EBF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B40FA"/>
    <w:rsid w:val="004C5428"/>
    <w:rsid w:val="004D7878"/>
    <w:rsid w:val="00521764"/>
    <w:rsid w:val="00544A53"/>
    <w:rsid w:val="00546DCF"/>
    <w:rsid w:val="00596F4D"/>
    <w:rsid w:val="005A1891"/>
    <w:rsid w:val="005B61BB"/>
    <w:rsid w:val="00631C09"/>
    <w:rsid w:val="00634F8A"/>
    <w:rsid w:val="00646C6E"/>
    <w:rsid w:val="00656CE4"/>
    <w:rsid w:val="006A3CF5"/>
    <w:rsid w:val="006D3177"/>
    <w:rsid w:val="006D3628"/>
    <w:rsid w:val="00704623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75E2C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8602A"/>
    <w:rsid w:val="00D873E1"/>
    <w:rsid w:val="00DA1651"/>
    <w:rsid w:val="00DC474A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23BD4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2346</Characters>
  <Application>Microsoft Office Word</Application>
  <DocSecurity>8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2024-05-21T08:02:00Z</dcterms:created>
  <dcterms:modified xsi:type="dcterms:W3CDTF">2024-05-21T08:03:00Z</dcterms:modified>
</cp:coreProperties>
</file>