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50366" w14:textId="77777777" w:rsidR="009321B6" w:rsidRDefault="000C5FE0">
      <w:pPr>
        <w:pBdr>
          <w:top w:val="nil"/>
          <w:left w:val="nil"/>
          <w:bottom w:val="nil"/>
          <w:right w:val="nil"/>
          <w:between w:val="nil"/>
        </w:pBdr>
        <w:spacing w:after="0"/>
        <w:jc w:val="center"/>
        <w:rPr>
          <w:b/>
          <w:color w:val="000000"/>
          <w:sz w:val="28"/>
          <w:szCs w:val="28"/>
        </w:rPr>
      </w:pPr>
      <w:r>
        <w:rPr>
          <w:b/>
          <w:color w:val="000000"/>
          <w:sz w:val="28"/>
          <w:szCs w:val="28"/>
        </w:rPr>
        <w:t>SMLOUVA O ZAJIŠTĚNÍ UMĚLECKÉHO VYSTOUPENÍ</w:t>
      </w:r>
    </w:p>
    <w:p w14:paraId="16002A03" w14:textId="77777777" w:rsidR="009321B6" w:rsidRDefault="000C5FE0">
      <w:pPr>
        <w:pBdr>
          <w:top w:val="nil"/>
          <w:left w:val="nil"/>
          <w:bottom w:val="nil"/>
          <w:right w:val="nil"/>
          <w:between w:val="nil"/>
        </w:pBdr>
        <w:spacing w:after="200"/>
        <w:jc w:val="center"/>
        <w:rPr>
          <w:color w:val="000000"/>
          <w:sz w:val="21"/>
          <w:szCs w:val="21"/>
        </w:rPr>
      </w:pPr>
      <w:r>
        <w:rPr>
          <w:color w:val="000000"/>
          <w:sz w:val="21"/>
          <w:szCs w:val="21"/>
        </w:rPr>
        <w:t>(„</w:t>
      </w:r>
      <w:r>
        <w:rPr>
          <w:b/>
          <w:color w:val="000000"/>
          <w:sz w:val="21"/>
          <w:szCs w:val="21"/>
        </w:rPr>
        <w:t>Smlouva</w:t>
      </w:r>
      <w:r>
        <w:rPr>
          <w:color w:val="000000"/>
          <w:sz w:val="21"/>
          <w:szCs w:val="21"/>
        </w:rPr>
        <w:t>“)</w:t>
      </w:r>
    </w:p>
    <w:p w14:paraId="1F587348" w14:textId="10E698BB" w:rsidR="009321B6" w:rsidRDefault="000C5FE0">
      <w:pPr>
        <w:pBdr>
          <w:top w:val="nil"/>
          <w:left w:val="nil"/>
          <w:bottom w:val="nil"/>
          <w:right w:val="nil"/>
          <w:between w:val="nil"/>
        </w:pBdr>
        <w:spacing w:after="80" w:line="240" w:lineRule="auto"/>
        <w:jc w:val="left"/>
        <w:rPr>
          <w:color w:val="000000"/>
          <w:sz w:val="21"/>
          <w:szCs w:val="21"/>
        </w:rPr>
      </w:pPr>
      <w:bookmarkStart w:id="0" w:name="_heading=h.gjdgxs" w:colFirst="0" w:colLast="0"/>
      <w:bookmarkEnd w:id="0"/>
      <w:r>
        <w:rPr>
          <w:b/>
          <w:color w:val="000000"/>
          <w:sz w:val="21"/>
          <w:szCs w:val="21"/>
        </w:rPr>
        <w:t>HOLIDAYS FOREVER s.r.o.</w:t>
      </w:r>
      <w:r>
        <w:rPr>
          <w:color w:val="000000"/>
          <w:sz w:val="21"/>
          <w:szCs w:val="21"/>
        </w:rPr>
        <w:t>,</w:t>
      </w:r>
      <w:r>
        <w:rPr>
          <w:color w:val="000000"/>
          <w:sz w:val="21"/>
          <w:szCs w:val="21"/>
        </w:rPr>
        <w:br/>
        <w:t xml:space="preserve">se sídlem </w:t>
      </w:r>
      <w:proofErr w:type="spellStart"/>
      <w:r>
        <w:rPr>
          <w:sz w:val="21"/>
          <w:szCs w:val="21"/>
        </w:rPr>
        <w:t>Karpentná</w:t>
      </w:r>
      <w:proofErr w:type="spellEnd"/>
      <w:r>
        <w:rPr>
          <w:sz w:val="21"/>
          <w:szCs w:val="21"/>
        </w:rPr>
        <w:t xml:space="preserve"> 177, </w:t>
      </w:r>
      <w:r>
        <w:rPr>
          <w:color w:val="000000"/>
          <w:sz w:val="21"/>
          <w:szCs w:val="21"/>
        </w:rPr>
        <w:t>739</w:t>
      </w:r>
      <w:r>
        <w:rPr>
          <w:sz w:val="21"/>
          <w:szCs w:val="21"/>
        </w:rPr>
        <w:t>94</w:t>
      </w:r>
      <w:r>
        <w:rPr>
          <w:color w:val="000000"/>
          <w:sz w:val="21"/>
          <w:szCs w:val="21"/>
        </w:rPr>
        <w:t xml:space="preserve"> Třinec, </w:t>
      </w:r>
      <w:r>
        <w:rPr>
          <w:color w:val="000000"/>
          <w:sz w:val="21"/>
          <w:szCs w:val="21"/>
        </w:rPr>
        <w:br/>
        <w:t xml:space="preserve">IČO: 02610302, DIČ: CZ02610302, </w:t>
      </w:r>
      <w:r>
        <w:rPr>
          <w:color w:val="000000"/>
          <w:sz w:val="21"/>
          <w:szCs w:val="21"/>
        </w:rPr>
        <w:br/>
      </w:r>
      <w:proofErr w:type="spellStart"/>
      <w:r>
        <w:rPr>
          <w:color w:val="000000"/>
          <w:sz w:val="21"/>
          <w:szCs w:val="21"/>
        </w:rPr>
        <w:t>sp</w:t>
      </w:r>
      <w:proofErr w:type="spellEnd"/>
      <w:r>
        <w:rPr>
          <w:color w:val="000000"/>
          <w:sz w:val="21"/>
          <w:szCs w:val="21"/>
        </w:rPr>
        <w:t>. zn. C 58229, vedená u Krajského soudu v Ostravě</w:t>
      </w:r>
      <w:r>
        <w:rPr>
          <w:color w:val="000000"/>
          <w:sz w:val="21"/>
          <w:szCs w:val="21"/>
        </w:rPr>
        <w:br/>
        <w:t xml:space="preserve">Bankovní spojení: </w:t>
      </w:r>
      <w:proofErr w:type="spellStart"/>
      <w:r w:rsidR="00973618">
        <w:rPr>
          <w:color w:val="000000"/>
          <w:sz w:val="21"/>
          <w:szCs w:val="21"/>
        </w:rPr>
        <w:t>xxxxxxxxxxxxxxxx</w:t>
      </w:r>
      <w:proofErr w:type="spellEnd"/>
      <w:r>
        <w:rPr>
          <w:color w:val="000000"/>
          <w:sz w:val="21"/>
          <w:szCs w:val="21"/>
        </w:rPr>
        <w:t xml:space="preserve">, účet číslo: </w:t>
      </w:r>
      <w:proofErr w:type="spellStart"/>
      <w:r w:rsidR="00973618">
        <w:rPr>
          <w:color w:val="000000"/>
          <w:sz w:val="21"/>
          <w:szCs w:val="21"/>
        </w:rPr>
        <w:t>xxxxxxxxxxxxxxxxxxx</w:t>
      </w:r>
      <w:proofErr w:type="spellEnd"/>
      <w:r>
        <w:rPr>
          <w:color w:val="000000"/>
          <w:sz w:val="21"/>
          <w:szCs w:val="21"/>
        </w:rPr>
        <w:br/>
        <w:t xml:space="preserve">zastoupena </w:t>
      </w:r>
      <w:r w:rsidR="001761E7">
        <w:rPr>
          <w:sz w:val="21"/>
          <w:szCs w:val="21"/>
        </w:rPr>
        <w:t>Jeronýmem Šubrtem</w:t>
      </w:r>
      <w:r w:rsidR="004C636C">
        <w:rPr>
          <w:sz w:val="21"/>
          <w:szCs w:val="21"/>
        </w:rPr>
        <w:t xml:space="preserve"> na základě plné moci</w:t>
      </w:r>
    </w:p>
    <w:p w14:paraId="1F4B61DB" w14:textId="77777777" w:rsidR="009321B6" w:rsidRDefault="000C5FE0">
      <w:pPr>
        <w:rPr>
          <w:sz w:val="21"/>
          <w:szCs w:val="21"/>
        </w:rPr>
      </w:pPr>
      <w:r>
        <w:rPr>
          <w:sz w:val="21"/>
          <w:szCs w:val="21"/>
        </w:rPr>
        <w:t>(„</w:t>
      </w:r>
      <w:r>
        <w:rPr>
          <w:b/>
          <w:sz w:val="21"/>
          <w:szCs w:val="21"/>
        </w:rPr>
        <w:t>Agentura</w:t>
      </w:r>
      <w:r>
        <w:rPr>
          <w:sz w:val="21"/>
          <w:szCs w:val="21"/>
        </w:rPr>
        <w:t>“)</w:t>
      </w:r>
    </w:p>
    <w:p w14:paraId="29F5DA17" w14:textId="77777777" w:rsidR="009321B6" w:rsidRPr="003F30FE" w:rsidRDefault="000C5FE0">
      <w:pPr>
        <w:spacing w:before="240" w:after="360"/>
        <w:rPr>
          <w:sz w:val="21"/>
          <w:szCs w:val="21"/>
        </w:rPr>
      </w:pPr>
      <w:bookmarkStart w:id="1" w:name="_heading=h.30j0zll" w:colFirst="0" w:colLast="0"/>
      <w:bookmarkEnd w:id="1"/>
      <w:r w:rsidRPr="003F30FE">
        <w:rPr>
          <w:sz w:val="21"/>
          <w:szCs w:val="21"/>
        </w:rPr>
        <w:t>a</w:t>
      </w:r>
    </w:p>
    <w:p w14:paraId="57BC5B6D" w14:textId="23E60F38" w:rsidR="009321B6" w:rsidRPr="003F30FE" w:rsidRDefault="00900F25" w:rsidP="00900F25">
      <w:pPr>
        <w:spacing w:after="0"/>
        <w:ind w:right="600"/>
        <w:jc w:val="left"/>
        <w:rPr>
          <w:color w:val="222222"/>
          <w:sz w:val="21"/>
          <w:szCs w:val="21"/>
          <w:highlight w:val="white"/>
        </w:rPr>
      </w:pPr>
      <w:r w:rsidRPr="00900F25">
        <w:rPr>
          <w:color w:val="222222"/>
          <w:sz w:val="21"/>
          <w:szCs w:val="21"/>
        </w:rPr>
        <w:t>Městské kulturní středisko Vyškov</w:t>
      </w:r>
      <w:r w:rsidR="007C54B1" w:rsidRPr="003F30FE">
        <w:rPr>
          <w:color w:val="222222"/>
          <w:sz w:val="21"/>
          <w:szCs w:val="21"/>
          <w:highlight w:val="white"/>
        </w:rPr>
        <w:br/>
        <w:t>se sídlem</w:t>
      </w:r>
      <w:r>
        <w:rPr>
          <w:color w:val="222222"/>
          <w:sz w:val="21"/>
          <w:szCs w:val="21"/>
          <w:highlight w:val="white"/>
        </w:rPr>
        <w:t xml:space="preserve"> Jana Šoupala 137/4, 682 01, Vyškov</w:t>
      </w:r>
    </w:p>
    <w:p w14:paraId="23AC9EDE" w14:textId="2401ECD4" w:rsidR="009321B6" w:rsidRPr="003F30FE" w:rsidRDefault="007C54B1" w:rsidP="00900F25">
      <w:pPr>
        <w:jc w:val="left"/>
        <w:rPr>
          <w:sz w:val="21"/>
          <w:szCs w:val="21"/>
        </w:rPr>
      </w:pPr>
      <w:r w:rsidRPr="003F30FE">
        <w:rPr>
          <w:sz w:val="21"/>
          <w:szCs w:val="21"/>
        </w:rPr>
        <w:t>IČO</w:t>
      </w:r>
      <w:r w:rsidR="00900F25">
        <w:rPr>
          <w:sz w:val="21"/>
          <w:szCs w:val="21"/>
        </w:rPr>
        <w:t xml:space="preserve">: </w:t>
      </w:r>
      <w:r w:rsidR="00900F25" w:rsidRPr="00900F25">
        <w:rPr>
          <w:rFonts w:asciiTheme="minorHAnsi" w:hAnsiTheme="minorHAnsi" w:cstheme="minorHAnsi"/>
          <w:shd w:val="clear" w:color="auto" w:fill="FFFFFF"/>
        </w:rPr>
        <w:t>46270671</w:t>
      </w:r>
      <w:r w:rsidRPr="003F30FE">
        <w:rPr>
          <w:sz w:val="21"/>
          <w:szCs w:val="21"/>
        </w:rPr>
        <w:br/>
        <w:t>zastoupena</w:t>
      </w:r>
      <w:r w:rsidR="00900F25">
        <w:rPr>
          <w:sz w:val="21"/>
          <w:szCs w:val="21"/>
        </w:rPr>
        <w:t>: Mgr. Viera Maňásková</w:t>
      </w:r>
    </w:p>
    <w:p w14:paraId="30576492" w14:textId="77777777" w:rsidR="009321B6" w:rsidRDefault="000C5FE0">
      <w:pPr>
        <w:rPr>
          <w:sz w:val="21"/>
          <w:szCs w:val="21"/>
        </w:rPr>
      </w:pPr>
      <w:r>
        <w:rPr>
          <w:sz w:val="21"/>
          <w:szCs w:val="21"/>
        </w:rPr>
        <w:t xml:space="preserve"> („</w:t>
      </w:r>
      <w:r>
        <w:rPr>
          <w:b/>
          <w:sz w:val="21"/>
          <w:szCs w:val="21"/>
        </w:rPr>
        <w:t>Pořadatel</w:t>
      </w:r>
      <w:r>
        <w:rPr>
          <w:sz w:val="21"/>
          <w:szCs w:val="21"/>
        </w:rPr>
        <w:t>“)</w:t>
      </w:r>
    </w:p>
    <w:p w14:paraId="23B9F82D"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r>
        <w:rPr>
          <w:b/>
          <w:color w:val="000000"/>
          <w:sz w:val="21"/>
          <w:szCs w:val="21"/>
        </w:rPr>
        <w:t>Předmět Smlouvy</w:t>
      </w:r>
    </w:p>
    <w:p w14:paraId="3072A699" w14:textId="77777777" w:rsidR="009321B6" w:rsidRDefault="000C5FE0">
      <w:pPr>
        <w:numPr>
          <w:ilvl w:val="0"/>
          <w:numId w:val="8"/>
        </w:numPr>
        <w:pBdr>
          <w:top w:val="nil"/>
          <w:left w:val="nil"/>
          <w:bottom w:val="nil"/>
          <w:right w:val="nil"/>
          <w:between w:val="nil"/>
        </w:pBdr>
        <w:spacing w:after="0" w:line="240" w:lineRule="auto"/>
        <w:rPr>
          <w:color w:val="000000"/>
          <w:sz w:val="21"/>
          <w:szCs w:val="21"/>
        </w:rPr>
      </w:pPr>
      <w:r>
        <w:rPr>
          <w:color w:val="000000"/>
          <w:sz w:val="21"/>
          <w:szCs w:val="21"/>
        </w:rPr>
        <w:t>Předmětem této Smlouvy je závazek Agentury zajistit koncertní vystoupení („</w:t>
      </w:r>
      <w:r>
        <w:rPr>
          <w:b/>
          <w:color w:val="000000"/>
          <w:sz w:val="21"/>
          <w:szCs w:val="21"/>
        </w:rPr>
        <w:t>Vystoupení</w:t>
      </w:r>
      <w:r>
        <w:rPr>
          <w:color w:val="000000"/>
          <w:sz w:val="21"/>
          <w:szCs w:val="21"/>
        </w:rPr>
        <w:t xml:space="preserve">“) hudební skupiny </w:t>
      </w:r>
      <w:r>
        <w:rPr>
          <w:b/>
          <w:color w:val="000000"/>
          <w:sz w:val="21"/>
          <w:szCs w:val="21"/>
        </w:rPr>
        <w:t>LAKE MALAWI</w:t>
      </w:r>
      <w:r>
        <w:rPr>
          <w:color w:val="000000"/>
          <w:sz w:val="21"/>
          <w:szCs w:val="21"/>
        </w:rPr>
        <w:t xml:space="preserve"> („</w:t>
      </w:r>
      <w:r>
        <w:rPr>
          <w:b/>
          <w:color w:val="000000"/>
          <w:sz w:val="21"/>
          <w:szCs w:val="21"/>
        </w:rPr>
        <w:t>Umělec</w:t>
      </w:r>
      <w:r>
        <w:rPr>
          <w:color w:val="000000"/>
          <w:sz w:val="21"/>
          <w:szCs w:val="21"/>
        </w:rPr>
        <w:t>“) a závazek Pořadatele zaplatit Agentuře za zajištění Vystoupení dohodnutou odměnu.</w:t>
      </w:r>
    </w:p>
    <w:p w14:paraId="396E03AA"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bookmarkStart w:id="2" w:name="_heading=h.1fob9te" w:colFirst="0" w:colLast="0"/>
      <w:bookmarkEnd w:id="2"/>
      <w:r>
        <w:rPr>
          <w:b/>
          <w:color w:val="000000"/>
          <w:sz w:val="21"/>
          <w:szCs w:val="21"/>
        </w:rPr>
        <w:t>Organizační podmínky Vystoupení</w:t>
      </w:r>
    </w:p>
    <w:p w14:paraId="4C8F608E" w14:textId="77777777" w:rsidR="009321B6" w:rsidRDefault="000C5FE0">
      <w:pPr>
        <w:numPr>
          <w:ilvl w:val="0"/>
          <w:numId w:val="2"/>
        </w:numPr>
        <w:pBdr>
          <w:top w:val="nil"/>
          <w:left w:val="nil"/>
          <w:bottom w:val="nil"/>
          <w:right w:val="nil"/>
          <w:between w:val="nil"/>
        </w:pBdr>
        <w:spacing w:after="0" w:line="240" w:lineRule="auto"/>
        <w:rPr>
          <w:color w:val="000000"/>
          <w:sz w:val="21"/>
          <w:szCs w:val="21"/>
        </w:rPr>
      </w:pPr>
      <w:r>
        <w:rPr>
          <w:color w:val="000000"/>
          <w:sz w:val="21"/>
          <w:szCs w:val="21"/>
        </w:rPr>
        <w:t>Vystoupení Umělce je specifikováno takto:</w:t>
      </w:r>
    </w:p>
    <w:p w14:paraId="33781296" w14:textId="14B75C9F"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Název akce</w:t>
      </w:r>
      <w:r>
        <w:rPr>
          <w:color w:val="000000"/>
          <w:sz w:val="21"/>
          <w:szCs w:val="21"/>
        </w:rPr>
        <w:tab/>
      </w:r>
      <w:r>
        <w:rPr>
          <w:color w:val="000000"/>
          <w:sz w:val="21"/>
          <w:szCs w:val="21"/>
        </w:rPr>
        <w:tab/>
      </w:r>
      <w:r w:rsidR="00900F25">
        <w:rPr>
          <w:color w:val="222222"/>
        </w:rPr>
        <w:t>Festival Uprostřed města</w:t>
      </w:r>
      <w:r>
        <w:rPr>
          <w:sz w:val="21"/>
          <w:szCs w:val="21"/>
        </w:rPr>
        <w:tab/>
      </w:r>
    </w:p>
    <w:p w14:paraId="206DC6A8" w14:textId="4A06E843"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Datum Vystoupení</w:t>
      </w:r>
      <w:r>
        <w:rPr>
          <w:color w:val="000000"/>
          <w:sz w:val="21"/>
          <w:szCs w:val="21"/>
        </w:rPr>
        <w:tab/>
      </w:r>
      <w:r w:rsidR="00900F25">
        <w:rPr>
          <w:color w:val="222222"/>
        </w:rPr>
        <w:t>25.05.2024</w:t>
      </w:r>
      <w:r>
        <w:rPr>
          <w:color w:val="000000"/>
          <w:sz w:val="21"/>
          <w:szCs w:val="21"/>
        </w:rPr>
        <w:tab/>
      </w:r>
    </w:p>
    <w:p w14:paraId="2E6ADD6B" w14:textId="6CFDD29F" w:rsidR="009321B6" w:rsidRPr="00BF6D90" w:rsidRDefault="000C5FE0">
      <w:pPr>
        <w:numPr>
          <w:ilvl w:val="1"/>
          <w:numId w:val="2"/>
        </w:numPr>
        <w:pBdr>
          <w:top w:val="nil"/>
          <w:left w:val="nil"/>
          <w:bottom w:val="nil"/>
          <w:right w:val="nil"/>
          <w:between w:val="nil"/>
        </w:pBdr>
        <w:spacing w:after="0" w:line="240" w:lineRule="auto"/>
        <w:rPr>
          <w:rFonts w:asciiTheme="minorHAnsi" w:hAnsiTheme="minorHAnsi" w:cstheme="minorHAnsi"/>
          <w:color w:val="000000"/>
          <w:sz w:val="21"/>
          <w:szCs w:val="21"/>
        </w:rPr>
      </w:pPr>
      <w:r>
        <w:rPr>
          <w:color w:val="000000"/>
          <w:sz w:val="21"/>
          <w:szCs w:val="21"/>
        </w:rPr>
        <w:t>Adresa Vystoupení</w:t>
      </w:r>
      <w:r>
        <w:rPr>
          <w:color w:val="000000"/>
          <w:sz w:val="21"/>
          <w:szCs w:val="21"/>
        </w:rPr>
        <w:tab/>
      </w:r>
      <w:r w:rsidR="00900F25">
        <w:rPr>
          <w:color w:val="222222"/>
        </w:rPr>
        <w:t>Masarykovo náměstí, pódium, 682 01, Vyškov</w:t>
      </w:r>
      <w:r w:rsidR="00BF6D90">
        <w:rPr>
          <w:color w:val="000000"/>
          <w:sz w:val="21"/>
          <w:szCs w:val="21"/>
        </w:rPr>
        <w:tab/>
      </w:r>
    </w:p>
    <w:p w14:paraId="54BD2929" w14:textId="677DA30E"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Začátek Vystoupení</w:t>
      </w:r>
      <w:r>
        <w:rPr>
          <w:color w:val="000000"/>
          <w:sz w:val="21"/>
          <w:szCs w:val="21"/>
        </w:rPr>
        <w:tab/>
      </w:r>
      <w:r w:rsidR="00900F25">
        <w:rPr>
          <w:color w:val="222222"/>
        </w:rPr>
        <w:t>20:45</w:t>
      </w:r>
      <w:r w:rsidR="00BF6D90">
        <w:rPr>
          <w:color w:val="000000"/>
          <w:sz w:val="21"/>
          <w:szCs w:val="21"/>
        </w:rPr>
        <w:tab/>
      </w:r>
    </w:p>
    <w:p w14:paraId="77E0FB2F" w14:textId="1554B98B"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Konec Vystoupení</w:t>
      </w:r>
      <w:r>
        <w:rPr>
          <w:color w:val="000000"/>
          <w:sz w:val="21"/>
          <w:szCs w:val="21"/>
        </w:rPr>
        <w:tab/>
      </w:r>
      <w:r w:rsidR="00900F25">
        <w:rPr>
          <w:color w:val="222222"/>
        </w:rPr>
        <w:t>21:45</w:t>
      </w:r>
      <w:r w:rsidR="00BF6D90">
        <w:rPr>
          <w:color w:val="000000"/>
          <w:sz w:val="21"/>
          <w:szCs w:val="21"/>
        </w:rPr>
        <w:tab/>
      </w:r>
    </w:p>
    <w:p w14:paraId="0D112C7E" w14:textId="572632C2"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Příjezd techniky</w:t>
      </w:r>
      <w:r>
        <w:rPr>
          <w:color w:val="000000"/>
          <w:sz w:val="21"/>
          <w:szCs w:val="21"/>
        </w:rPr>
        <w:tab/>
      </w:r>
      <w:r w:rsidR="00900F25">
        <w:rPr>
          <w:color w:val="222222"/>
        </w:rPr>
        <w:t>-</w:t>
      </w:r>
      <w:r>
        <w:rPr>
          <w:color w:val="000000"/>
          <w:sz w:val="21"/>
          <w:szCs w:val="21"/>
        </w:rPr>
        <w:tab/>
      </w:r>
    </w:p>
    <w:p w14:paraId="6BC17D9B" w14:textId="56E159D8" w:rsidR="009321B6" w:rsidRPr="00715DBA" w:rsidRDefault="000C5FE0" w:rsidP="00715DBA">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Čas a délka zvukové zkoušky</w:t>
      </w:r>
      <w:r w:rsidRPr="00715DBA">
        <w:rPr>
          <w:color w:val="000000"/>
        </w:rPr>
        <w:tab/>
      </w:r>
      <w:r w:rsidR="00900F25">
        <w:rPr>
          <w:color w:val="222222"/>
        </w:rPr>
        <w:t>20:00, 45 min.</w:t>
      </w:r>
    </w:p>
    <w:p w14:paraId="78FC9B91" w14:textId="51243BA8" w:rsidR="009321B6" w:rsidRDefault="000C5FE0">
      <w:pPr>
        <w:numPr>
          <w:ilvl w:val="0"/>
          <w:numId w:val="2"/>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 xml:space="preserve">Strany si pro účely této Smlouvy jmenují tyto své zástupce, kteří se zavazují spolupracovat při přípravě a realizaci </w:t>
      </w:r>
      <w:r w:rsidR="00715DBA">
        <w:rPr>
          <w:color w:val="000000"/>
          <w:sz w:val="21"/>
          <w:szCs w:val="21"/>
        </w:rPr>
        <w:t>V</w:t>
      </w:r>
      <w:r>
        <w:rPr>
          <w:color w:val="000000"/>
          <w:sz w:val="21"/>
          <w:szCs w:val="21"/>
        </w:rPr>
        <w:t>ystoupení.</w:t>
      </w:r>
    </w:p>
    <w:p w14:paraId="0DE8F80C" w14:textId="080E7A71"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 xml:space="preserve">Zástupce Pořadatele: </w:t>
      </w:r>
      <w:proofErr w:type="spellStart"/>
      <w:r w:rsidR="00973618">
        <w:rPr>
          <w:color w:val="222222"/>
        </w:rPr>
        <w:t>xxxxxxxxxxxxxxxxxxxxx</w:t>
      </w:r>
      <w:proofErr w:type="spellEnd"/>
    </w:p>
    <w:p w14:paraId="3D80AD44" w14:textId="064AF203"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 xml:space="preserve">Osoba odpovědná za techniku Pořadatele: </w:t>
      </w:r>
      <w:proofErr w:type="spellStart"/>
      <w:r w:rsidR="00973618">
        <w:rPr>
          <w:color w:val="222222"/>
        </w:rPr>
        <w:t>xxxxxxxxxxxxxxxxxxxxxxx</w:t>
      </w:r>
      <w:proofErr w:type="spellEnd"/>
    </w:p>
    <w:p w14:paraId="0C83D96E" w14:textId="3F4FA2ED" w:rsidR="009321B6" w:rsidRPr="00973618" w:rsidRDefault="000C5FE0">
      <w:pPr>
        <w:numPr>
          <w:ilvl w:val="1"/>
          <w:numId w:val="2"/>
        </w:numPr>
        <w:pBdr>
          <w:top w:val="nil"/>
          <w:left w:val="nil"/>
          <w:bottom w:val="nil"/>
          <w:right w:val="nil"/>
          <w:between w:val="nil"/>
        </w:pBdr>
        <w:spacing w:after="0" w:line="240" w:lineRule="auto"/>
        <w:jc w:val="left"/>
        <w:rPr>
          <w:bCs/>
          <w:color w:val="000000"/>
          <w:sz w:val="21"/>
          <w:szCs w:val="21"/>
        </w:rPr>
      </w:pPr>
      <w:r w:rsidRPr="00715DBA">
        <w:rPr>
          <w:color w:val="000000"/>
          <w:sz w:val="21"/>
          <w:szCs w:val="21"/>
        </w:rPr>
        <w:t xml:space="preserve">Zástupce Agentury: </w:t>
      </w:r>
      <w:proofErr w:type="spellStart"/>
      <w:r w:rsidR="00973618" w:rsidRPr="00973618">
        <w:rPr>
          <w:bCs/>
          <w:color w:val="000000"/>
          <w:sz w:val="21"/>
          <w:szCs w:val="21"/>
        </w:rPr>
        <w:t>xxxxxxxxxxxxxxxxxxxxxxxxxxxxx</w:t>
      </w:r>
      <w:proofErr w:type="spellEnd"/>
    </w:p>
    <w:p w14:paraId="39390EA1" w14:textId="4F0DE46A" w:rsidR="009321B6" w:rsidRDefault="000C5FE0">
      <w:pPr>
        <w:numPr>
          <w:ilvl w:val="1"/>
          <w:numId w:val="2"/>
        </w:numPr>
        <w:pBdr>
          <w:top w:val="nil"/>
          <w:left w:val="nil"/>
          <w:bottom w:val="nil"/>
          <w:right w:val="nil"/>
          <w:between w:val="nil"/>
        </w:pBdr>
        <w:spacing w:after="0" w:line="240" w:lineRule="auto"/>
        <w:jc w:val="left"/>
        <w:rPr>
          <w:bCs/>
          <w:color w:val="000000"/>
          <w:sz w:val="21"/>
          <w:szCs w:val="21"/>
        </w:rPr>
      </w:pPr>
      <w:r w:rsidRPr="00973618">
        <w:rPr>
          <w:bCs/>
          <w:color w:val="000000"/>
          <w:sz w:val="21"/>
          <w:szCs w:val="21"/>
        </w:rPr>
        <w:t>Zástupce Agentury pro technické otázky:</w:t>
      </w:r>
      <w:r w:rsidRPr="00973618">
        <w:rPr>
          <w:bCs/>
          <w:sz w:val="21"/>
          <w:szCs w:val="21"/>
        </w:rPr>
        <w:t xml:space="preserve"> </w:t>
      </w:r>
      <w:proofErr w:type="spellStart"/>
      <w:r w:rsidR="00973618" w:rsidRPr="00973618">
        <w:rPr>
          <w:bCs/>
          <w:color w:val="000000"/>
          <w:sz w:val="21"/>
          <w:szCs w:val="21"/>
        </w:rPr>
        <w:t>xxxxxxxxxxxxxxxxxxxxxxx</w:t>
      </w:r>
      <w:proofErr w:type="spellEnd"/>
    </w:p>
    <w:p w14:paraId="26FFBB2A" w14:textId="77777777" w:rsidR="00973618" w:rsidRPr="00973618" w:rsidRDefault="00973618" w:rsidP="00973618">
      <w:pPr>
        <w:pBdr>
          <w:top w:val="nil"/>
          <w:left w:val="nil"/>
          <w:bottom w:val="nil"/>
          <w:right w:val="nil"/>
          <w:between w:val="nil"/>
        </w:pBdr>
        <w:spacing w:after="0" w:line="240" w:lineRule="auto"/>
        <w:ind w:left="1080"/>
        <w:jc w:val="left"/>
        <w:rPr>
          <w:bCs/>
          <w:color w:val="000000"/>
          <w:sz w:val="21"/>
          <w:szCs w:val="21"/>
        </w:rPr>
      </w:pPr>
    </w:p>
    <w:p w14:paraId="5CF2FCC5" w14:textId="02FB58A9" w:rsidR="009321B6" w:rsidRDefault="000C5FE0">
      <w:pPr>
        <w:numPr>
          <w:ilvl w:val="0"/>
          <w:numId w:val="2"/>
        </w:numPr>
        <w:pBdr>
          <w:top w:val="nil"/>
          <w:left w:val="nil"/>
          <w:bottom w:val="nil"/>
          <w:right w:val="nil"/>
          <w:between w:val="nil"/>
        </w:pBdr>
        <w:spacing w:before="120" w:after="0" w:line="240" w:lineRule="auto"/>
        <w:ind w:left="357" w:hanging="357"/>
        <w:rPr>
          <w:color w:val="000000"/>
          <w:sz w:val="21"/>
          <w:szCs w:val="21"/>
        </w:rPr>
      </w:pPr>
      <w:bookmarkStart w:id="3" w:name="_heading=h.3znysh7" w:colFirst="0" w:colLast="0"/>
      <w:bookmarkEnd w:id="3"/>
      <w:r>
        <w:rPr>
          <w:color w:val="000000"/>
          <w:sz w:val="21"/>
          <w:szCs w:val="21"/>
        </w:rPr>
        <w:t>Odměna</w:t>
      </w:r>
      <w:r w:rsidR="00715DBA">
        <w:rPr>
          <w:color w:val="000000"/>
          <w:sz w:val="21"/>
          <w:szCs w:val="21"/>
        </w:rPr>
        <w:t xml:space="preserve"> Agentury</w:t>
      </w:r>
      <w:r>
        <w:rPr>
          <w:color w:val="000000"/>
          <w:sz w:val="21"/>
          <w:szCs w:val="21"/>
        </w:rPr>
        <w:t xml:space="preserve"> za</w:t>
      </w:r>
      <w:r w:rsidR="00715DBA">
        <w:rPr>
          <w:color w:val="000000"/>
          <w:sz w:val="21"/>
          <w:szCs w:val="21"/>
        </w:rPr>
        <w:t xml:space="preserve"> zajištění</w:t>
      </w:r>
      <w:r>
        <w:rPr>
          <w:color w:val="000000"/>
          <w:sz w:val="21"/>
          <w:szCs w:val="21"/>
        </w:rPr>
        <w:t xml:space="preserve"> Vystoupení („</w:t>
      </w:r>
      <w:r>
        <w:rPr>
          <w:b/>
          <w:color w:val="000000"/>
          <w:sz w:val="21"/>
          <w:szCs w:val="21"/>
        </w:rPr>
        <w:t>Odměna</w:t>
      </w:r>
      <w:r>
        <w:rPr>
          <w:color w:val="000000"/>
          <w:sz w:val="21"/>
          <w:szCs w:val="21"/>
        </w:rPr>
        <w:t>“) je specifikována takto</w:t>
      </w:r>
      <w:r w:rsidR="00715DBA">
        <w:rPr>
          <w:color w:val="000000"/>
          <w:sz w:val="21"/>
          <w:szCs w:val="21"/>
        </w:rPr>
        <w:t>:</w:t>
      </w:r>
    </w:p>
    <w:p w14:paraId="70D7F9F0" w14:textId="648DC42F" w:rsidR="009321B6" w:rsidRDefault="000C5FE0">
      <w:pPr>
        <w:numPr>
          <w:ilvl w:val="1"/>
          <w:numId w:val="2"/>
        </w:numPr>
        <w:pBdr>
          <w:top w:val="nil"/>
          <w:left w:val="nil"/>
          <w:bottom w:val="nil"/>
          <w:right w:val="nil"/>
          <w:between w:val="nil"/>
        </w:pBdr>
        <w:spacing w:after="0" w:line="240" w:lineRule="auto"/>
        <w:rPr>
          <w:color w:val="000000"/>
          <w:sz w:val="21"/>
          <w:szCs w:val="21"/>
        </w:rPr>
      </w:pPr>
      <w:bookmarkStart w:id="4" w:name="_heading=h.2et92p0" w:colFirst="0" w:colLast="0"/>
      <w:bookmarkEnd w:id="4"/>
      <w:r>
        <w:rPr>
          <w:color w:val="000000"/>
          <w:sz w:val="21"/>
          <w:szCs w:val="21"/>
        </w:rPr>
        <w:t>Výše odměny</w:t>
      </w:r>
      <w:r w:rsidR="00715DBA">
        <w:rPr>
          <w:color w:val="000000"/>
          <w:sz w:val="21"/>
          <w:szCs w:val="21"/>
        </w:rPr>
        <w:t>:</w:t>
      </w:r>
      <w:r w:rsidR="00715DBA">
        <w:rPr>
          <w:color w:val="000000"/>
          <w:sz w:val="21"/>
          <w:szCs w:val="21"/>
        </w:rPr>
        <w:tab/>
      </w:r>
      <w:r w:rsidR="00715DBA">
        <w:rPr>
          <w:color w:val="000000"/>
          <w:sz w:val="21"/>
          <w:szCs w:val="21"/>
        </w:rPr>
        <w:tab/>
      </w:r>
      <w:r w:rsidR="00715DBA">
        <w:rPr>
          <w:color w:val="000000"/>
          <w:sz w:val="21"/>
          <w:szCs w:val="21"/>
        </w:rPr>
        <w:tab/>
      </w:r>
      <w:r w:rsidR="00900F25" w:rsidRPr="00900F25">
        <w:rPr>
          <w:b/>
          <w:bCs/>
          <w:color w:val="222222"/>
        </w:rPr>
        <w:t>115 000,-</w:t>
      </w:r>
      <w:r w:rsidR="003F30FE">
        <w:rPr>
          <w:color w:val="222222"/>
        </w:rPr>
        <w:t xml:space="preserve"> </w:t>
      </w:r>
      <w:r w:rsidR="00EB0F5C" w:rsidRPr="00EB0F5C">
        <w:rPr>
          <w:b/>
          <w:bCs/>
          <w:color w:val="000000"/>
          <w:sz w:val="21"/>
          <w:szCs w:val="21"/>
        </w:rPr>
        <w:t>Kč + DPH</w:t>
      </w:r>
      <w:r>
        <w:rPr>
          <w:color w:val="000000"/>
          <w:sz w:val="21"/>
          <w:szCs w:val="21"/>
        </w:rPr>
        <w:tab/>
      </w:r>
      <w:r>
        <w:rPr>
          <w:color w:val="000000"/>
          <w:sz w:val="21"/>
          <w:szCs w:val="21"/>
        </w:rPr>
        <w:tab/>
      </w:r>
      <w:r>
        <w:rPr>
          <w:color w:val="000000"/>
          <w:sz w:val="21"/>
          <w:szCs w:val="21"/>
        </w:rPr>
        <w:tab/>
        <w:t xml:space="preserve"> </w:t>
      </w:r>
    </w:p>
    <w:p w14:paraId="289C6D5E" w14:textId="77777777" w:rsidR="009321B6" w:rsidRDefault="000C5FE0">
      <w:pPr>
        <w:numPr>
          <w:ilvl w:val="1"/>
          <w:numId w:val="2"/>
        </w:numPr>
        <w:pBdr>
          <w:top w:val="nil"/>
          <w:left w:val="nil"/>
          <w:bottom w:val="nil"/>
          <w:right w:val="nil"/>
          <w:between w:val="nil"/>
        </w:pBdr>
        <w:spacing w:after="0" w:line="240" w:lineRule="auto"/>
        <w:rPr>
          <w:color w:val="000000"/>
          <w:sz w:val="21"/>
          <w:szCs w:val="21"/>
        </w:rPr>
      </w:pPr>
      <w:r>
        <w:rPr>
          <w:color w:val="000000"/>
          <w:sz w:val="21"/>
          <w:szCs w:val="21"/>
        </w:rPr>
        <w:t>Způsob úhrady</w:t>
      </w:r>
      <w:r>
        <w:rPr>
          <w:color w:val="000000"/>
          <w:sz w:val="21"/>
          <w:szCs w:val="21"/>
        </w:rPr>
        <w:tab/>
      </w:r>
      <w:r>
        <w:rPr>
          <w:color w:val="000000"/>
          <w:sz w:val="21"/>
          <w:szCs w:val="21"/>
        </w:rPr>
        <w:tab/>
      </w:r>
      <w:r>
        <w:rPr>
          <w:color w:val="000000"/>
          <w:sz w:val="21"/>
          <w:szCs w:val="21"/>
        </w:rPr>
        <w:tab/>
        <w:t xml:space="preserve">bankovním převodem </w:t>
      </w:r>
    </w:p>
    <w:p w14:paraId="20DADBF8" w14:textId="26282B32" w:rsidR="009D49A2" w:rsidRPr="00900F25" w:rsidRDefault="000C5FE0" w:rsidP="00900F25">
      <w:pPr>
        <w:pStyle w:val="Odstavecseseznamem"/>
        <w:numPr>
          <w:ilvl w:val="1"/>
          <w:numId w:val="2"/>
        </w:numPr>
        <w:pBdr>
          <w:top w:val="nil"/>
          <w:left w:val="nil"/>
          <w:bottom w:val="nil"/>
          <w:right w:val="nil"/>
          <w:between w:val="nil"/>
        </w:pBdr>
        <w:spacing w:after="0" w:line="240" w:lineRule="auto"/>
        <w:rPr>
          <w:color w:val="000000"/>
          <w:sz w:val="21"/>
          <w:szCs w:val="21"/>
        </w:rPr>
      </w:pPr>
      <w:r w:rsidRPr="00900F25">
        <w:rPr>
          <w:color w:val="000000"/>
          <w:sz w:val="21"/>
          <w:szCs w:val="21"/>
        </w:rPr>
        <w:t>Podmínky úhrady</w:t>
      </w:r>
      <w:r w:rsidRPr="00900F25">
        <w:rPr>
          <w:color w:val="000000"/>
          <w:sz w:val="21"/>
          <w:szCs w:val="21"/>
        </w:rPr>
        <w:tab/>
      </w:r>
      <w:r w:rsidRPr="00900F25">
        <w:rPr>
          <w:color w:val="000000"/>
          <w:sz w:val="21"/>
          <w:szCs w:val="21"/>
        </w:rPr>
        <w:tab/>
      </w:r>
      <w:r w:rsidR="009D49A2" w:rsidRPr="00900F25">
        <w:rPr>
          <w:color w:val="000000"/>
          <w:sz w:val="21"/>
          <w:szCs w:val="21"/>
        </w:rPr>
        <w:t xml:space="preserve">               </w:t>
      </w:r>
      <w:r w:rsidRPr="00900F25">
        <w:rPr>
          <w:color w:val="000000"/>
          <w:sz w:val="21"/>
          <w:szCs w:val="21"/>
        </w:rPr>
        <w:t>na základ</w:t>
      </w:r>
      <w:r w:rsidR="009D49A2" w:rsidRPr="00900F25">
        <w:rPr>
          <w:color w:val="000000"/>
          <w:sz w:val="21"/>
          <w:szCs w:val="21"/>
        </w:rPr>
        <w:t>ě zaslané faktury bude uhrazena plná výše odměny</w:t>
      </w:r>
      <w:r w:rsidRPr="00900F25">
        <w:rPr>
          <w:color w:val="000000"/>
          <w:sz w:val="21"/>
          <w:szCs w:val="21"/>
        </w:rPr>
        <w:t xml:space="preserve"> na bankovní účet Agentury, a to </w:t>
      </w:r>
      <w:r w:rsidR="00900F25" w:rsidRPr="00900F25">
        <w:rPr>
          <w:color w:val="000000"/>
          <w:sz w:val="21"/>
          <w:szCs w:val="21"/>
        </w:rPr>
        <w:t>se splatností 14 dnů po skončení akce.</w:t>
      </w:r>
    </w:p>
    <w:p w14:paraId="1FC4CF73" w14:textId="77777777" w:rsidR="00900F25" w:rsidRPr="007877A2" w:rsidRDefault="00900F25" w:rsidP="000F449D">
      <w:pPr>
        <w:pBdr>
          <w:top w:val="nil"/>
          <w:left w:val="nil"/>
          <w:bottom w:val="nil"/>
          <w:right w:val="nil"/>
          <w:between w:val="nil"/>
        </w:pBdr>
        <w:spacing w:after="0" w:line="240" w:lineRule="auto"/>
        <w:ind w:left="461" w:hanging="461"/>
      </w:pPr>
    </w:p>
    <w:p w14:paraId="07358C31" w14:textId="77777777" w:rsidR="007877A2" w:rsidRDefault="007877A2" w:rsidP="007877A2">
      <w:pPr>
        <w:pStyle w:val="Headingleft-a"/>
        <w:numPr>
          <w:ilvl w:val="0"/>
          <w:numId w:val="0"/>
        </w:numPr>
        <w:ind w:left="461" w:hanging="461"/>
      </w:pPr>
    </w:p>
    <w:p w14:paraId="2C4FF823"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r>
        <w:rPr>
          <w:b/>
          <w:color w:val="000000"/>
          <w:sz w:val="21"/>
          <w:szCs w:val="21"/>
        </w:rPr>
        <w:lastRenderedPageBreak/>
        <w:t>Práva a povinnosti Agentury</w:t>
      </w:r>
    </w:p>
    <w:p w14:paraId="12EF235F" w14:textId="77777777" w:rsidR="009321B6" w:rsidRDefault="000C5FE0">
      <w:pPr>
        <w:numPr>
          <w:ilvl w:val="0"/>
          <w:numId w:val="4"/>
        </w:numPr>
        <w:pBdr>
          <w:top w:val="nil"/>
          <w:left w:val="nil"/>
          <w:bottom w:val="nil"/>
          <w:right w:val="nil"/>
          <w:between w:val="nil"/>
        </w:pBdr>
        <w:spacing w:after="0" w:line="240" w:lineRule="auto"/>
        <w:rPr>
          <w:color w:val="000000"/>
          <w:sz w:val="21"/>
          <w:szCs w:val="21"/>
        </w:rPr>
      </w:pPr>
      <w:r>
        <w:rPr>
          <w:color w:val="000000"/>
          <w:sz w:val="21"/>
          <w:szCs w:val="21"/>
        </w:rPr>
        <w:t>Agentura se zavazuje</w:t>
      </w:r>
    </w:p>
    <w:p w14:paraId="7B2CA004" w14:textId="77777777" w:rsidR="009321B6" w:rsidRDefault="000C5FE0">
      <w:pPr>
        <w:numPr>
          <w:ilvl w:val="1"/>
          <w:numId w:val="4"/>
        </w:numPr>
        <w:pBdr>
          <w:top w:val="nil"/>
          <w:left w:val="nil"/>
          <w:bottom w:val="nil"/>
          <w:right w:val="nil"/>
          <w:between w:val="nil"/>
        </w:pBdr>
        <w:spacing w:after="0" w:line="240" w:lineRule="auto"/>
        <w:rPr>
          <w:color w:val="000000"/>
          <w:sz w:val="21"/>
          <w:szCs w:val="21"/>
        </w:rPr>
      </w:pPr>
      <w:r>
        <w:rPr>
          <w:color w:val="000000"/>
          <w:sz w:val="21"/>
          <w:szCs w:val="21"/>
        </w:rPr>
        <w:t>zajistit Vystoupení Umělce ve sjednaném termínu, čase a délce;</w:t>
      </w:r>
    </w:p>
    <w:p w14:paraId="7A03B59B" w14:textId="77777777" w:rsidR="009321B6" w:rsidRDefault="000C5FE0">
      <w:pPr>
        <w:numPr>
          <w:ilvl w:val="1"/>
          <w:numId w:val="4"/>
        </w:numPr>
        <w:pBdr>
          <w:top w:val="nil"/>
          <w:left w:val="nil"/>
          <w:bottom w:val="nil"/>
          <w:right w:val="nil"/>
          <w:between w:val="nil"/>
        </w:pBdr>
        <w:spacing w:after="0" w:line="240" w:lineRule="auto"/>
        <w:rPr>
          <w:color w:val="000000"/>
          <w:sz w:val="21"/>
          <w:szCs w:val="21"/>
        </w:rPr>
      </w:pPr>
      <w:r>
        <w:rPr>
          <w:color w:val="000000"/>
          <w:sz w:val="21"/>
          <w:szCs w:val="21"/>
        </w:rPr>
        <w:t>zajistit nástroje, nástrojovou aparaturu a rekvizity potřebné pro Vystoupení Umělce. To se nevztahuje na osvětlovací a zvukovou techniky dle Přílohy č. 2 této Smlouvy, kterou zajistí Pořadatel;</w:t>
      </w:r>
    </w:p>
    <w:p w14:paraId="7B5AFAC2" w14:textId="77777777" w:rsidR="009321B6" w:rsidRDefault="000C5FE0">
      <w:pPr>
        <w:numPr>
          <w:ilvl w:val="1"/>
          <w:numId w:val="4"/>
        </w:numPr>
        <w:pBdr>
          <w:top w:val="nil"/>
          <w:left w:val="nil"/>
          <w:bottom w:val="nil"/>
          <w:right w:val="nil"/>
          <w:between w:val="nil"/>
        </w:pBdr>
        <w:spacing w:after="0" w:line="240" w:lineRule="auto"/>
        <w:rPr>
          <w:color w:val="000000"/>
          <w:sz w:val="21"/>
          <w:szCs w:val="21"/>
        </w:rPr>
      </w:pPr>
      <w:r>
        <w:rPr>
          <w:color w:val="000000"/>
          <w:sz w:val="21"/>
          <w:szCs w:val="21"/>
        </w:rPr>
        <w:t xml:space="preserve">dodat Pořadateli </w:t>
      </w:r>
      <w:proofErr w:type="spellStart"/>
      <w:r>
        <w:rPr>
          <w:color w:val="000000"/>
          <w:sz w:val="21"/>
          <w:szCs w:val="21"/>
        </w:rPr>
        <w:t>Playlist</w:t>
      </w:r>
      <w:proofErr w:type="spellEnd"/>
      <w:r>
        <w:rPr>
          <w:color w:val="000000"/>
          <w:sz w:val="21"/>
          <w:szCs w:val="21"/>
        </w:rPr>
        <w:t xml:space="preserve"> skladeb, které Umělec v rámci Vystoupení provede („</w:t>
      </w:r>
      <w:proofErr w:type="spellStart"/>
      <w:r>
        <w:rPr>
          <w:b/>
          <w:color w:val="000000"/>
          <w:sz w:val="21"/>
          <w:szCs w:val="21"/>
        </w:rPr>
        <w:t>Playlist</w:t>
      </w:r>
      <w:proofErr w:type="spellEnd"/>
      <w:r>
        <w:rPr>
          <w:color w:val="000000"/>
          <w:sz w:val="21"/>
          <w:szCs w:val="21"/>
        </w:rPr>
        <w:t xml:space="preserve">“). </w:t>
      </w:r>
      <w:proofErr w:type="spellStart"/>
      <w:r>
        <w:rPr>
          <w:color w:val="000000"/>
          <w:sz w:val="21"/>
          <w:szCs w:val="21"/>
        </w:rPr>
        <w:t>Playlist</w:t>
      </w:r>
      <w:proofErr w:type="spellEnd"/>
      <w:r>
        <w:rPr>
          <w:color w:val="000000"/>
          <w:sz w:val="21"/>
          <w:szCs w:val="21"/>
        </w:rPr>
        <w:t xml:space="preserve"> je přiložen k této Smlouvě jako Příloha č. 1. Agentura má právo až do začátku Vystoupení v </w:t>
      </w:r>
      <w:proofErr w:type="spellStart"/>
      <w:r>
        <w:rPr>
          <w:color w:val="000000"/>
          <w:sz w:val="21"/>
          <w:szCs w:val="21"/>
        </w:rPr>
        <w:t>Playlistu</w:t>
      </w:r>
      <w:proofErr w:type="spellEnd"/>
      <w:r>
        <w:rPr>
          <w:color w:val="000000"/>
          <w:sz w:val="21"/>
          <w:szCs w:val="21"/>
        </w:rPr>
        <w:t xml:space="preserve"> provést změny. V takovém případě Agentura Pořadateli předá aktualizovaný </w:t>
      </w:r>
      <w:proofErr w:type="spellStart"/>
      <w:r>
        <w:rPr>
          <w:color w:val="000000"/>
          <w:sz w:val="21"/>
          <w:szCs w:val="21"/>
        </w:rPr>
        <w:t>Playlist</w:t>
      </w:r>
      <w:proofErr w:type="spellEnd"/>
      <w:r>
        <w:rPr>
          <w:color w:val="000000"/>
          <w:sz w:val="21"/>
          <w:szCs w:val="21"/>
        </w:rPr>
        <w:t xml:space="preserve"> do týdne od uskutečnění Vystoupení; a</w:t>
      </w:r>
    </w:p>
    <w:p w14:paraId="6C52E3A1" w14:textId="77777777" w:rsidR="009321B6" w:rsidRDefault="000C5FE0">
      <w:pPr>
        <w:numPr>
          <w:ilvl w:val="1"/>
          <w:numId w:val="4"/>
        </w:numPr>
        <w:pBdr>
          <w:top w:val="nil"/>
          <w:left w:val="nil"/>
          <w:bottom w:val="nil"/>
          <w:right w:val="nil"/>
          <w:between w:val="nil"/>
        </w:pBdr>
        <w:spacing w:after="0" w:line="240" w:lineRule="auto"/>
        <w:rPr>
          <w:color w:val="000000"/>
          <w:sz w:val="21"/>
          <w:szCs w:val="21"/>
        </w:rPr>
      </w:pPr>
      <w:r>
        <w:rPr>
          <w:color w:val="000000"/>
          <w:sz w:val="21"/>
          <w:szCs w:val="21"/>
        </w:rPr>
        <w:t>dodat Pořadateli propagační materiály k Vystoupení a podklady pro propagaci Vystoupení.</w:t>
      </w:r>
    </w:p>
    <w:p w14:paraId="42F37AC5" w14:textId="77777777" w:rsidR="009321B6" w:rsidRDefault="000C5FE0">
      <w:pPr>
        <w:numPr>
          <w:ilvl w:val="0"/>
          <w:numId w:val="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Agentura se dále zavazuje poskytnout Pořadateli další nezbytnou součinnost k řádné realizaci Vystoupení Umělce.</w:t>
      </w:r>
    </w:p>
    <w:p w14:paraId="11B9A4F8"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bookmarkStart w:id="5" w:name="_heading=h.tyjcwt" w:colFirst="0" w:colLast="0"/>
      <w:bookmarkEnd w:id="5"/>
      <w:r>
        <w:rPr>
          <w:b/>
          <w:color w:val="000000"/>
          <w:sz w:val="21"/>
          <w:szCs w:val="21"/>
        </w:rPr>
        <w:t>Práva a povinnosti Pořadatele</w:t>
      </w:r>
    </w:p>
    <w:p w14:paraId="19FA89ED" w14:textId="77777777" w:rsidR="009321B6" w:rsidRDefault="000C5FE0">
      <w:pPr>
        <w:numPr>
          <w:ilvl w:val="0"/>
          <w:numId w:val="14"/>
        </w:numPr>
        <w:pBdr>
          <w:top w:val="nil"/>
          <w:left w:val="nil"/>
          <w:bottom w:val="nil"/>
          <w:right w:val="nil"/>
          <w:between w:val="nil"/>
        </w:pBdr>
        <w:spacing w:after="0" w:line="240" w:lineRule="auto"/>
        <w:rPr>
          <w:color w:val="000000"/>
          <w:sz w:val="21"/>
          <w:szCs w:val="21"/>
        </w:rPr>
      </w:pPr>
      <w:r>
        <w:rPr>
          <w:color w:val="000000"/>
          <w:sz w:val="21"/>
          <w:szCs w:val="21"/>
        </w:rPr>
        <w:t>Pořadatel se zavazuje Agentuře zaplatit za plnění dle této Smlouvy Odměnu. V případě prodlení Pořadatele s řádnou úhradou Odměny dle této Smlouvy je Pořadatel povinen uhradit úrok z prodlení ve výši 0,1 % z dlužné částky za každý započatý den prodlení. Nárok Agentury na náhradu škody tímto není dotčen.</w:t>
      </w:r>
    </w:p>
    <w:p w14:paraId="3B89F5AE" w14:textId="77777777" w:rsidR="009321B6" w:rsidRDefault="000C5FE0">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se dále zavazuje</w:t>
      </w:r>
    </w:p>
    <w:p w14:paraId="36A2F0F9"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 xml:space="preserve">na svůj náklad řádně připravit a zajistit veškeré podmínky pro Vystoupení po produkční, technické, hygienické a bezpečnostní </w:t>
      </w:r>
      <w:proofErr w:type="gramStart"/>
      <w:r>
        <w:rPr>
          <w:color w:val="000000"/>
          <w:sz w:val="21"/>
          <w:szCs w:val="21"/>
        </w:rPr>
        <w:t>stránce</w:t>
      </w:r>
      <w:proofErr w:type="gramEnd"/>
      <w:r>
        <w:rPr>
          <w:color w:val="000000"/>
          <w:sz w:val="21"/>
          <w:szCs w:val="21"/>
        </w:rPr>
        <w:t xml:space="preserve"> a to nejméně v rozsahu dle Přílohy č. 2;</w:t>
      </w:r>
    </w:p>
    <w:p w14:paraId="2403555A"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na svůj náklad provozovat Vystoupení v souladu s veškerými obecně závaznými právními předpisy;</w:t>
      </w:r>
    </w:p>
    <w:p w14:paraId="2EEE2FD1"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umožnit Agentuře schválení vizuální a obsahové podoby veškerých propagačních materiálů k Vystoupení;</w:t>
      </w:r>
    </w:p>
    <w:p w14:paraId="02AD41C4"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na svůj náklad řádně zajistit propagaci Vystoupení dle dohody s Agenturou;</w:t>
      </w:r>
    </w:p>
    <w:p w14:paraId="4BC0B1B4"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 xml:space="preserve">vypořádat veškeré své povinnosti vůči kolektivním správcům autorských práv a práv výkonných umělců, především ohlásit </w:t>
      </w:r>
      <w:proofErr w:type="spellStart"/>
      <w:r>
        <w:rPr>
          <w:color w:val="000000"/>
          <w:sz w:val="21"/>
          <w:szCs w:val="21"/>
        </w:rPr>
        <w:t>Playlist</w:t>
      </w:r>
      <w:proofErr w:type="spellEnd"/>
      <w:r>
        <w:rPr>
          <w:color w:val="000000"/>
          <w:sz w:val="21"/>
          <w:szCs w:val="21"/>
        </w:rPr>
        <w:t xml:space="preserve"> Umělce a uhradit poplatky OSA, příp. </w:t>
      </w:r>
      <w:proofErr w:type="spellStart"/>
      <w:r>
        <w:rPr>
          <w:color w:val="000000"/>
          <w:sz w:val="21"/>
          <w:szCs w:val="21"/>
        </w:rPr>
        <w:t>Intergram</w:t>
      </w:r>
      <w:proofErr w:type="spellEnd"/>
      <w:r>
        <w:rPr>
          <w:color w:val="000000"/>
          <w:sz w:val="21"/>
          <w:szCs w:val="21"/>
        </w:rPr>
        <w:t>; a</w:t>
      </w:r>
    </w:p>
    <w:p w14:paraId="3A6E1465" w14:textId="77777777" w:rsidR="009321B6" w:rsidRDefault="000C5FE0">
      <w:pPr>
        <w:numPr>
          <w:ilvl w:val="1"/>
          <w:numId w:val="14"/>
        </w:numPr>
        <w:pBdr>
          <w:top w:val="nil"/>
          <w:left w:val="nil"/>
          <w:bottom w:val="nil"/>
          <w:right w:val="nil"/>
          <w:between w:val="nil"/>
        </w:pBdr>
        <w:spacing w:after="0" w:line="240" w:lineRule="auto"/>
        <w:rPr>
          <w:color w:val="000000"/>
          <w:sz w:val="21"/>
          <w:szCs w:val="21"/>
        </w:rPr>
      </w:pPr>
      <w:r>
        <w:rPr>
          <w:color w:val="000000"/>
          <w:sz w:val="21"/>
          <w:szCs w:val="21"/>
        </w:rPr>
        <w:t xml:space="preserve">umožnit Agentuře prodej </w:t>
      </w:r>
      <w:proofErr w:type="spellStart"/>
      <w:r>
        <w:rPr>
          <w:color w:val="000000"/>
          <w:sz w:val="21"/>
          <w:szCs w:val="21"/>
        </w:rPr>
        <w:t>merchandisingu</w:t>
      </w:r>
      <w:proofErr w:type="spellEnd"/>
      <w:r>
        <w:rPr>
          <w:color w:val="000000"/>
          <w:sz w:val="21"/>
          <w:szCs w:val="21"/>
        </w:rPr>
        <w:t xml:space="preserve"> Umělce v místě Vystoupení. Prodej </w:t>
      </w:r>
      <w:proofErr w:type="spellStart"/>
      <w:r>
        <w:rPr>
          <w:color w:val="000000"/>
          <w:sz w:val="21"/>
          <w:szCs w:val="21"/>
        </w:rPr>
        <w:t>merchandisingu</w:t>
      </w:r>
      <w:proofErr w:type="spellEnd"/>
      <w:r>
        <w:rPr>
          <w:color w:val="000000"/>
          <w:sz w:val="21"/>
          <w:szCs w:val="21"/>
        </w:rPr>
        <w:t xml:space="preserve"> bude probíhat jménem a na účet Agentury.</w:t>
      </w:r>
    </w:p>
    <w:p w14:paraId="2C11348B" w14:textId="77777777" w:rsidR="009321B6" w:rsidRDefault="000C5FE0">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V případě, že Pořadatel povinnosti dle odst. 1 a 2 nesplní, a to ani po upozornění na tyto povinnosti Agenturou, Umělec není povinen odehrát Vystoupení. Povinnost Pořadatele uhradit Umělci Odměnu dle této Smlouvy tím není dotčena.</w:t>
      </w:r>
    </w:p>
    <w:p w14:paraId="2B1987C6"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bookmarkStart w:id="6" w:name="_heading=h.3dy6vkm" w:colFirst="0" w:colLast="0"/>
      <w:bookmarkEnd w:id="6"/>
      <w:r>
        <w:rPr>
          <w:b/>
          <w:color w:val="000000"/>
          <w:sz w:val="21"/>
          <w:szCs w:val="21"/>
        </w:rPr>
        <w:t>Odstoupení od Smlouvy</w:t>
      </w:r>
    </w:p>
    <w:p w14:paraId="0D7A7127" w14:textId="77777777" w:rsidR="009321B6" w:rsidRDefault="000C5FE0">
      <w:pPr>
        <w:numPr>
          <w:ilvl w:val="0"/>
          <w:numId w:val="9"/>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je oprávněn od této Smlouvy odstoupit s okamžitými účinky v případě porušení povinnosti Agentury zajistit Umělce pro účely Vystoupení. Odstoupením od Smlouvy není dotčeno právo Pořadatele na náhradu způsobené újmy, nejvýše však ve výši 10 000 Kč.</w:t>
      </w:r>
    </w:p>
    <w:p w14:paraId="2D539DD1" w14:textId="77777777" w:rsidR="009321B6" w:rsidRDefault="000C5FE0">
      <w:pPr>
        <w:numPr>
          <w:ilvl w:val="0"/>
          <w:numId w:val="9"/>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Agentura je oprávněna od této Smlouvy odstoupit s okamžitými účinky v případě porušení povinnosti Pořadatele dle čl. IV Smlouvy, které nebude ani na výzvu Agentury nebo jejího zástupce napraveno. Odstoupením od Smlouvy není dotčeno právo Agentury na náhradu způsobené újmy, nejvýše však ve výši 10 000 Kč.</w:t>
      </w:r>
    </w:p>
    <w:p w14:paraId="7BDA1AB0" w14:textId="77777777" w:rsidR="009321B6" w:rsidRDefault="000C5FE0">
      <w:pPr>
        <w:numPr>
          <w:ilvl w:val="0"/>
          <w:numId w:val="9"/>
        </w:numPr>
        <w:pBdr>
          <w:top w:val="nil"/>
          <w:left w:val="nil"/>
          <w:bottom w:val="nil"/>
          <w:right w:val="nil"/>
          <w:between w:val="nil"/>
        </w:pBdr>
        <w:spacing w:before="120" w:after="0" w:line="240" w:lineRule="auto"/>
        <w:ind w:left="357" w:hanging="357"/>
        <w:rPr>
          <w:color w:val="000000"/>
          <w:sz w:val="21"/>
          <w:szCs w:val="21"/>
        </w:rPr>
      </w:pPr>
      <w:bookmarkStart w:id="7" w:name="_heading=h.1t3h5sf" w:colFirst="0" w:colLast="0"/>
      <w:bookmarkEnd w:id="7"/>
      <w:r>
        <w:rPr>
          <w:color w:val="000000"/>
          <w:sz w:val="21"/>
          <w:szCs w:val="21"/>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w:t>
      </w:r>
    </w:p>
    <w:p w14:paraId="793EC1E1" w14:textId="77777777" w:rsidR="009321B6" w:rsidRDefault="000C5FE0">
      <w:pPr>
        <w:numPr>
          <w:ilvl w:val="0"/>
          <w:numId w:val="9"/>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lastRenderedPageBreak/>
        <w:t>Právo Agentury na zaplacení Odměny není dotčeno tím, že se vystoupení Umělce neuskuteční z důvodů na straně Pořadatele, nejde-li o důvody uvedené v čl. V odst. 3 Smlouvy.</w:t>
      </w:r>
    </w:p>
    <w:p w14:paraId="77A0BCF6"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r>
        <w:rPr>
          <w:b/>
          <w:color w:val="000000"/>
          <w:sz w:val="21"/>
          <w:szCs w:val="21"/>
        </w:rPr>
        <w:t>Další ujednání</w:t>
      </w:r>
    </w:p>
    <w:p w14:paraId="6C7E1CAE" w14:textId="77777777" w:rsidR="009321B6" w:rsidRDefault="000C5FE0">
      <w:pPr>
        <w:numPr>
          <w:ilvl w:val="0"/>
          <w:numId w:val="6"/>
        </w:numPr>
        <w:pBdr>
          <w:top w:val="nil"/>
          <w:left w:val="nil"/>
          <w:bottom w:val="nil"/>
          <w:right w:val="nil"/>
          <w:between w:val="nil"/>
        </w:pBdr>
        <w:spacing w:after="0" w:line="240" w:lineRule="auto"/>
        <w:rPr>
          <w:color w:val="000000"/>
          <w:sz w:val="21"/>
          <w:szCs w:val="21"/>
        </w:rPr>
      </w:pPr>
      <w:r>
        <w:rPr>
          <w:color w:val="000000"/>
          <w:sz w:val="21"/>
          <w:szCs w:val="21"/>
        </w:rPr>
        <w:t>Termín konání Vystoupení včetně časové specifikace je fixní a k jeho změně je vždy potřeba souhlasu obou stran. Změna časových specifikací vystoupení na straně Pořadatele je překážkou plnění Smlouvy na jeho straně a není tím nijak dotčeno právo Agentury na Odměnu.</w:t>
      </w:r>
    </w:p>
    <w:p w14:paraId="3D1F2E08" w14:textId="77777777" w:rsidR="009321B6" w:rsidRDefault="000C5FE0">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Obsah Smlouvy, stejně jako všechny informace, které se strany dozví v souvislosti s uzavřením této Smlouvy a konáním Vystoupení, jsou důvěrné a smluvní strany nejsou oprávněny je sdělovat třetím osobám bez předchozího souhlasu druhé strany.</w:t>
      </w:r>
    </w:p>
    <w:p w14:paraId="7035B541" w14:textId="77777777" w:rsidR="009321B6" w:rsidRDefault="000C5FE0">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V případě, že Pořadatel je subjektem povinným k uveřejnění smlouvy dle zákona č. 340/2015 Sb., o zvláštních podmínkách účinnosti některých smluv, uveřejňování těchto smluv a o registru smluv (zákon o registru smluv), výše uvedené ustanovení o mlčenlivosti neplatí a Pořadatel je oprávněn tuto Smlouvu v registru smluv uveřejnit.</w:t>
      </w:r>
    </w:p>
    <w:p w14:paraId="57778256" w14:textId="77777777" w:rsidR="009321B6" w:rsidRDefault="000C5FE0">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získává touto Smlouvou podlicenci k užití uměleckých výkonů Umělce a doprovodných hudebníků provedených při vystoupení podle této Smlouvy výlučně živým provozováním v rámci Vystoupení.</w:t>
      </w:r>
    </w:p>
    <w:p w14:paraId="1ED003AC" w14:textId="77777777" w:rsidR="009321B6" w:rsidRDefault="000C5FE0">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 xml:space="preserve">Tato smlouva neopravňuje Pořadatele k pořizování obrazového či zvukově-obrazového záznamu Vystoupení ani k využití jmen, podobizen či jiných projevů osobní povahy výkonných umělců pro jiné </w:t>
      </w:r>
      <w:proofErr w:type="gramStart"/>
      <w:r>
        <w:rPr>
          <w:color w:val="000000"/>
          <w:sz w:val="21"/>
          <w:szCs w:val="21"/>
        </w:rPr>
        <w:t>účely,</w:t>
      </w:r>
      <w:proofErr w:type="gramEnd"/>
      <w:r>
        <w:rPr>
          <w:color w:val="000000"/>
          <w:sz w:val="21"/>
          <w:szCs w:val="21"/>
        </w:rPr>
        <w:t xml:space="preserve"> než přímou propagaci Vystoupení.</w:t>
      </w:r>
    </w:p>
    <w:p w14:paraId="2D299C93" w14:textId="77777777" w:rsidR="009321B6" w:rsidRDefault="000C5FE0">
      <w:pPr>
        <w:keepNext/>
        <w:numPr>
          <w:ilvl w:val="0"/>
          <w:numId w:val="13"/>
        </w:numPr>
        <w:pBdr>
          <w:top w:val="nil"/>
          <w:left w:val="nil"/>
          <w:bottom w:val="nil"/>
          <w:right w:val="nil"/>
          <w:between w:val="nil"/>
        </w:pBdr>
        <w:spacing w:before="240" w:after="120"/>
        <w:jc w:val="center"/>
        <w:rPr>
          <w:b/>
          <w:color w:val="000000"/>
          <w:sz w:val="21"/>
          <w:szCs w:val="21"/>
        </w:rPr>
      </w:pPr>
      <w:r>
        <w:rPr>
          <w:b/>
          <w:color w:val="000000"/>
          <w:sz w:val="21"/>
          <w:szCs w:val="21"/>
        </w:rPr>
        <w:t>Závěrečná ustanovení</w:t>
      </w:r>
    </w:p>
    <w:p w14:paraId="30688AFF" w14:textId="77777777" w:rsidR="009321B6" w:rsidRDefault="000C5FE0">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Pokud by bylo kterékoli ustanovení této Smlouvy zcela nebo zčásti neplatné, neúčinné, nevymahatelné, nebo jestliže některá otázka není touto Smlouvou upravována, zbývající ustanovení Smlouvy nejsou tímto dotčena.</w:t>
      </w:r>
    </w:p>
    <w:p w14:paraId="35A91913" w14:textId="77777777" w:rsidR="009321B6" w:rsidRDefault="000C5FE0">
      <w:pPr>
        <w:numPr>
          <w:ilvl w:val="0"/>
          <w:numId w:val="3"/>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 xml:space="preserve">Smlouva se řídí výlučně českým právem a případné spory z ní budou rozhodovat výlučně české soudy s místní příslušností soudu stanovenou dle zapsaného sídla Agentury. </w:t>
      </w:r>
    </w:p>
    <w:p w14:paraId="3333CFD6" w14:textId="77777777" w:rsidR="009321B6" w:rsidRDefault="000C5FE0">
      <w:pPr>
        <w:numPr>
          <w:ilvl w:val="0"/>
          <w:numId w:val="3"/>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Smlouva byla sepsána ve dvou stejnopisech s tím, že každá smluvní strana obdrží jedno (1) vyhotovení.</w:t>
      </w:r>
    </w:p>
    <w:p w14:paraId="65B907BA" w14:textId="77777777" w:rsidR="009321B6" w:rsidRDefault="000C5FE0">
      <w:pPr>
        <w:numPr>
          <w:ilvl w:val="0"/>
          <w:numId w:val="3"/>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Jakékoliv změny či doplňky této Smlouvy je možné činit po vzájemné dohodě smluvních stran, a to písemnou formou, jinak jsou neplatné. Změna kontaktních údajů se nepovažuje za změnu této Smlouvy.</w:t>
      </w:r>
    </w:p>
    <w:p w14:paraId="066A5340" w14:textId="77777777" w:rsidR="009321B6" w:rsidRDefault="000C5FE0">
      <w:pPr>
        <w:numPr>
          <w:ilvl w:val="0"/>
          <w:numId w:val="3"/>
        </w:numPr>
        <w:pBdr>
          <w:top w:val="nil"/>
          <w:left w:val="nil"/>
          <w:bottom w:val="nil"/>
          <w:right w:val="nil"/>
          <w:between w:val="nil"/>
        </w:pBdr>
        <w:spacing w:before="120" w:after="0" w:line="240" w:lineRule="auto"/>
        <w:ind w:left="357" w:hanging="357"/>
        <w:rPr>
          <w:color w:val="000000"/>
          <w:sz w:val="21"/>
          <w:szCs w:val="21"/>
        </w:rPr>
      </w:pPr>
      <w:proofErr w:type="spellStart"/>
      <w:r>
        <w:rPr>
          <w:color w:val="000000"/>
          <w:sz w:val="21"/>
          <w:szCs w:val="21"/>
        </w:rPr>
        <w:t>Playlist</w:t>
      </w:r>
      <w:proofErr w:type="spellEnd"/>
      <w:r>
        <w:rPr>
          <w:color w:val="000000"/>
          <w:sz w:val="21"/>
          <w:szCs w:val="21"/>
        </w:rPr>
        <w:t xml:space="preserve"> a Technické a organizační požadavky jsou nedílnou součástí této Smlouvy a jsou ke Smlouvě přiloženy jako Přílohy č. 1 a 2.</w:t>
      </w:r>
    </w:p>
    <w:p w14:paraId="38086836" w14:textId="77777777" w:rsidR="009321B6" w:rsidRDefault="009321B6">
      <w:pPr>
        <w:pBdr>
          <w:top w:val="nil"/>
          <w:left w:val="nil"/>
          <w:bottom w:val="nil"/>
          <w:right w:val="nil"/>
          <w:between w:val="nil"/>
        </w:pBdr>
        <w:spacing w:before="120" w:after="0" w:line="240" w:lineRule="auto"/>
        <w:ind w:left="357" w:hanging="360"/>
        <w:rPr>
          <w:color w:val="000000"/>
          <w:sz w:val="21"/>
          <w:szCs w:val="21"/>
        </w:rPr>
      </w:pPr>
    </w:p>
    <w:p w14:paraId="3592AEAB" w14:textId="77777777" w:rsidR="009321B6" w:rsidRDefault="009321B6">
      <w:pPr>
        <w:pBdr>
          <w:top w:val="nil"/>
          <w:left w:val="nil"/>
          <w:bottom w:val="nil"/>
          <w:right w:val="nil"/>
          <w:between w:val="nil"/>
        </w:pBdr>
        <w:spacing w:before="120" w:after="0" w:line="240" w:lineRule="auto"/>
        <w:ind w:left="357" w:hanging="360"/>
        <w:rPr>
          <w:color w:val="000000"/>
          <w:sz w:val="21"/>
          <w:szCs w:val="21"/>
        </w:rPr>
      </w:pPr>
    </w:p>
    <w:p w14:paraId="5743A1CC" w14:textId="1AE51943" w:rsidR="009321B6" w:rsidRDefault="000C5FE0">
      <w:pPr>
        <w:pBdr>
          <w:top w:val="nil"/>
          <w:left w:val="nil"/>
          <w:bottom w:val="nil"/>
          <w:right w:val="nil"/>
          <w:between w:val="nil"/>
        </w:pBdr>
        <w:tabs>
          <w:tab w:val="left" w:pos="5529"/>
        </w:tabs>
        <w:spacing w:before="360"/>
        <w:rPr>
          <w:color w:val="000000"/>
          <w:sz w:val="21"/>
          <w:szCs w:val="21"/>
        </w:rPr>
      </w:pPr>
      <w:r>
        <w:rPr>
          <w:color w:val="000000"/>
          <w:sz w:val="21"/>
          <w:szCs w:val="21"/>
        </w:rPr>
        <w:t xml:space="preserve">V </w:t>
      </w:r>
      <w:r w:rsidR="001761E7">
        <w:rPr>
          <w:color w:val="000000"/>
          <w:sz w:val="21"/>
          <w:szCs w:val="21"/>
        </w:rPr>
        <w:t>Praze</w:t>
      </w:r>
      <w:r>
        <w:rPr>
          <w:color w:val="000000"/>
          <w:sz w:val="21"/>
          <w:szCs w:val="21"/>
        </w:rPr>
        <w:t xml:space="preserve"> dne </w:t>
      </w:r>
      <w:r w:rsidR="009B1075">
        <w:rPr>
          <w:color w:val="000000"/>
          <w:sz w:val="21"/>
          <w:szCs w:val="21"/>
        </w:rPr>
        <w:t>16. 5. 2024</w:t>
      </w:r>
      <w:r>
        <w:rPr>
          <w:color w:val="000000"/>
          <w:sz w:val="21"/>
          <w:szCs w:val="21"/>
        </w:rPr>
        <w:tab/>
        <w:t>V</w:t>
      </w:r>
      <w:r w:rsidR="00900F25">
        <w:rPr>
          <w:color w:val="000000"/>
          <w:sz w:val="21"/>
          <w:szCs w:val="21"/>
        </w:rPr>
        <w:t>e Vyškově</w:t>
      </w:r>
      <w:r>
        <w:rPr>
          <w:color w:val="000000"/>
          <w:sz w:val="21"/>
          <w:szCs w:val="21"/>
        </w:rPr>
        <w:t xml:space="preserve">    dne </w:t>
      </w:r>
      <w:r w:rsidR="00900F25">
        <w:rPr>
          <w:color w:val="000000"/>
          <w:sz w:val="21"/>
          <w:szCs w:val="21"/>
        </w:rPr>
        <w:t>14.05.2024</w:t>
      </w:r>
    </w:p>
    <w:p w14:paraId="58A2FA7B" w14:textId="77777777" w:rsidR="009321B6" w:rsidRDefault="009321B6">
      <w:pPr>
        <w:pBdr>
          <w:top w:val="nil"/>
          <w:left w:val="nil"/>
          <w:bottom w:val="nil"/>
          <w:right w:val="nil"/>
          <w:between w:val="nil"/>
        </w:pBdr>
        <w:tabs>
          <w:tab w:val="left" w:pos="5529"/>
        </w:tabs>
        <w:spacing w:before="360"/>
        <w:rPr>
          <w:color w:val="000000"/>
          <w:sz w:val="21"/>
          <w:szCs w:val="21"/>
        </w:rPr>
      </w:pPr>
    </w:p>
    <w:p w14:paraId="7F7025AF" w14:textId="77777777" w:rsidR="009321B6" w:rsidRDefault="000C5FE0">
      <w:pPr>
        <w:tabs>
          <w:tab w:val="left" w:pos="5529"/>
        </w:tabs>
        <w:rPr>
          <w:sz w:val="21"/>
          <w:szCs w:val="21"/>
        </w:rPr>
      </w:pPr>
      <w:r>
        <w:rPr>
          <w:b/>
          <w:sz w:val="21"/>
          <w:szCs w:val="21"/>
        </w:rPr>
        <w:t>HOLIDAYS FOREVER s.r.o.</w:t>
      </w:r>
      <w:r>
        <w:rPr>
          <w:sz w:val="21"/>
          <w:szCs w:val="21"/>
        </w:rPr>
        <w:tab/>
      </w:r>
    </w:p>
    <w:p w14:paraId="0C62A516" w14:textId="77777777" w:rsidR="009321B6" w:rsidRDefault="000C5FE0">
      <w:pPr>
        <w:pBdr>
          <w:top w:val="nil"/>
          <w:left w:val="nil"/>
          <w:bottom w:val="nil"/>
          <w:right w:val="nil"/>
          <w:between w:val="nil"/>
        </w:pBdr>
        <w:tabs>
          <w:tab w:val="left" w:pos="5529"/>
        </w:tabs>
        <w:spacing w:before="360" w:after="0"/>
        <w:rPr>
          <w:color w:val="000000"/>
          <w:sz w:val="21"/>
          <w:szCs w:val="21"/>
        </w:rPr>
      </w:pPr>
      <w:r>
        <w:rPr>
          <w:color w:val="000000"/>
          <w:sz w:val="21"/>
          <w:szCs w:val="21"/>
        </w:rPr>
        <w:t>____________________</w:t>
      </w:r>
      <w:r>
        <w:rPr>
          <w:color w:val="000000"/>
          <w:sz w:val="21"/>
          <w:szCs w:val="21"/>
        </w:rPr>
        <w:tab/>
        <w:t>______________________</w:t>
      </w:r>
    </w:p>
    <w:p w14:paraId="3F63EFDE" w14:textId="67EB6EC5" w:rsidR="009321B6" w:rsidRDefault="00292FE3">
      <w:pPr>
        <w:pBdr>
          <w:top w:val="nil"/>
          <w:left w:val="nil"/>
          <w:bottom w:val="nil"/>
          <w:right w:val="nil"/>
          <w:between w:val="nil"/>
        </w:pBdr>
        <w:tabs>
          <w:tab w:val="left" w:pos="5529"/>
        </w:tabs>
        <w:rPr>
          <w:color w:val="000000"/>
          <w:sz w:val="21"/>
          <w:szCs w:val="21"/>
        </w:rPr>
      </w:pPr>
      <w:r>
        <w:rPr>
          <w:sz w:val="21"/>
          <w:szCs w:val="21"/>
        </w:rPr>
        <w:t>Jeroným Šubrt</w:t>
      </w:r>
      <w:r w:rsidR="000C5FE0">
        <w:rPr>
          <w:color w:val="000000"/>
          <w:sz w:val="21"/>
          <w:szCs w:val="21"/>
        </w:rPr>
        <w:t>, na základě plné moci</w:t>
      </w:r>
      <w:r w:rsidR="000C5FE0">
        <w:rPr>
          <w:color w:val="000000"/>
          <w:sz w:val="21"/>
          <w:szCs w:val="21"/>
        </w:rPr>
        <w:tab/>
      </w:r>
    </w:p>
    <w:p w14:paraId="77F5FE4C" w14:textId="77777777" w:rsidR="009321B6" w:rsidRDefault="000C5FE0">
      <w:pPr>
        <w:pageBreakBefore/>
        <w:pBdr>
          <w:top w:val="nil"/>
          <w:left w:val="nil"/>
          <w:bottom w:val="nil"/>
          <w:right w:val="nil"/>
          <w:between w:val="nil"/>
        </w:pBdr>
        <w:spacing w:line="240" w:lineRule="auto"/>
        <w:ind w:left="6" w:hanging="6"/>
        <w:jc w:val="center"/>
        <w:rPr>
          <w:b/>
          <w:color w:val="000000"/>
          <w:sz w:val="32"/>
          <w:szCs w:val="32"/>
        </w:rPr>
      </w:pPr>
      <w:r>
        <w:rPr>
          <w:b/>
          <w:color w:val="000000"/>
          <w:sz w:val="32"/>
          <w:szCs w:val="32"/>
        </w:rPr>
        <w:lastRenderedPageBreak/>
        <w:t>PŘÍLOHA Č. 1 – PLAYLIST</w:t>
      </w:r>
    </w:p>
    <w:p w14:paraId="3329A3F8" w14:textId="77777777" w:rsidR="009321B6" w:rsidRDefault="007877A2">
      <w:pPr>
        <w:pBdr>
          <w:top w:val="nil"/>
          <w:left w:val="nil"/>
          <w:bottom w:val="nil"/>
          <w:right w:val="nil"/>
          <w:between w:val="nil"/>
        </w:pBdr>
        <w:spacing w:line="240" w:lineRule="auto"/>
        <w:ind w:left="6" w:hanging="6"/>
        <w:jc w:val="center"/>
        <w:rPr>
          <w:b/>
          <w:color w:val="000000"/>
          <w:sz w:val="32"/>
          <w:szCs w:val="32"/>
        </w:rPr>
      </w:pPr>
      <w:r>
        <w:rPr>
          <w:noProof/>
        </w:rPr>
        <w:drawing>
          <wp:inline distT="0" distB="0" distL="0" distR="0" wp14:anchorId="0D5C2566" wp14:editId="23136597">
            <wp:extent cx="8188294" cy="2752960"/>
            <wp:effectExtent l="0" t="666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36" t="36169" r="15344" b="17957"/>
                    <a:stretch/>
                  </pic:blipFill>
                  <pic:spPr bwMode="auto">
                    <a:xfrm rot="5400000">
                      <a:off x="0" y="0"/>
                      <a:ext cx="8311229" cy="2794292"/>
                    </a:xfrm>
                    <a:prstGeom prst="rect">
                      <a:avLst/>
                    </a:prstGeom>
                    <a:ln>
                      <a:noFill/>
                    </a:ln>
                    <a:extLst>
                      <a:ext uri="{53640926-AAD7-44D8-BBD7-CCE9431645EC}">
                        <a14:shadowObscured xmlns:a14="http://schemas.microsoft.com/office/drawing/2010/main"/>
                      </a:ext>
                    </a:extLst>
                  </pic:spPr>
                </pic:pic>
              </a:graphicData>
            </a:graphic>
          </wp:inline>
        </w:drawing>
      </w:r>
    </w:p>
    <w:p w14:paraId="5F842C65" w14:textId="77777777" w:rsidR="009321B6" w:rsidRDefault="000C5FE0">
      <w:pPr>
        <w:pageBreakBefore/>
        <w:pBdr>
          <w:top w:val="nil"/>
          <w:left w:val="nil"/>
          <w:bottom w:val="nil"/>
          <w:right w:val="nil"/>
          <w:between w:val="nil"/>
        </w:pBdr>
        <w:spacing w:line="240" w:lineRule="auto"/>
        <w:ind w:left="6" w:hanging="6"/>
        <w:jc w:val="center"/>
        <w:rPr>
          <w:b/>
          <w:color w:val="000000"/>
          <w:sz w:val="32"/>
          <w:szCs w:val="32"/>
        </w:rPr>
      </w:pPr>
      <w:r>
        <w:rPr>
          <w:b/>
          <w:color w:val="000000"/>
          <w:sz w:val="32"/>
          <w:szCs w:val="32"/>
        </w:rPr>
        <w:lastRenderedPageBreak/>
        <w:t>PŘÍLOHA Č. 2 – TECHNICKÉ A ORGANIZAČNÍ PODMÍNKY</w:t>
      </w:r>
    </w:p>
    <w:p w14:paraId="6CA80D95" w14:textId="77777777" w:rsidR="009321B6" w:rsidRDefault="000C5FE0">
      <w:pPr>
        <w:pBdr>
          <w:top w:val="nil"/>
          <w:left w:val="nil"/>
          <w:bottom w:val="nil"/>
          <w:right w:val="nil"/>
          <w:between w:val="nil"/>
        </w:pBdr>
        <w:spacing w:line="240" w:lineRule="auto"/>
        <w:ind w:left="6" w:hanging="6"/>
        <w:jc w:val="center"/>
        <w:rPr>
          <w:color w:val="000000"/>
        </w:rPr>
      </w:pPr>
      <w:r>
        <w:rPr>
          <w:color w:val="000000"/>
        </w:rPr>
        <w:t>(„</w:t>
      </w:r>
      <w:r>
        <w:rPr>
          <w:b/>
          <w:color w:val="000000"/>
        </w:rPr>
        <w:t>Technické a organizační podmínky</w:t>
      </w:r>
      <w:r>
        <w:rPr>
          <w:color w:val="000000"/>
        </w:rPr>
        <w:t>“)</w:t>
      </w:r>
    </w:p>
    <w:p w14:paraId="061E06BE" w14:textId="77777777" w:rsidR="009321B6" w:rsidRDefault="009321B6">
      <w:pPr>
        <w:widowControl w:val="0"/>
        <w:pBdr>
          <w:top w:val="nil"/>
          <w:left w:val="nil"/>
          <w:bottom w:val="nil"/>
          <w:right w:val="nil"/>
          <w:between w:val="nil"/>
        </w:pBdr>
        <w:spacing w:line="240" w:lineRule="auto"/>
        <w:ind w:hanging="2"/>
        <w:rPr>
          <w:color w:val="000000"/>
        </w:rPr>
      </w:pPr>
    </w:p>
    <w:p w14:paraId="48F55302" w14:textId="77777777" w:rsidR="009321B6" w:rsidRDefault="000C5FE0">
      <w:pPr>
        <w:pBdr>
          <w:top w:val="nil"/>
          <w:left w:val="nil"/>
          <w:bottom w:val="nil"/>
          <w:right w:val="nil"/>
          <w:between w:val="nil"/>
        </w:pBdr>
        <w:spacing w:line="240" w:lineRule="auto"/>
        <w:ind w:hanging="2"/>
        <w:rPr>
          <w:color w:val="000000"/>
          <w:u w:val="single"/>
        </w:rPr>
      </w:pPr>
      <w:r>
        <w:rPr>
          <w:b/>
          <w:color w:val="000000"/>
          <w:u w:val="single"/>
        </w:rPr>
        <w:t>1. Seznam vystupujících umělců a ostatních osob:</w:t>
      </w:r>
    </w:p>
    <w:p w14:paraId="067E3F1C" w14:textId="43D1C070" w:rsidR="009321B6" w:rsidRDefault="00317BD0">
      <w:pPr>
        <w:pBdr>
          <w:top w:val="nil"/>
          <w:left w:val="nil"/>
          <w:bottom w:val="nil"/>
          <w:right w:val="nil"/>
          <w:between w:val="nil"/>
        </w:pBdr>
        <w:spacing w:after="120" w:line="240" w:lineRule="auto"/>
        <w:rPr>
          <w:color w:val="000000"/>
        </w:rPr>
      </w:pPr>
      <w:proofErr w:type="spellStart"/>
      <w:r>
        <w:rPr>
          <w:color w:val="000000"/>
        </w:rPr>
        <w:t>xxxxxxxxx</w:t>
      </w:r>
      <w:proofErr w:type="spellEnd"/>
      <w:r w:rsidR="000C5FE0">
        <w:rPr>
          <w:color w:val="000000"/>
        </w:rPr>
        <w:t xml:space="preserve"> – kytara, zpěv</w:t>
      </w:r>
    </w:p>
    <w:p w14:paraId="3447BE4F" w14:textId="305482CA" w:rsidR="009321B6" w:rsidRDefault="00317BD0">
      <w:pPr>
        <w:pBdr>
          <w:top w:val="nil"/>
          <w:left w:val="nil"/>
          <w:bottom w:val="nil"/>
          <w:right w:val="nil"/>
          <w:between w:val="nil"/>
        </w:pBdr>
        <w:spacing w:after="120" w:line="240" w:lineRule="auto"/>
        <w:rPr>
          <w:color w:val="000000"/>
        </w:rPr>
      </w:pPr>
      <w:proofErr w:type="spellStart"/>
      <w:r>
        <w:rPr>
          <w:color w:val="000000"/>
        </w:rPr>
        <w:t>xxxxxxxxxxxxxxxx</w:t>
      </w:r>
      <w:proofErr w:type="spellEnd"/>
      <w:r w:rsidR="000C5FE0">
        <w:rPr>
          <w:color w:val="000000"/>
        </w:rPr>
        <w:t xml:space="preserve"> – basová kytara</w:t>
      </w:r>
    </w:p>
    <w:p w14:paraId="3F5CABD3" w14:textId="4ADA79CB" w:rsidR="009321B6" w:rsidRDefault="00317BD0">
      <w:pPr>
        <w:pBdr>
          <w:top w:val="nil"/>
          <w:left w:val="nil"/>
          <w:bottom w:val="nil"/>
          <w:right w:val="nil"/>
          <w:between w:val="nil"/>
        </w:pBdr>
        <w:spacing w:after="120" w:line="240" w:lineRule="auto"/>
        <w:rPr>
          <w:color w:val="000000"/>
        </w:rPr>
      </w:pPr>
      <w:proofErr w:type="spellStart"/>
      <w:r>
        <w:rPr>
          <w:color w:val="000000"/>
        </w:rPr>
        <w:t>xxxxxxxxxxxxx</w:t>
      </w:r>
      <w:proofErr w:type="spellEnd"/>
      <w:r w:rsidR="000C5FE0">
        <w:rPr>
          <w:color w:val="000000"/>
        </w:rPr>
        <w:t xml:space="preserve"> – bicí</w:t>
      </w:r>
    </w:p>
    <w:p w14:paraId="6138904C" w14:textId="45069103" w:rsidR="009321B6" w:rsidRDefault="00317BD0">
      <w:pPr>
        <w:pBdr>
          <w:top w:val="nil"/>
          <w:left w:val="nil"/>
          <w:bottom w:val="nil"/>
          <w:right w:val="nil"/>
          <w:between w:val="nil"/>
        </w:pBdr>
        <w:spacing w:after="120" w:line="240" w:lineRule="auto"/>
        <w:rPr>
          <w:color w:val="000000"/>
        </w:rPr>
      </w:pPr>
      <w:proofErr w:type="spellStart"/>
      <w:proofErr w:type="gramStart"/>
      <w:r>
        <w:rPr>
          <w:color w:val="000000"/>
        </w:rPr>
        <w:t>xxxxxxxxxxxx</w:t>
      </w:r>
      <w:proofErr w:type="spellEnd"/>
      <w:r w:rsidR="000C5FE0">
        <w:rPr>
          <w:color w:val="000000"/>
        </w:rPr>
        <w:t xml:space="preserve"> - kytara</w:t>
      </w:r>
      <w:proofErr w:type="gramEnd"/>
    </w:p>
    <w:p w14:paraId="52049ADC" w14:textId="599CFDD4" w:rsidR="009321B6" w:rsidRDefault="00317BD0">
      <w:pPr>
        <w:pBdr>
          <w:top w:val="nil"/>
          <w:left w:val="nil"/>
          <w:bottom w:val="nil"/>
          <w:right w:val="nil"/>
          <w:between w:val="nil"/>
        </w:pBdr>
        <w:spacing w:after="120" w:line="240" w:lineRule="auto"/>
        <w:rPr>
          <w:color w:val="000000"/>
        </w:rPr>
      </w:pPr>
      <w:proofErr w:type="spellStart"/>
      <w:r>
        <w:rPr>
          <w:color w:val="000000"/>
        </w:rPr>
        <w:t>xxxxxxxxxxxxxxx</w:t>
      </w:r>
      <w:proofErr w:type="spellEnd"/>
      <w:r w:rsidR="000C5FE0">
        <w:rPr>
          <w:color w:val="000000"/>
        </w:rPr>
        <w:t xml:space="preserve"> – zvukař</w:t>
      </w:r>
    </w:p>
    <w:p w14:paraId="15B5CF4E" w14:textId="6B71405E" w:rsidR="009321B6" w:rsidRDefault="00317BD0">
      <w:pPr>
        <w:pBdr>
          <w:top w:val="nil"/>
          <w:left w:val="nil"/>
          <w:bottom w:val="nil"/>
          <w:right w:val="nil"/>
          <w:between w:val="nil"/>
        </w:pBdr>
        <w:spacing w:after="120" w:line="240" w:lineRule="auto"/>
        <w:rPr>
          <w:color w:val="000000"/>
        </w:rPr>
      </w:pPr>
      <w:proofErr w:type="spellStart"/>
      <w:r>
        <w:rPr>
          <w:color w:val="000000"/>
        </w:rPr>
        <w:t>xxxxxxxxxxxxxxxxx</w:t>
      </w:r>
      <w:proofErr w:type="spellEnd"/>
      <w:r w:rsidR="000C5FE0">
        <w:rPr>
          <w:color w:val="000000"/>
        </w:rPr>
        <w:t xml:space="preserve"> – pódiový zvukař</w:t>
      </w:r>
    </w:p>
    <w:p w14:paraId="7ADE8D98" w14:textId="73810500" w:rsidR="009321B6" w:rsidRDefault="00317BD0">
      <w:pPr>
        <w:pBdr>
          <w:top w:val="nil"/>
          <w:left w:val="nil"/>
          <w:bottom w:val="nil"/>
          <w:right w:val="nil"/>
          <w:between w:val="nil"/>
        </w:pBdr>
        <w:spacing w:after="120" w:line="240" w:lineRule="auto"/>
        <w:rPr>
          <w:color w:val="000000"/>
        </w:rPr>
      </w:pPr>
      <w:proofErr w:type="spellStart"/>
      <w:r>
        <w:rPr>
          <w:color w:val="000000"/>
        </w:rPr>
        <w:t>xxxxxxxxxxxxx</w:t>
      </w:r>
      <w:proofErr w:type="spellEnd"/>
      <w:r w:rsidR="000C5FE0">
        <w:rPr>
          <w:color w:val="000000"/>
        </w:rPr>
        <w:t xml:space="preserve"> – manažer</w:t>
      </w:r>
    </w:p>
    <w:p w14:paraId="46EAEB24" w14:textId="513058BE" w:rsidR="009321B6" w:rsidRDefault="00317BD0">
      <w:pPr>
        <w:pBdr>
          <w:top w:val="nil"/>
          <w:left w:val="nil"/>
          <w:bottom w:val="nil"/>
          <w:right w:val="nil"/>
          <w:between w:val="nil"/>
        </w:pBdr>
        <w:spacing w:after="120" w:line="240" w:lineRule="auto"/>
        <w:rPr>
          <w:color w:val="000000"/>
        </w:rPr>
      </w:pPr>
      <w:proofErr w:type="spellStart"/>
      <w:r>
        <w:rPr>
          <w:color w:val="000000"/>
        </w:rPr>
        <w:t>xxxxxxxxxxxxxx</w:t>
      </w:r>
      <w:proofErr w:type="spellEnd"/>
      <w:r w:rsidR="000C5FE0">
        <w:rPr>
          <w:color w:val="000000"/>
        </w:rPr>
        <w:t xml:space="preserve"> – </w:t>
      </w:r>
      <w:proofErr w:type="spellStart"/>
      <w:r w:rsidR="000C5FE0">
        <w:rPr>
          <w:color w:val="000000"/>
        </w:rPr>
        <w:t>road</w:t>
      </w:r>
      <w:proofErr w:type="spellEnd"/>
      <w:r w:rsidR="000C5FE0">
        <w:rPr>
          <w:color w:val="000000"/>
        </w:rPr>
        <w:t xml:space="preserve"> manažer, asistentka</w:t>
      </w:r>
    </w:p>
    <w:p w14:paraId="3D4BA5B6" w14:textId="77777777" w:rsidR="009321B6" w:rsidRDefault="000C5FE0">
      <w:pPr>
        <w:pBdr>
          <w:top w:val="nil"/>
          <w:left w:val="nil"/>
          <w:bottom w:val="nil"/>
          <w:right w:val="nil"/>
          <w:between w:val="nil"/>
        </w:pBdr>
        <w:spacing w:line="240" w:lineRule="auto"/>
        <w:ind w:hanging="2"/>
        <w:rPr>
          <w:color w:val="000000"/>
        </w:rPr>
      </w:pPr>
      <w:r>
        <w:rPr>
          <w:color w:val="000000"/>
        </w:rPr>
        <w:t>Agentura si vyhrazuje právo změnit obsazení doprovodných hudebníků a technického</w:t>
      </w:r>
      <w:r>
        <w:rPr>
          <w:color w:val="000000"/>
        </w:rPr>
        <w:br/>
        <w:t>a organizačního personálu.</w:t>
      </w:r>
    </w:p>
    <w:p w14:paraId="1A210498"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2. Kontaktní osoby na straně Agentury:</w:t>
      </w:r>
    </w:p>
    <w:p w14:paraId="7FBA0E03" w14:textId="7EE23F85" w:rsidR="009321B6" w:rsidRDefault="000C5FE0" w:rsidP="00317BD0">
      <w:pPr>
        <w:pBdr>
          <w:top w:val="nil"/>
          <w:left w:val="nil"/>
          <w:bottom w:val="nil"/>
          <w:right w:val="nil"/>
          <w:between w:val="nil"/>
        </w:pBdr>
        <w:spacing w:line="240" w:lineRule="auto"/>
        <w:ind w:left="-2"/>
        <w:jc w:val="left"/>
        <w:rPr>
          <w:color w:val="000000"/>
        </w:rPr>
      </w:pPr>
      <w:r>
        <w:rPr>
          <w:color w:val="000000"/>
        </w:rPr>
        <w:t xml:space="preserve">Smluvní a organizační otázky: </w:t>
      </w:r>
      <w:proofErr w:type="spellStart"/>
      <w:r w:rsidR="00317BD0" w:rsidRPr="00317BD0">
        <w:rPr>
          <w:bCs/>
          <w:color w:val="000000"/>
        </w:rPr>
        <w:t>xxxxxxxxxxxxxxxxxxxxxxxxxxxxxxxxxxxxxx</w:t>
      </w:r>
      <w:proofErr w:type="spellEnd"/>
      <w:r w:rsidR="00317BD0" w:rsidRPr="00317BD0">
        <w:rPr>
          <w:bCs/>
          <w:color w:val="000000"/>
        </w:rPr>
        <w:t xml:space="preserve"> </w:t>
      </w:r>
      <w:r>
        <w:rPr>
          <w:color w:val="000000"/>
        </w:rPr>
        <w:br/>
        <w:t xml:space="preserve">Technické otázky: </w:t>
      </w:r>
      <w:proofErr w:type="spellStart"/>
      <w:r w:rsidR="00317BD0" w:rsidRPr="00317BD0">
        <w:rPr>
          <w:bCs/>
          <w:color w:val="000000"/>
        </w:rPr>
        <w:t>xxxxxxxxxxxxxxxxxxxxxxxxxxxxxxxxxxxxxxx</w:t>
      </w:r>
      <w:proofErr w:type="spellEnd"/>
    </w:p>
    <w:p w14:paraId="1FB87E48"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3. Příjezd a parkování:</w:t>
      </w:r>
    </w:p>
    <w:p w14:paraId="03D146EF" w14:textId="77777777" w:rsidR="009321B6" w:rsidRDefault="000C5FE0">
      <w:pPr>
        <w:numPr>
          <w:ilvl w:val="0"/>
          <w:numId w:val="10"/>
        </w:numPr>
        <w:pBdr>
          <w:top w:val="nil"/>
          <w:left w:val="nil"/>
          <w:bottom w:val="nil"/>
          <w:right w:val="nil"/>
          <w:between w:val="nil"/>
        </w:pBdr>
        <w:spacing w:after="0" w:line="240" w:lineRule="auto"/>
        <w:ind w:left="0" w:hanging="2"/>
        <w:rPr>
          <w:color w:val="000000"/>
        </w:rPr>
      </w:pPr>
      <w:r>
        <w:rPr>
          <w:color w:val="000000"/>
        </w:rPr>
        <w:t xml:space="preserve">Pořadatel je povinen zabezpečit na svou odpovědnost a na své náklady pro Umělce a jeho doprovod bezpečné parkování v areálu místa vystoupení, případně jeho těsné blízkosti, a to pro </w:t>
      </w:r>
      <w:r>
        <w:rPr>
          <w:b/>
          <w:color w:val="000000"/>
        </w:rPr>
        <w:t>jeden dodávkový vůz</w:t>
      </w:r>
      <w:r>
        <w:rPr>
          <w:color w:val="000000"/>
        </w:rPr>
        <w:t xml:space="preserve"> a </w:t>
      </w:r>
      <w:r>
        <w:rPr>
          <w:b/>
          <w:color w:val="000000"/>
        </w:rPr>
        <w:t>dvě osobní vozidla</w:t>
      </w:r>
      <w:r>
        <w:rPr>
          <w:color w:val="000000"/>
        </w:rPr>
        <w:t xml:space="preserve">. </w:t>
      </w:r>
    </w:p>
    <w:p w14:paraId="0E9AE9D6" w14:textId="77777777" w:rsidR="009321B6" w:rsidRDefault="000C5FE0">
      <w:pPr>
        <w:numPr>
          <w:ilvl w:val="0"/>
          <w:numId w:val="10"/>
        </w:numPr>
        <w:pBdr>
          <w:top w:val="nil"/>
          <w:left w:val="nil"/>
          <w:bottom w:val="nil"/>
          <w:right w:val="nil"/>
          <w:between w:val="nil"/>
        </w:pBdr>
        <w:spacing w:after="0" w:line="240" w:lineRule="auto"/>
        <w:ind w:left="0" w:hanging="2"/>
        <w:rPr>
          <w:color w:val="000000"/>
        </w:rPr>
      </w:pPr>
      <w:r>
        <w:rPr>
          <w:color w:val="000000"/>
        </w:rPr>
        <w:t>Pokud je Umělec v místě vystoupení ubytován, ať již na náklady Pořadatele podle Smlouvy nebo na náklady Agentury, zabezpečí Pořadatel na svou odpovědnost a na své náklady možnost uložení techniky a nástrojové aparatury Umělce v hlídaném a zabezpečeném prostoru přes noc (za ztrátu nebo odcizení uskladněných věcí odpovídá Pořadatel) nebo možnost celonočního hlídaného parkování vozů s uloženou technikou a nástrojovou aparaturou Umělce.</w:t>
      </w:r>
    </w:p>
    <w:p w14:paraId="68097442" w14:textId="77777777" w:rsidR="009321B6" w:rsidRDefault="000C5FE0">
      <w:pPr>
        <w:numPr>
          <w:ilvl w:val="0"/>
          <w:numId w:val="10"/>
        </w:numPr>
        <w:pBdr>
          <w:top w:val="nil"/>
          <w:left w:val="nil"/>
          <w:bottom w:val="nil"/>
          <w:right w:val="nil"/>
          <w:between w:val="nil"/>
        </w:pBdr>
        <w:spacing w:after="0" w:line="240" w:lineRule="auto"/>
        <w:ind w:left="0" w:hanging="2"/>
        <w:rPr>
          <w:color w:val="000000"/>
        </w:rPr>
      </w:pPr>
      <w:r>
        <w:rPr>
          <w:color w:val="000000"/>
        </w:rPr>
        <w:t>Pořadatel zašle kontaktní osobě Agentury pro organizační otázky nejpozději jeden týden před vystoupením e-mailem mapu nebo GPS souřadnice příjezdové trasy do místa vystoupení.</w:t>
      </w:r>
    </w:p>
    <w:p w14:paraId="4DBDE6AF"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4.  Vykládka a nakládka nástrojové aparatury</w:t>
      </w:r>
      <w:r>
        <w:rPr>
          <w:color w:val="000000"/>
          <w:u w:val="single"/>
        </w:rPr>
        <w:t>:</w:t>
      </w:r>
    </w:p>
    <w:p w14:paraId="0947B832" w14:textId="77777777" w:rsidR="009321B6" w:rsidRDefault="000C5FE0">
      <w:pPr>
        <w:numPr>
          <w:ilvl w:val="0"/>
          <w:numId w:val="17"/>
        </w:numPr>
        <w:pBdr>
          <w:top w:val="nil"/>
          <w:left w:val="nil"/>
          <w:bottom w:val="nil"/>
          <w:right w:val="nil"/>
          <w:between w:val="nil"/>
        </w:pBdr>
        <w:spacing w:after="0" w:line="240" w:lineRule="auto"/>
        <w:ind w:left="0" w:hanging="2"/>
        <w:rPr>
          <w:color w:val="000000"/>
        </w:rPr>
      </w:pPr>
      <w:r>
        <w:rPr>
          <w:color w:val="000000"/>
        </w:rPr>
        <w:t xml:space="preserve">Pořadatel je povinen zabezpečit na svou odpovědnost a na své náklady minimálně </w:t>
      </w:r>
      <w:r>
        <w:rPr>
          <w:b/>
          <w:color w:val="000000"/>
        </w:rPr>
        <w:t>dva fyzicky zdatné pomocníky za účelem asistence při vyložení nástrojové aparatury</w:t>
      </w:r>
      <w:r>
        <w:rPr>
          <w:color w:val="000000"/>
        </w:rPr>
        <w:t xml:space="preserve"> Umělce při příjezdu Umělce a naložení nástrojové aparatury Umělce po skončení vystoupení Umělce nebo v jiné dohodnuté době. Tito pomocníci nesmějí být pod vlivem alkoholu nebo jiných návykových látek</w:t>
      </w:r>
      <w:r>
        <w:rPr>
          <w:color w:val="000000"/>
        </w:rPr>
        <w:br/>
        <w:t>a musí být Umělci k dispozici při nakládání a vykládání dle pokynů Umělce, resp. osob tvořících jeho organizační doprovod.</w:t>
      </w:r>
    </w:p>
    <w:p w14:paraId="1F7209DE" w14:textId="77777777" w:rsidR="009321B6" w:rsidRDefault="000C5FE0">
      <w:pPr>
        <w:numPr>
          <w:ilvl w:val="0"/>
          <w:numId w:val="16"/>
        </w:numPr>
        <w:pBdr>
          <w:top w:val="nil"/>
          <w:left w:val="nil"/>
          <w:bottom w:val="nil"/>
          <w:right w:val="nil"/>
          <w:between w:val="nil"/>
        </w:pBdr>
        <w:spacing w:after="0" w:line="240" w:lineRule="auto"/>
        <w:ind w:left="0" w:hanging="2"/>
        <w:rPr>
          <w:color w:val="000000"/>
        </w:rPr>
      </w:pPr>
      <w:r>
        <w:rPr>
          <w:color w:val="000000"/>
        </w:rPr>
        <w:t>Za škody vzniklé při manipulaci s nástrojovou aparaturou způsobenou takto zabezpečenými pomocníky odpovídá Pořadatel.</w:t>
      </w:r>
    </w:p>
    <w:p w14:paraId="74F149DC" w14:textId="77777777" w:rsidR="009321B6" w:rsidRDefault="000C5FE0">
      <w:pPr>
        <w:keepNext/>
        <w:pBdr>
          <w:top w:val="nil"/>
          <w:left w:val="nil"/>
          <w:bottom w:val="nil"/>
          <w:right w:val="nil"/>
          <w:between w:val="nil"/>
        </w:pBdr>
        <w:spacing w:before="240" w:line="240" w:lineRule="auto"/>
        <w:rPr>
          <w:color w:val="000000"/>
          <w:u w:val="single"/>
        </w:rPr>
      </w:pPr>
      <w:r>
        <w:rPr>
          <w:b/>
          <w:color w:val="000000"/>
          <w:u w:val="single"/>
        </w:rPr>
        <w:lastRenderedPageBreak/>
        <w:t>6. Technické a organizační podmínky:</w:t>
      </w:r>
    </w:p>
    <w:p w14:paraId="67AB704F" w14:textId="77777777" w:rsidR="009321B6" w:rsidRDefault="000C5FE0">
      <w:pPr>
        <w:numPr>
          <w:ilvl w:val="0"/>
          <w:numId w:val="15"/>
        </w:numPr>
        <w:pBdr>
          <w:top w:val="nil"/>
          <w:left w:val="nil"/>
          <w:bottom w:val="nil"/>
          <w:right w:val="nil"/>
          <w:between w:val="nil"/>
        </w:pBdr>
        <w:spacing w:after="0" w:line="240" w:lineRule="auto"/>
        <w:ind w:left="0" w:hanging="2"/>
        <w:rPr>
          <w:color w:val="000000"/>
        </w:rPr>
      </w:pPr>
      <w:r>
        <w:rPr>
          <w:b/>
          <w:color w:val="000000"/>
        </w:rPr>
        <w:t>Pódium</w:t>
      </w:r>
      <w:r>
        <w:rPr>
          <w:color w:val="000000"/>
        </w:rPr>
        <w:t xml:space="preserve"> pro realizaci vystoupení Umělce musí mít alespoň následující rozměry: </w:t>
      </w:r>
      <w:r>
        <w:rPr>
          <w:b/>
          <w:color w:val="000000"/>
        </w:rPr>
        <w:t>8x6 m, 1 m vysoké, s výškou stropu minimálně 3 m</w:t>
      </w:r>
      <w:r>
        <w:rPr>
          <w:color w:val="000000"/>
        </w:rPr>
        <w:t>.</w:t>
      </w:r>
    </w:p>
    <w:p w14:paraId="37007C6A" w14:textId="77777777" w:rsidR="009321B6" w:rsidRDefault="000C5FE0">
      <w:pPr>
        <w:numPr>
          <w:ilvl w:val="0"/>
          <w:numId w:val="15"/>
        </w:numPr>
        <w:pBdr>
          <w:top w:val="nil"/>
          <w:left w:val="nil"/>
          <w:bottom w:val="nil"/>
          <w:right w:val="nil"/>
          <w:between w:val="nil"/>
        </w:pBdr>
        <w:spacing w:after="0" w:line="240" w:lineRule="auto"/>
        <w:ind w:left="0" w:hanging="2"/>
        <w:rPr>
          <w:color w:val="000000"/>
        </w:rPr>
      </w:pPr>
      <w:r>
        <w:rPr>
          <w:color w:val="000000"/>
        </w:rPr>
        <w:t xml:space="preserve">Je-li vystoupení pořádáno v exteriéru, je Pořadatel povinen zabezpečit </w:t>
      </w:r>
      <w:r>
        <w:rPr>
          <w:b/>
          <w:color w:val="000000"/>
        </w:rPr>
        <w:t>zastřešení místa vystoupení (pódia)</w:t>
      </w:r>
      <w:r>
        <w:rPr>
          <w:color w:val="000000"/>
        </w:rPr>
        <w:t xml:space="preserve"> tak, aby nebylo vystaveno srážkám. Agentura si vyhrazuje právo odmítnout vystoupení Umělce v případě, že na pódium, do místa, kde se má nacházet Umělec nebo jeho vybavení, pronikají srážky, nebo že povětrnostní podmínky (bouřky, vichřice apod.) jinak znemožňují realizaci vystoupení nebo ohrožují zdraví či majetek Umělce. Odmítnutím vystoupení podle předchozí věty není dotčeno právo Agentury na odměnu v plné výši dle Smlouvy. Je-li přirozená teplota vzduchu v místě vystoupení nižší než </w:t>
      </w:r>
      <w:proofErr w:type="gramStart"/>
      <w:r>
        <w:rPr>
          <w:color w:val="000000"/>
        </w:rPr>
        <w:t>10°C</w:t>
      </w:r>
      <w:proofErr w:type="gramEnd"/>
      <w:r>
        <w:rPr>
          <w:color w:val="000000"/>
        </w:rPr>
        <w:t>, je Pořadatel povinen zabezpečit vyhřívání pódia.</w:t>
      </w:r>
    </w:p>
    <w:p w14:paraId="28B1AFB2" w14:textId="77777777" w:rsidR="009321B6" w:rsidRDefault="000C5FE0">
      <w:pPr>
        <w:numPr>
          <w:ilvl w:val="0"/>
          <w:numId w:val="15"/>
        </w:numPr>
        <w:pBdr>
          <w:top w:val="nil"/>
          <w:left w:val="nil"/>
          <w:bottom w:val="nil"/>
          <w:right w:val="nil"/>
          <w:between w:val="nil"/>
        </w:pBdr>
        <w:spacing w:after="0" w:line="240" w:lineRule="auto"/>
        <w:ind w:left="0" w:hanging="2"/>
        <w:rPr>
          <w:color w:val="000000"/>
        </w:rPr>
      </w:pPr>
      <w:r>
        <w:rPr>
          <w:color w:val="000000"/>
        </w:rPr>
        <w:t xml:space="preserve">Neprobíhá-li příprava nástrojové aparatury Umělce přímo na pódiu a je-li nutno ji za účelem hladkého průběhu programu vystoupení připravit mimo pódium, zabezpečí Pořadatel pro přípravu nástrojové aparatury zastřešený a suchý prostor o rozměrech alespoň 3 x 3 metry (za tmy a šera musí být osvícen), ohraničený proti vstupu nepovolaných osob a spojený s pódiem, kam bude připravená nástrojová aparatury přenesena „suchou cestou“. </w:t>
      </w:r>
    </w:p>
    <w:p w14:paraId="43AE1A8D"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 xml:space="preserve">Pořadatel je povinen zabezpečit, aby s nástrojovou aparaturou a vybavením Umělce na pódiu nemanipulovala žádná osoba bez výslovného souhlasu Umělce (takový bude udělen zpravidla za účelem rychlého přemístění připravené nástrojové aparatury z místa přípravy dle předchozí odrážky na pódium a zpět). </w:t>
      </w:r>
    </w:p>
    <w:p w14:paraId="093D79BA"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Pořadatel je povinen zabezpečit prostřednictvím pořadatelské služby, aby na pódium s připravenou nástrojovou aparaturou Umělce nevstupovaly žádné osoby s výjimkou těch, u nichž je to s ohledem na jejich činnost při realizaci vystoupení třeba (</w:t>
      </w:r>
      <w:proofErr w:type="spellStart"/>
      <w:r>
        <w:rPr>
          <w:color w:val="000000"/>
        </w:rPr>
        <w:t>stage</w:t>
      </w:r>
      <w:proofErr w:type="spellEnd"/>
      <w:r>
        <w:rPr>
          <w:color w:val="000000"/>
        </w:rPr>
        <w:t xml:space="preserve"> manager, zvukoví technici apod.).</w:t>
      </w:r>
    </w:p>
    <w:p w14:paraId="16739AA2"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 xml:space="preserve">Pořadatel odpovídá za škodu, ztrátu nebo poškození vybavení Umělce nacházejícího se v místě vystoupení, s výjimkou případů, že by ke škodě došlo i jinak, a případů, kdy škodu zavinila některá osoba z řad Umělce nebo jeho doprovodu, ať již svou manipulací nebo udělením nevhodných pokynů osobě na straně Pořadatele. </w:t>
      </w:r>
    </w:p>
    <w:p w14:paraId="6BFFE5F5"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Pořadatel je povinen zabezpečit vhodným způsobem oddělení diváků od pódia, na němž se vystoupení uskuteční (zábrany, pořadatelská služba apod.).</w:t>
      </w:r>
    </w:p>
    <w:p w14:paraId="5325CF2E"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Dodává-li pro účely vystoupení zvukovou a světelnou techniku Agentura, je Pořadatel povinen zabezpečit zábrany, zamezující vstupu diváků do prostoru kolem a na plošiny zvukové, světelné a projekční režie a v případě realizace vystoupení v exteriéru též zastřešení těchto prostor tak, aby do nich nepronikaly žádné srážky.</w:t>
      </w:r>
    </w:p>
    <w:p w14:paraId="0C42EF48" w14:textId="77777777" w:rsidR="001F2D52"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 xml:space="preserve">Pořadatel zabezpečí </w:t>
      </w:r>
    </w:p>
    <w:p w14:paraId="6C89F631" w14:textId="229A15CC" w:rsidR="009321B6" w:rsidRDefault="000C5FE0" w:rsidP="001F2D52">
      <w:pPr>
        <w:keepLines/>
        <w:numPr>
          <w:ilvl w:val="1"/>
          <w:numId w:val="15"/>
        </w:numPr>
        <w:pBdr>
          <w:top w:val="nil"/>
          <w:left w:val="nil"/>
          <w:bottom w:val="nil"/>
          <w:right w:val="nil"/>
          <w:between w:val="nil"/>
        </w:pBdr>
        <w:spacing w:after="0" w:line="240" w:lineRule="auto"/>
        <w:rPr>
          <w:color w:val="000000"/>
        </w:rPr>
      </w:pPr>
      <w:r>
        <w:rPr>
          <w:color w:val="000000"/>
        </w:rPr>
        <w:t xml:space="preserve">za účelem stavby bicí soupravy na pódiu pevný a stabilní </w:t>
      </w:r>
      <w:r w:rsidRPr="001F2D52">
        <w:rPr>
          <w:b/>
          <w:bCs/>
          <w:color w:val="000000"/>
        </w:rPr>
        <w:t>praktikábl</w:t>
      </w:r>
      <w:r w:rsidRPr="001F2D52">
        <w:rPr>
          <w:b/>
          <w:bCs/>
          <w:color w:val="000000"/>
        </w:rPr>
        <w:br/>
        <w:t>o rozměrech 3 x 2 metry</w:t>
      </w:r>
      <w:r>
        <w:rPr>
          <w:color w:val="000000"/>
        </w:rPr>
        <w:t>, vysoký alespoň 0,3-0,5 metru</w:t>
      </w:r>
    </w:p>
    <w:p w14:paraId="653250E8" w14:textId="6E627525" w:rsidR="001F2D52" w:rsidRPr="001F2D52" w:rsidRDefault="001F2D52" w:rsidP="001F2D52">
      <w:pPr>
        <w:keepLines/>
        <w:numPr>
          <w:ilvl w:val="1"/>
          <w:numId w:val="15"/>
        </w:numPr>
        <w:pBdr>
          <w:top w:val="nil"/>
          <w:left w:val="nil"/>
          <w:bottom w:val="nil"/>
          <w:right w:val="nil"/>
          <w:between w:val="nil"/>
        </w:pBdr>
        <w:spacing w:after="0" w:line="240" w:lineRule="auto"/>
        <w:rPr>
          <w:color w:val="000000"/>
        </w:rPr>
      </w:pPr>
      <w:r>
        <w:rPr>
          <w:color w:val="000000"/>
        </w:rPr>
        <w:t xml:space="preserve">za účelem stavby kláves na pódiu pevný a stabilní </w:t>
      </w:r>
      <w:r w:rsidRPr="001F2D52">
        <w:rPr>
          <w:b/>
          <w:bCs/>
          <w:color w:val="000000"/>
        </w:rPr>
        <w:t>praktikábl</w:t>
      </w:r>
      <w:r w:rsidRPr="001F2D52">
        <w:rPr>
          <w:b/>
          <w:bCs/>
          <w:color w:val="000000"/>
        </w:rPr>
        <w:br/>
        <w:t xml:space="preserve">o rozměrech </w:t>
      </w:r>
      <w:r>
        <w:rPr>
          <w:b/>
          <w:bCs/>
          <w:color w:val="000000"/>
        </w:rPr>
        <w:t>2</w:t>
      </w:r>
      <w:r w:rsidRPr="001F2D52">
        <w:rPr>
          <w:b/>
          <w:bCs/>
          <w:color w:val="000000"/>
        </w:rPr>
        <w:t xml:space="preserve"> x 2 metry</w:t>
      </w:r>
      <w:r>
        <w:rPr>
          <w:color w:val="000000"/>
        </w:rPr>
        <w:t>, vysoký alespoň 0,3-0,5 metru</w:t>
      </w:r>
    </w:p>
    <w:p w14:paraId="03B6B7E1"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 xml:space="preserve">Součástí těchto Technických a organizačních podmínek jsou i přiložené technické požadavky a </w:t>
      </w:r>
      <w:proofErr w:type="spellStart"/>
      <w:r>
        <w:rPr>
          <w:color w:val="000000"/>
        </w:rPr>
        <w:t>stageplan</w:t>
      </w:r>
      <w:proofErr w:type="spellEnd"/>
      <w:r>
        <w:rPr>
          <w:color w:val="000000"/>
        </w:rPr>
        <w:t xml:space="preserve"> obsahující mimo jiné i minimální a preferované požadavky na techniku a světla. V případě nemožnosti splnění jakýchkoliv z technických požadavků je Pořadatel povinen bezodkladně kontaktovat zástupce Agentury pro technické otázky.</w:t>
      </w:r>
    </w:p>
    <w:p w14:paraId="13B8F2CE"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7. Zázemí</w:t>
      </w:r>
      <w:r>
        <w:rPr>
          <w:color w:val="000000"/>
          <w:u w:val="single"/>
        </w:rPr>
        <w:t>:</w:t>
      </w:r>
    </w:p>
    <w:p w14:paraId="394787ED" w14:textId="77777777" w:rsidR="009321B6" w:rsidRDefault="000C5FE0">
      <w:pPr>
        <w:keepLines/>
        <w:numPr>
          <w:ilvl w:val="0"/>
          <w:numId w:val="15"/>
        </w:numPr>
        <w:pBdr>
          <w:top w:val="nil"/>
          <w:left w:val="nil"/>
          <w:bottom w:val="nil"/>
          <w:right w:val="nil"/>
          <w:between w:val="nil"/>
        </w:pBdr>
        <w:spacing w:after="0" w:line="240" w:lineRule="auto"/>
        <w:ind w:left="0" w:hanging="2"/>
        <w:rPr>
          <w:color w:val="000000"/>
        </w:rPr>
      </w:pPr>
      <w:r>
        <w:rPr>
          <w:color w:val="000000"/>
        </w:rPr>
        <w:t xml:space="preserve">Pořadatel je povinen zabezpečit na svou odpovědnost a na své náklady pro Umělce a jeho doprovod čistou, osvětlenou, jménem Umělce viditelně označenou a uzamykatelnou šatnu s teplotou vzduchu alespoň </w:t>
      </w:r>
      <w:proofErr w:type="gramStart"/>
      <w:r>
        <w:rPr>
          <w:color w:val="000000"/>
        </w:rPr>
        <w:t>20°C</w:t>
      </w:r>
      <w:proofErr w:type="gramEnd"/>
      <w:r>
        <w:rPr>
          <w:color w:val="000000"/>
        </w:rPr>
        <w:t>, izolovanou od hluku a vybavenou (přímo v rámci šatny nebo v její těsné blízkosti) vlastním sociálním zařízením (WC, toaletní papír, umyvadlo s teplou vodou), přístupným pouze Umělci, případně jiným interpretům realizujícím své vystoupení na téže akci. Klíč od šatny převezme při příjezdu zástupce Umělce. Pořadatel je povinen zabezpečit, že po dobu, kdy bude šatna k dispozici Umělci, nebude mít do ní vstup žádná jiná osoba bez předchozího souhlasu Umělce.</w:t>
      </w:r>
    </w:p>
    <w:p w14:paraId="083666B1" w14:textId="77777777" w:rsidR="009321B6" w:rsidRDefault="000C5FE0">
      <w:pPr>
        <w:numPr>
          <w:ilvl w:val="0"/>
          <w:numId w:val="11"/>
        </w:numPr>
        <w:pBdr>
          <w:top w:val="nil"/>
          <w:left w:val="nil"/>
          <w:bottom w:val="nil"/>
          <w:right w:val="nil"/>
          <w:between w:val="nil"/>
        </w:pBdr>
        <w:spacing w:after="0" w:line="240" w:lineRule="auto"/>
        <w:ind w:left="0" w:hanging="2"/>
        <w:rPr>
          <w:color w:val="000000"/>
        </w:rPr>
      </w:pPr>
      <w:r>
        <w:rPr>
          <w:color w:val="000000"/>
        </w:rPr>
        <w:lastRenderedPageBreak/>
        <w:t xml:space="preserve">Pořadatel je povinen zabezpečit v šatně věšáky na oblečení, židlemi a stoly pro 8 osob, 5 ks čistých froté ručníků, zrcadlem a alespoň jednou zásuvkou 220 V. </w:t>
      </w:r>
    </w:p>
    <w:p w14:paraId="2A0E54BE" w14:textId="77777777" w:rsidR="009321B6" w:rsidRDefault="000C5FE0">
      <w:pPr>
        <w:keepLines/>
        <w:numPr>
          <w:ilvl w:val="0"/>
          <w:numId w:val="11"/>
        </w:numPr>
        <w:pBdr>
          <w:top w:val="nil"/>
          <w:left w:val="nil"/>
          <w:bottom w:val="nil"/>
          <w:right w:val="nil"/>
          <w:between w:val="nil"/>
        </w:pBdr>
        <w:spacing w:after="0" w:line="240" w:lineRule="auto"/>
        <w:ind w:left="0" w:hanging="2"/>
        <w:rPr>
          <w:color w:val="000000"/>
        </w:rPr>
      </w:pPr>
      <w:r>
        <w:rPr>
          <w:color w:val="000000"/>
        </w:rPr>
        <w:t>Pořadatel je povinen vydat všem osobám, jejichž přítomnost je v prostoru zákulisí s ohledem na jejich úkoly při realizaci vystoupení nutná, řádné označení (</w:t>
      </w:r>
      <w:proofErr w:type="spellStart"/>
      <w:r>
        <w:rPr>
          <w:color w:val="000000"/>
        </w:rPr>
        <w:t>backstage</w:t>
      </w:r>
      <w:proofErr w:type="spellEnd"/>
      <w:r>
        <w:rPr>
          <w:color w:val="000000"/>
        </w:rPr>
        <w:t xml:space="preserve"> </w:t>
      </w:r>
      <w:proofErr w:type="spellStart"/>
      <w:r>
        <w:rPr>
          <w:color w:val="000000"/>
        </w:rPr>
        <w:t>pass</w:t>
      </w:r>
      <w:proofErr w:type="spellEnd"/>
      <w:r>
        <w:rPr>
          <w:color w:val="000000"/>
        </w:rPr>
        <w:t>).</w:t>
      </w:r>
    </w:p>
    <w:p w14:paraId="02D5B898" w14:textId="77777777" w:rsidR="009321B6" w:rsidRDefault="000C5FE0">
      <w:pPr>
        <w:keepLines/>
        <w:numPr>
          <w:ilvl w:val="0"/>
          <w:numId w:val="11"/>
        </w:numPr>
        <w:pBdr>
          <w:top w:val="nil"/>
          <w:left w:val="nil"/>
          <w:bottom w:val="nil"/>
          <w:right w:val="nil"/>
          <w:between w:val="nil"/>
        </w:pBdr>
        <w:spacing w:after="0" w:line="240" w:lineRule="auto"/>
        <w:ind w:left="0" w:hanging="2"/>
        <w:rPr>
          <w:color w:val="000000"/>
        </w:rPr>
      </w:pPr>
      <w:r>
        <w:rPr>
          <w:color w:val="000000"/>
        </w:rPr>
        <w:t xml:space="preserve">Pořadatel je povinen zabezpečit prostřednictvím alespoň dvoučlenné pořadatelské služby, že do zákulisí a do okolí šaten nebudou v době přítomnosti Umělce v místě vystoupení vstupovat jiné </w:t>
      </w:r>
      <w:proofErr w:type="gramStart"/>
      <w:r>
        <w:rPr>
          <w:color w:val="000000"/>
        </w:rPr>
        <w:t>osoby,</w:t>
      </w:r>
      <w:proofErr w:type="gramEnd"/>
      <w:r>
        <w:rPr>
          <w:color w:val="000000"/>
        </w:rPr>
        <w:t xml:space="preserve"> než viditelně označené podle předchozí odrážky.</w:t>
      </w:r>
    </w:p>
    <w:p w14:paraId="5C176234" w14:textId="77777777" w:rsidR="009321B6" w:rsidRDefault="000C5FE0">
      <w:pPr>
        <w:keepNext/>
        <w:pBdr>
          <w:top w:val="nil"/>
          <w:left w:val="nil"/>
          <w:bottom w:val="nil"/>
          <w:right w:val="nil"/>
          <w:between w:val="nil"/>
        </w:pBdr>
        <w:spacing w:before="240" w:line="240" w:lineRule="auto"/>
        <w:rPr>
          <w:color w:val="000000"/>
          <w:u w:val="single"/>
        </w:rPr>
      </w:pPr>
      <w:r>
        <w:rPr>
          <w:b/>
          <w:color w:val="000000"/>
          <w:u w:val="single"/>
        </w:rPr>
        <w:t>8.  Občerstvení:</w:t>
      </w:r>
      <w:r>
        <w:rPr>
          <w:color w:val="000000"/>
          <w:u w:val="single"/>
        </w:rPr>
        <w:t xml:space="preserve"> </w:t>
      </w:r>
    </w:p>
    <w:p w14:paraId="081F4D92" w14:textId="77777777" w:rsidR="009321B6" w:rsidRDefault="000C5FE0">
      <w:pPr>
        <w:numPr>
          <w:ilvl w:val="0"/>
          <w:numId w:val="1"/>
        </w:numPr>
        <w:pBdr>
          <w:top w:val="nil"/>
          <w:left w:val="nil"/>
          <w:bottom w:val="nil"/>
          <w:right w:val="nil"/>
          <w:between w:val="nil"/>
        </w:pBdr>
        <w:spacing w:after="0" w:line="240" w:lineRule="auto"/>
        <w:ind w:left="0" w:hanging="2"/>
        <w:rPr>
          <w:color w:val="000000"/>
        </w:rPr>
      </w:pPr>
      <w:r>
        <w:rPr>
          <w:color w:val="000000"/>
        </w:rPr>
        <w:t>Pořadatel je povinen na svou odpovědnost a na své náklady zajistit pro Umělce a jeho doprovod občerstvení, které musí být Umělci k dispozici v jeho šatně v době před / po konání vystoupení dle aktuálního požadavku Agentury či Umělce:</w:t>
      </w:r>
    </w:p>
    <w:p w14:paraId="33EF9B01" w14:textId="060FB367" w:rsidR="009321B6" w:rsidRDefault="000C5FE0">
      <w:pPr>
        <w:numPr>
          <w:ilvl w:val="1"/>
          <w:numId w:val="1"/>
        </w:numPr>
        <w:pBdr>
          <w:top w:val="nil"/>
          <w:left w:val="nil"/>
          <w:bottom w:val="nil"/>
          <w:right w:val="nil"/>
          <w:between w:val="nil"/>
        </w:pBdr>
        <w:spacing w:after="0" w:line="240" w:lineRule="auto"/>
        <w:rPr>
          <w:color w:val="000000"/>
        </w:rPr>
      </w:pPr>
      <w:r w:rsidRPr="000D1650">
        <w:rPr>
          <w:b/>
          <w:bCs/>
          <w:color w:val="000000"/>
        </w:rPr>
        <w:t>Teplé jídlo pro 8 lidí</w:t>
      </w:r>
      <w:r>
        <w:rPr>
          <w:color w:val="000000"/>
        </w:rPr>
        <w:t xml:space="preserve"> (</w:t>
      </w:r>
      <w:r w:rsidR="00565ED2">
        <w:rPr>
          <w:color w:val="000000"/>
        </w:rPr>
        <w:t xml:space="preserve">z toho minimálně </w:t>
      </w:r>
      <w:r w:rsidR="00565ED2" w:rsidRPr="006E3B52">
        <w:rPr>
          <w:b/>
          <w:bCs/>
          <w:color w:val="000000"/>
        </w:rPr>
        <w:t>2 jídla vegetariánská</w:t>
      </w:r>
      <w:r w:rsidR="00565ED2">
        <w:rPr>
          <w:color w:val="000000"/>
        </w:rPr>
        <w:t xml:space="preserve">) - </w:t>
      </w:r>
      <w:r>
        <w:rPr>
          <w:color w:val="000000"/>
        </w:rPr>
        <w:t>počet může být případně upraven dle pokynů zástupce Agentury)</w:t>
      </w:r>
      <w:r w:rsidR="00565ED2">
        <w:rPr>
          <w:color w:val="000000"/>
        </w:rPr>
        <w:t>.</w:t>
      </w:r>
      <w:r>
        <w:rPr>
          <w:color w:val="000000"/>
        </w:rPr>
        <w:t xml:space="preserve"> Pokud nelze z technických důvodu zabezpečit teplé jídlo, </w:t>
      </w:r>
      <w:r w:rsidR="00565ED2">
        <w:rPr>
          <w:color w:val="000000"/>
        </w:rPr>
        <w:t>může být</w:t>
      </w:r>
      <w:r>
        <w:rPr>
          <w:color w:val="000000"/>
        </w:rPr>
        <w:t xml:space="preserve"> poskytnuto formou „stravenek“ pro odběr jídla z místních stánků s občerstvením.</w:t>
      </w:r>
    </w:p>
    <w:p w14:paraId="0A1A3B5A" w14:textId="549656E7" w:rsidR="009321B6" w:rsidRDefault="000C5FE0">
      <w:pPr>
        <w:numPr>
          <w:ilvl w:val="1"/>
          <w:numId w:val="1"/>
        </w:numPr>
        <w:pBdr>
          <w:top w:val="nil"/>
          <w:left w:val="nil"/>
          <w:bottom w:val="nil"/>
          <w:right w:val="nil"/>
          <w:between w:val="nil"/>
        </w:pBdr>
        <w:spacing w:after="120" w:line="240" w:lineRule="auto"/>
        <w:jc w:val="left"/>
        <w:rPr>
          <w:color w:val="000000"/>
        </w:rPr>
      </w:pPr>
      <w:r>
        <w:rPr>
          <w:color w:val="000000"/>
        </w:rPr>
        <w:t>Káva, čaj, neperlivá voda, džusy, pivo</w:t>
      </w:r>
      <w:r w:rsidR="00050F02">
        <w:rPr>
          <w:color w:val="000000"/>
        </w:rPr>
        <w:t xml:space="preserve"> (6ks)</w:t>
      </w:r>
      <w:r>
        <w:rPr>
          <w:color w:val="000000"/>
        </w:rPr>
        <w:t>, suché bílé víno</w:t>
      </w:r>
      <w:r w:rsidR="00050F02">
        <w:rPr>
          <w:color w:val="000000"/>
        </w:rPr>
        <w:t xml:space="preserve"> (2 lahve)</w:t>
      </w:r>
    </w:p>
    <w:p w14:paraId="2B6391D6" w14:textId="77777777" w:rsidR="009321B6" w:rsidRDefault="000C5FE0">
      <w:pPr>
        <w:numPr>
          <w:ilvl w:val="0"/>
          <w:numId w:val="1"/>
        </w:numPr>
        <w:pBdr>
          <w:top w:val="nil"/>
          <w:left w:val="nil"/>
          <w:bottom w:val="nil"/>
          <w:right w:val="nil"/>
          <w:between w:val="nil"/>
        </w:pBdr>
        <w:spacing w:after="0" w:line="240" w:lineRule="auto"/>
        <w:ind w:left="0" w:hanging="2"/>
        <w:rPr>
          <w:color w:val="000000"/>
        </w:rPr>
      </w:pPr>
      <w:r>
        <w:rPr>
          <w:color w:val="000000"/>
        </w:rPr>
        <w:t xml:space="preserve">Kromě výše uvedeného občerstvení je Pořadatel povinen na svou odpovědnost a náklady zajistit pro Umělce i </w:t>
      </w:r>
      <w:r w:rsidRPr="00A76A96">
        <w:rPr>
          <w:b/>
          <w:bCs/>
          <w:color w:val="000000"/>
        </w:rPr>
        <w:t>8x neperlivou vodu v 0,5 l PET lahvích, které musí být Umělci k dispozici na pódiu v době vystoupen</w:t>
      </w:r>
      <w:r>
        <w:rPr>
          <w:color w:val="000000"/>
        </w:rPr>
        <w:t>í.</w:t>
      </w:r>
    </w:p>
    <w:p w14:paraId="25DE83AE"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9.  Ubytování</w:t>
      </w:r>
    </w:p>
    <w:p w14:paraId="646E61E1" w14:textId="6583853B" w:rsidR="009321B6" w:rsidRDefault="000C5FE0">
      <w:pPr>
        <w:numPr>
          <w:ilvl w:val="0"/>
          <w:numId w:val="5"/>
        </w:numPr>
        <w:pBdr>
          <w:top w:val="nil"/>
          <w:left w:val="nil"/>
          <w:bottom w:val="nil"/>
          <w:right w:val="nil"/>
          <w:between w:val="nil"/>
        </w:pBdr>
        <w:spacing w:after="0" w:line="240" w:lineRule="auto"/>
        <w:jc w:val="left"/>
        <w:rPr>
          <w:color w:val="000000"/>
        </w:rPr>
      </w:pPr>
      <w:r>
        <w:rPr>
          <w:color w:val="000000"/>
        </w:rPr>
        <w:t xml:space="preserve">Potřeba ubytování bude domlouvána emailem podle aktuálního itineráře </w:t>
      </w:r>
      <w:r w:rsidR="00A76A96">
        <w:rPr>
          <w:color w:val="000000"/>
        </w:rPr>
        <w:t>Umělce</w:t>
      </w:r>
      <w:r>
        <w:rPr>
          <w:color w:val="000000"/>
        </w:rPr>
        <w:t>.</w:t>
      </w:r>
    </w:p>
    <w:p w14:paraId="79ADF35D" w14:textId="77777777" w:rsidR="009321B6" w:rsidRDefault="000C5FE0">
      <w:pPr>
        <w:keepNext/>
        <w:pBdr>
          <w:top w:val="nil"/>
          <w:left w:val="nil"/>
          <w:bottom w:val="nil"/>
          <w:right w:val="nil"/>
          <w:between w:val="nil"/>
        </w:pBdr>
        <w:spacing w:before="240" w:line="240" w:lineRule="auto"/>
        <w:rPr>
          <w:color w:val="000000"/>
          <w:u w:val="single"/>
        </w:rPr>
      </w:pPr>
      <w:r>
        <w:rPr>
          <w:b/>
          <w:color w:val="000000"/>
          <w:u w:val="single"/>
        </w:rPr>
        <w:t>10.  Propagace</w:t>
      </w:r>
    </w:p>
    <w:p w14:paraId="215E35F1" w14:textId="77777777" w:rsidR="009321B6" w:rsidRDefault="000C5FE0">
      <w:pPr>
        <w:numPr>
          <w:ilvl w:val="0"/>
          <w:numId w:val="12"/>
        </w:numPr>
        <w:pBdr>
          <w:top w:val="nil"/>
          <w:left w:val="nil"/>
          <w:bottom w:val="nil"/>
          <w:right w:val="nil"/>
          <w:between w:val="nil"/>
        </w:pBdr>
        <w:spacing w:after="0" w:line="240" w:lineRule="auto"/>
        <w:ind w:left="0" w:hanging="2"/>
        <w:rPr>
          <w:color w:val="000000"/>
        </w:rPr>
      </w:pPr>
      <w:r>
        <w:rPr>
          <w:color w:val="000000"/>
        </w:rPr>
        <w:t>Pořadatel je oprávněn užít pouze layout plakátu a další propagační prostředky schválené Agenturou.</w:t>
      </w:r>
    </w:p>
    <w:p w14:paraId="36481B78" w14:textId="170881AE" w:rsidR="009321B6" w:rsidRDefault="000C5FE0">
      <w:pPr>
        <w:numPr>
          <w:ilvl w:val="0"/>
          <w:numId w:val="12"/>
        </w:numPr>
        <w:pBdr>
          <w:top w:val="nil"/>
          <w:left w:val="nil"/>
          <w:bottom w:val="nil"/>
          <w:right w:val="nil"/>
          <w:between w:val="nil"/>
        </w:pBdr>
        <w:spacing w:after="0" w:line="240" w:lineRule="auto"/>
        <w:ind w:left="0" w:hanging="2"/>
        <w:rPr>
          <w:color w:val="000000"/>
        </w:rPr>
      </w:pPr>
      <w:r>
        <w:rPr>
          <w:color w:val="000000"/>
        </w:rPr>
        <w:t>Pořadatel je oprávněn v souvislosti s </w:t>
      </w:r>
      <w:r w:rsidR="00A76A96">
        <w:rPr>
          <w:color w:val="000000"/>
        </w:rPr>
        <w:t>V</w:t>
      </w:r>
      <w:r>
        <w:rPr>
          <w:color w:val="000000"/>
        </w:rPr>
        <w:t xml:space="preserve">ystoupením Umělce propagovat sponzory </w:t>
      </w:r>
      <w:r w:rsidR="00A76A96">
        <w:rPr>
          <w:color w:val="000000"/>
        </w:rPr>
        <w:t>V</w:t>
      </w:r>
      <w:r>
        <w:rPr>
          <w:color w:val="000000"/>
        </w:rPr>
        <w:t>ystoupení takovým způsobem, aby propagace nevyvolávala dojem, že vyjadřuje názor, stanovisko nebo podporu příslušné značky nebo sponzora přímo Umělcem.</w:t>
      </w:r>
    </w:p>
    <w:p w14:paraId="075297EC" w14:textId="564BFFF2" w:rsidR="009321B6" w:rsidRDefault="000C5FE0">
      <w:pPr>
        <w:numPr>
          <w:ilvl w:val="0"/>
          <w:numId w:val="12"/>
        </w:numPr>
        <w:pBdr>
          <w:top w:val="nil"/>
          <w:left w:val="nil"/>
          <w:bottom w:val="nil"/>
          <w:right w:val="nil"/>
          <w:between w:val="nil"/>
        </w:pBdr>
        <w:spacing w:after="0" w:line="240" w:lineRule="auto"/>
        <w:ind w:left="0" w:hanging="2"/>
        <w:rPr>
          <w:color w:val="000000"/>
        </w:rPr>
      </w:pPr>
      <w:r>
        <w:rPr>
          <w:color w:val="000000"/>
        </w:rPr>
        <w:t xml:space="preserve">Pořadatel zabezpečí místo pro prodej </w:t>
      </w:r>
      <w:proofErr w:type="spellStart"/>
      <w:r>
        <w:rPr>
          <w:color w:val="000000"/>
        </w:rPr>
        <w:t>merchandisingu</w:t>
      </w:r>
      <w:proofErr w:type="spellEnd"/>
      <w:r>
        <w:rPr>
          <w:color w:val="000000"/>
        </w:rPr>
        <w:t xml:space="preserve"> Umělce v prostoru </w:t>
      </w:r>
      <w:r w:rsidR="00A76A96">
        <w:rPr>
          <w:color w:val="000000"/>
        </w:rPr>
        <w:t>V</w:t>
      </w:r>
      <w:r>
        <w:rPr>
          <w:color w:val="000000"/>
        </w:rPr>
        <w:t xml:space="preserve">ystoupení </w:t>
      </w:r>
      <w:r>
        <w:rPr>
          <w:color w:val="000000"/>
        </w:rPr>
        <w:br/>
        <w:t xml:space="preserve">(v případě exteriéru zastřešené, suché, při poklesu přirozené teploty pod </w:t>
      </w:r>
      <w:proofErr w:type="gramStart"/>
      <w:r>
        <w:rPr>
          <w:color w:val="000000"/>
        </w:rPr>
        <w:t>7°C</w:t>
      </w:r>
      <w:proofErr w:type="gramEnd"/>
      <w:r>
        <w:rPr>
          <w:color w:val="000000"/>
        </w:rPr>
        <w:t xml:space="preserve"> vyhřívané a po setmění osvícené) tak, aby bylo přístupné a dobře viditelné všem návštěvníkům vystoupení a aby bylo Umělci (resp. jeho doprovodu) k dispozici alespoň 1 hodinu před zahájením vystoupení a libovolnou Umělcem zvolenou dobu poté, dokud se budou v místě vystoupení nacházet návštěvníci. Místo musí být vybaveno stolem o rozměru alespoň 4x1 m a dvěma židlemi.</w:t>
      </w:r>
    </w:p>
    <w:p w14:paraId="069AFD99" w14:textId="6309EB9F" w:rsidR="009321B6" w:rsidRDefault="000C5FE0">
      <w:pPr>
        <w:numPr>
          <w:ilvl w:val="0"/>
          <w:numId w:val="12"/>
        </w:numPr>
        <w:pBdr>
          <w:top w:val="nil"/>
          <w:left w:val="nil"/>
          <w:bottom w:val="nil"/>
          <w:right w:val="nil"/>
          <w:between w:val="nil"/>
        </w:pBdr>
        <w:spacing w:after="0" w:line="240" w:lineRule="auto"/>
        <w:ind w:left="0" w:hanging="2"/>
        <w:rPr>
          <w:color w:val="000000"/>
        </w:rPr>
      </w:pPr>
      <w:r>
        <w:rPr>
          <w:color w:val="000000"/>
        </w:rPr>
        <w:t xml:space="preserve">Pořadatel umožní volný (bezúplatný) vstup na </w:t>
      </w:r>
      <w:r w:rsidR="00A76A96">
        <w:rPr>
          <w:color w:val="000000"/>
        </w:rPr>
        <w:t>V</w:t>
      </w:r>
      <w:r>
        <w:rPr>
          <w:color w:val="000000"/>
        </w:rPr>
        <w:t>ystoupení na bázi seznamu hostů (</w:t>
      </w:r>
      <w:proofErr w:type="spellStart"/>
      <w:r>
        <w:rPr>
          <w:color w:val="000000"/>
        </w:rPr>
        <w:t>guestlist</w:t>
      </w:r>
      <w:proofErr w:type="spellEnd"/>
      <w:r>
        <w:rPr>
          <w:color w:val="000000"/>
        </w:rPr>
        <w:t>) alespoň 6 hostům Agentury.</w:t>
      </w:r>
    </w:p>
    <w:p w14:paraId="02FF874A" w14:textId="77777777" w:rsidR="009321B6" w:rsidRDefault="000C5FE0">
      <w:pPr>
        <w:pBdr>
          <w:top w:val="nil"/>
          <w:left w:val="nil"/>
          <w:bottom w:val="nil"/>
          <w:right w:val="nil"/>
          <w:between w:val="nil"/>
        </w:pBdr>
        <w:spacing w:before="240" w:line="240" w:lineRule="auto"/>
        <w:rPr>
          <w:color w:val="000000"/>
          <w:u w:val="single"/>
        </w:rPr>
      </w:pPr>
      <w:r>
        <w:rPr>
          <w:b/>
          <w:color w:val="000000"/>
          <w:u w:val="single"/>
        </w:rPr>
        <w:t>11. Sankce</w:t>
      </w:r>
    </w:p>
    <w:p w14:paraId="1FF5D7E9" w14:textId="77777777" w:rsidR="009321B6" w:rsidRDefault="000C5FE0">
      <w:pPr>
        <w:numPr>
          <w:ilvl w:val="0"/>
          <w:numId w:val="7"/>
        </w:numPr>
        <w:pBdr>
          <w:top w:val="nil"/>
          <w:left w:val="nil"/>
          <w:bottom w:val="nil"/>
          <w:right w:val="nil"/>
          <w:between w:val="nil"/>
        </w:pBdr>
        <w:spacing w:after="0" w:line="240" w:lineRule="auto"/>
        <w:ind w:left="0" w:hanging="2"/>
        <w:rPr>
          <w:color w:val="000000"/>
        </w:rPr>
      </w:pPr>
      <w:r>
        <w:rPr>
          <w:color w:val="000000"/>
        </w:rPr>
        <w:t xml:space="preserve">Za porušení jakékoli z povinností dle těchto Technických a organizačních podmínek je Pořadatel povinen uhradit Agentuře </w:t>
      </w:r>
      <w:r w:rsidRPr="001F2D52">
        <w:rPr>
          <w:b/>
          <w:bCs/>
          <w:color w:val="000000"/>
        </w:rPr>
        <w:t>smluvní pokutu ve výši 3.000 Kč</w:t>
      </w:r>
      <w:r>
        <w:rPr>
          <w:color w:val="000000"/>
        </w:rPr>
        <w:t>, čímž není dotčeno právo Agentury na náhradu způsobené újmy a právo odstoupit od Smlouvy v souladu se Smlouvou.</w:t>
      </w:r>
    </w:p>
    <w:p w14:paraId="3568B7B3" w14:textId="77777777" w:rsidR="009321B6" w:rsidRDefault="009321B6">
      <w:pPr>
        <w:pBdr>
          <w:top w:val="nil"/>
          <w:left w:val="nil"/>
          <w:bottom w:val="nil"/>
          <w:right w:val="nil"/>
          <w:between w:val="nil"/>
        </w:pBdr>
        <w:tabs>
          <w:tab w:val="left" w:pos="5529"/>
        </w:tabs>
        <w:rPr>
          <w:color w:val="000000"/>
          <w:sz w:val="21"/>
          <w:szCs w:val="21"/>
        </w:rPr>
      </w:pPr>
    </w:p>
    <w:sectPr w:rsidR="009321B6">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DEB68" w14:textId="77777777" w:rsidR="00284C0E" w:rsidRDefault="00284C0E">
      <w:pPr>
        <w:spacing w:after="0" w:line="240" w:lineRule="auto"/>
      </w:pPr>
      <w:r>
        <w:separator/>
      </w:r>
    </w:p>
  </w:endnote>
  <w:endnote w:type="continuationSeparator" w:id="0">
    <w:p w14:paraId="1A4132CA" w14:textId="77777777" w:rsidR="00284C0E" w:rsidRDefault="0028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Times New Roman"/>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82E61" w14:textId="77777777" w:rsidR="009321B6" w:rsidRDefault="000C5FE0">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15F3">
      <w:rPr>
        <w:noProof/>
        <w:color w:val="000000"/>
        <w:sz w:val="20"/>
        <w:szCs w:val="20"/>
      </w:rPr>
      <w:t>7</w:t>
    </w:r>
    <w:r>
      <w:rPr>
        <w:color w:val="000000"/>
        <w:sz w:val="20"/>
        <w:szCs w:val="20"/>
      </w:rPr>
      <w:fldChar w:fldCharType="end"/>
    </w:r>
  </w:p>
  <w:p w14:paraId="063807D9" w14:textId="77777777" w:rsidR="009321B6" w:rsidRDefault="009321B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FAEF4" w14:textId="77777777" w:rsidR="00284C0E" w:rsidRDefault="00284C0E">
      <w:pPr>
        <w:spacing w:after="0" w:line="240" w:lineRule="auto"/>
      </w:pPr>
      <w:r>
        <w:separator/>
      </w:r>
    </w:p>
  </w:footnote>
  <w:footnote w:type="continuationSeparator" w:id="0">
    <w:p w14:paraId="3C35A5BB" w14:textId="77777777" w:rsidR="00284C0E" w:rsidRDefault="0028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642DF" w14:textId="77777777" w:rsidR="009321B6" w:rsidRDefault="000C5FE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DC94A5A" wp14:editId="5E365528">
          <wp:simplePos x="0" y="0"/>
          <wp:positionH relativeFrom="column">
            <wp:posOffset>3</wp:posOffset>
          </wp:positionH>
          <wp:positionV relativeFrom="paragraph">
            <wp:posOffset>-152398</wp:posOffset>
          </wp:positionV>
          <wp:extent cx="1074420" cy="3175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4420" cy="317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7F3E"/>
    <w:multiLevelType w:val="multilevel"/>
    <w:tmpl w:val="9C2E22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024970"/>
    <w:multiLevelType w:val="multilevel"/>
    <w:tmpl w:val="2A3CB78E"/>
    <w:lvl w:ilvl="0">
      <w:start w:val="1"/>
      <w:numFmt w:val="bullet"/>
      <w:pStyle w:val="Style4"/>
      <w:lvlText w:val="●"/>
      <w:lvlJc w:val="left"/>
      <w:pPr>
        <w:ind w:left="680" w:hanging="680"/>
      </w:pPr>
      <w:rPr>
        <w:rFonts w:ascii="Noto Sans" w:eastAsia="Noto Sans" w:hAnsi="Noto Sans" w:cs="Noto Sans"/>
        <w:vertAlign w:val="baseline"/>
      </w:rPr>
    </w:lvl>
    <w:lvl w:ilvl="1">
      <w:start w:val="1"/>
      <w:numFmt w:val="bullet"/>
      <w:lvlText w:val="o"/>
      <w:lvlJc w:val="left"/>
      <w:pPr>
        <w:ind w:left="680" w:hanging="340"/>
      </w:pPr>
      <w:rPr>
        <w:rFonts w:ascii="Courier New" w:eastAsia="Courier New" w:hAnsi="Courier New" w:cs="Courier New"/>
        <w:vertAlign w:val="baseline"/>
      </w:rPr>
    </w:lvl>
    <w:lvl w:ilvl="2">
      <w:start w:val="1"/>
      <w:numFmt w:val="bullet"/>
      <w:lvlText w:val="▪"/>
      <w:lvlJc w:val="left"/>
      <w:pPr>
        <w:ind w:left="1020" w:hanging="340"/>
      </w:pPr>
      <w:rPr>
        <w:rFonts w:ascii="Noto Sans" w:eastAsia="Noto Sans" w:hAnsi="Noto Sans" w:cs="Noto Sans"/>
        <w:vertAlign w:val="baseline"/>
      </w:rPr>
    </w:lvl>
    <w:lvl w:ilvl="3">
      <w:start w:val="1"/>
      <w:numFmt w:val="bullet"/>
      <w:lvlText w:val="●"/>
      <w:lvlJc w:val="left"/>
      <w:pPr>
        <w:ind w:left="1360" w:hanging="340"/>
      </w:pPr>
      <w:rPr>
        <w:rFonts w:ascii="Noto Sans" w:eastAsia="Noto Sans" w:hAnsi="Noto Sans" w:cs="Noto Sans"/>
        <w:vertAlign w:val="baseline"/>
      </w:rPr>
    </w:lvl>
    <w:lvl w:ilvl="4">
      <w:start w:val="1"/>
      <w:numFmt w:val="bullet"/>
      <w:lvlText w:val="o"/>
      <w:lvlJc w:val="left"/>
      <w:pPr>
        <w:ind w:left="1700" w:hanging="340"/>
      </w:pPr>
      <w:rPr>
        <w:rFonts w:ascii="Courier New" w:eastAsia="Courier New" w:hAnsi="Courier New" w:cs="Courier New"/>
        <w:vertAlign w:val="baseline"/>
      </w:rPr>
    </w:lvl>
    <w:lvl w:ilvl="5">
      <w:start w:val="1"/>
      <w:numFmt w:val="bullet"/>
      <w:lvlText w:val="▪"/>
      <w:lvlJc w:val="left"/>
      <w:pPr>
        <w:ind w:left="2040" w:hanging="340"/>
      </w:pPr>
      <w:rPr>
        <w:rFonts w:ascii="Noto Sans" w:eastAsia="Noto Sans" w:hAnsi="Noto Sans" w:cs="Noto Sans"/>
        <w:vertAlign w:val="baseline"/>
      </w:rPr>
    </w:lvl>
    <w:lvl w:ilvl="6">
      <w:start w:val="1"/>
      <w:numFmt w:val="bullet"/>
      <w:lvlText w:val="●"/>
      <w:lvlJc w:val="left"/>
      <w:pPr>
        <w:ind w:left="2380" w:hanging="340"/>
      </w:pPr>
      <w:rPr>
        <w:rFonts w:ascii="Noto Sans" w:eastAsia="Noto Sans" w:hAnsi="Noto Sans" w:cs="Noto Sans"/>
        <w:vertAlign w:val="baseline"/>
      </w:rPr>
    </w:lvl>
    <w:lvl w:ilvl="7">
      <w:start w:val="1"/>
      <w:numFmt w:val="bullet"/>
      <w:lvlText w:val="o"/>
      <w:lvlJc w:val="left"/>
      <w:pPr>
        <w:ind w:left="2720" w:hanging="340"/>
      </w:pPr>
      <w:rPr>
        <w:rFonts w:ascii="Courier New" w:eastAsia="Courier New" w:hAnsi="Courier New" w:cs="Courier New"/>
        <w:vertAlign w:val="baseline"/>
      </w:rPr>
    </w:lvl>
    <w:lvl w:ilvl="8">
      <w:start w:val="1"/>
      <w:numFmt w:val="bullet"/>
      <w:lvlText w:val="▪"/>
      <w:lvlJc w:val="left"/>
      <w:pPr>
        <w:ind w:left="3060" w:hanging="340"/>
      </w:pPr>
      <w:rPr>
        <w:rFonts w:ascii="Noto Sans" w:eastAsia="Noto Sans" w:hAnsi="Noto Sans" w:cs="Noto Sans"/>
        <w:vertAlign w:val="baseline"/>
      </w:rPr>
    </w:lvl>
  </w:abstractNum>
  <w:abstractNum w:abstractNumId="2" w15:restartNumberingAfterBreak="0">
    <w:nsid w:val="0FA3178D"/>
    <w:multiLevelType w:val="multilevel"/>
    <w:tmpl w:val="51F8F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EC70D1"/>
    <w:multiLevelType w:val="multilevel"/>
    <w:tmpl w:val="A704C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CC3503"/>
    <w:multiLevelType w:val="multilevel"/>
    <w:tmpl w:val="E48A2616"/>
    <w:lvl w:ilvl="0">
      <w:start w:val="1"/>
      <w:numFmt w:val="decimal"/>
      <w:pStyle w:val="Headingleft-a"/>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F0C35B4"/>
    <w:multiLevelType w:val="multilevel"/>
    <w:tmpl w:val="0038AAFE"/>
    <w:lvl w:ilvl="0">
      <w:start w:val="1"/>
      <w:numFmt w:val="bullet"/>
      <w:pStyle w:val="Heading1-leftCZ"/>
      <w:lvlText w:val="●"/>
      <w:lvlJc w:val="left"/>
      <w:pPr>
        <w:ind w:left="680" w:hanging="680"/>
      </w:pPr>
      <w:rPr>
        <w:rFonts w:ascii="Noto Sans" w:eastAsia="Noto Sans" w:hAnsi="Noto Sans" w:cs="Noto Sans"/>
        <w:vertAlign w:val="baseline"/>
      </w:rPr>
    </w:lvl>
    <w:lvl w:ilvl="1">
      <w:start w:val="1"/>
      <w:numFmt w:val="bullet"/>
      <w:pStyle w:val="Heading2-leftCZ"/>
      <w:lvlText w:val="o"/>
      <w:lvlJc w:val="left"/>
      <w:pPr>
        <w:ind w:left="1440" w:hanging="360"/>
      </w:pPr>
      <w:rPr>
        <w:rFonts w:ascii="Courier New" w:eastAsia="Courier New" w:hAnsi="Courier New" w:cs="Courier New"/>
        <w:vertAlign w:val="baseline"/>
      </w:rPr>
    </w:lvl>
    <w:lvl w:ilvl="2">
      <w:start w:val="1"/>
      <w:numFmt w:val="bullet"/>
      <w:pStyle w:val="Heading3-leftCZ"/>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23D974D3"/>
    <w:multiLevelType w:val="multilevel"/>
    <w:tmpl w:val="06BA4D9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7" w15:restartNumberingAfterBreak="0">
    <w:nsid w:val="2DEE4C61"/>
    <w:multiLevelType w:val="multilevel"/>
    <w:tmpl w:val="D8A2414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303E77A4"/>
    <w:multiLevelType w:val="multilevel"/>
    <w:tmpl w:val="46D02E44"/>
    <w:lvl w:ilvl="0">
      <w:start w:val="1"/>
      <w:numFmt w:val="decimal"/>
      <w:pStyle w:val="Nadpis1"/>
      <w:lvlText w:val="%1."/>
      <w:lvlJc w:val="left"/>
      <w:pPr>
        <w:ind w:left="360" w:hanging="360"/>
      </w:pPr>
    </w:lvl>
    <w:lvl w:ilvl="1">
      <w:start w:val="1"/>
      <w:numFmt w:val="lowerLetter"/>
      <w:pStyle w:val="Nadpis2"/>
      <w:lvlText w:val="%2."/>
      <w:lvlJc w:val="left"/>
      <w:pPr>
        <w:ind w:left="1080" w:hanging="360"/>
      </w:pPr>
    </w:lvl>
    <w:lvl w:ilvl="2">
      <w:start w:val="1"/>
      <w:numFmt w:val="lowerRoman"/>
      <w:pStyle w:val="Nadpis3"/>
      <w:lvlText w:val="%3."/>
      <w:lvlJc w:val="right"/>
      <w:pPr>
        <w:ind w:left="1800" w:hanging="180"/>
      </w:pPr>
    </w:lvl>
    <w:lvl w:ilvl="3">
      <w:start w:val="1"/>
      <w:numFmt w:val="decimal"/>
      <w:pStyle w:val="Nadpis4"/>
      <w:lvlText w:val="%4."/>
      <w:lvlJc w:val="left"/>
      <w:pPr>
        <w:ind w:left="2520" w:hanging="360"/>
      </w:pPr>
    </w:lvl>
    <w:lvl w:ilvl="4">
      <w:start w:val="1"/>
      <w:numFmt w:val="lowerLetter"/>
      <w:pStyle w:val="Nadpis5"/>
      <w:lvlText w:val="%5."/>
      <w:lvlJc w:val="left"/>
      <w:pPr>
        <w:ind w:left="3240" w:hanging="360"/>
      </w:pPr>
    </w:lvl>
    <w:lvl w:ilvl="5">
      <w:start w:val="1"/>
      <w:numFmt w:val="lowerRoman"/>
      <w:pStyle w:val="Nadpis6"/>
      <w:lvlText w:val="%6."/>
      <w:lvlJc w:val="right"/>
      <w:pPr>
        <w:ind w:left="3960" w:hanging="180"/>
      </w:pPr>
    </w:lvl>
    <w:lvl w:ilvl="6">
      <w:start w:val="1"/>
      <w:numFmt w:val="decimal"/>
      <w:pStyle w:val="Nadpis7"/>
      <w:lvlText w:val="%7."/>
      <w:lvlJc w:val="left"/>
      <w:pPr>
        <w:ind w:left="4680" w:hanging="360"/>
      </w:pPr>
    </w:lvl>
    <w:lvl w:ilvl="7">
      <w:start w:val="1"/>
      <w:numFmt w:val="lowerLetter"/>
      <w:pStyle w:val="Nadpis8"/>
      <w:lvlText w:val="%8."/>
      <w:lvlJc w:val="left"/>
      <w:pPr>
        <w:ind w:left="5400" w:hanging="360"/>
      </w:pPr>
    </w:lvl>
    <w:lvl w:ilvl="8">
      <w:start w:val="1"/>
      <w:numFmt w:val="lowerRoman"/>
      <w:pStyle w:val="Nadpis9"/>
      <w:lvlText w:val="%9."/>
      <w:lvlJc w:val="right"/>
      <w:pPr>
        <w:ind w:left="6120" w:hanging="180"/>
      </w:pPr>
    </w:lvl>
  </w:abstractNum>
  <w:abstractNum w:abstractNumId="9" w15:restartNumberingAfterBreak="0">
    <w:nsid w:val="323E250A"/>
    <w:multiLevelType w:val="multilevel"/>
    <w:tmpl w:val="2E54C5E4"/>
    <w:lvl w:ilvl="0">
      <w:start w:val="1"/>
      <w:numFmt w:val="decimal"/>
      <w:pStyle w:val="slovanodstavec"/>
      <w:lvlText w:val="%1."/>
      <w:lvlJc w:val="left"/>
      <w:pPr>
        <w:ind w:left="360" w:hanging="360"/>
      </w:pPr>
    </w:lvl>
    <w:lvl w:ilvl="1">
      <w:start w:val="1"/>
      <w:numFmt w:val="lowerLetter"/>
      <w:pStyle w:val="Style6"/>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435427"/>
    <w:multiLevelType w:val="multilevel"/>
    <w:tmpl w:val="4106E73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1" w15:restartNumberingAfterBreak="0">
    <w:nsid w:val="363A103E"/>
    <w:multiLevelType w:val="multilevel"/>
    <w:tmpl w:val="7E5C20FE"/>
    <w:lvl w:ilvl="0">
      <w:start w:val="1"/>
      <w:numFmt w:val="bullet"/>
      <w:pStyle w:val="lnek"/>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383927CD"/>
    <w:multiLevelType w:val="multilevel"/>
    <w:tmpl w:val="462A257A"/>
    <w:lvl w:ilvl="0">
      <w:start w:val="1"/>
      <w:numFmt w:val="decimal"/>
      <w:pStyle w:val="Style7"/>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F363093"/>
    <w:multiLevelType w:val="multilevel"/>
    <w:tmpl w:val="6E9CFA04"/>
    <w:lvl w:ilvl="0">
      <w:start w:val="1"/>
      <w:numFmt w:val="upperRoman"/>
      <w:lvlText w:val="%1."/>
      <w:lvlJc w:val="left"/>
      <w:pPr>
        <w:ind w:left="0" w:firstLine="0"/>
      </w:pPr>
      <w:rPr>
        <w:rFonts w:ascii="Calibri" w:eastAsia="Calibri" w:hAnsi="Calibri" w:cs="Calibri"/>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5F7269"/>
    <w:multiLevelType w:val="multilevel"/>
    <w:tmpl w:val="09F4154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5" w15:restartNumberingAfterBreak="0">
    <w:nsid w:val="6F6F4EC1"/>
    <w:multiLevelType w:val="multilevel"/>
    <w:tmpl w:val="235E562E"/>
    <w:lvl w:ilvl="0">
      <w:start w:val="1"/>
      <w:numFmt w:val="bullet"/>
      <w:lvlText w:val="●"/>
      <w:lvlJc w:val="left"/>
      <w:pPr>
        <w:ind w:left="340" w:hanging="340"/>
      </w:pPr>
      <w:rPr>
        <w:rFonts w:ascii="Noto Sans" w:eastAsia="Noto Sans" w:hAnsi="Noto Sans" w:cs="Noto Sans"/>
        <w:vertAlign w:val="baseline"/>
      </w:rPr>
    </w:lvl>
    <w:lvl w:ilvl="1">
      <w:start w:val="1"/>
      <w:numFmt w:val="bullet"/>
      <w:lvlText w:val="o"/>
      <w:lvlJc w:val="left"/>
      <w:pPr>
        <w:ind w:left="680" w:hanging="340"/>
      </w:pPr>
      <w:rPr>
        <w:rFonts w:ascii="Courier New" w:eastAsia="Courier New" w:hAnsi="Courier New" w:cs="Courier New"/>
        <w:vertAlign w:val="baseline"/>
      </w:rPr>
    </w:lvl>
    <w:lvl w:ilvl="2">
      <w:start w:val="1"/>
      <w:numFmt w:val="bullet"/>
      <w:lvlText w:val="▪"/>
      <w:lvlJc w:val="left"/>
      <w:pPr>
        <w:ind w:left="1020" w:hanging="340"/>
      </w:pPr>
      <w:rPr>
        <w:rFonts w:ascii="Noto Sans" w:eastAsia="Noto Sans" w:hAnsi="Noto Sans" w:cs="Noto Sans"/>
        <w:vertAlign w:val="baseline"/>
      </w:rPr>
    </w:lvl>
    <w:lvl w:ilvl="3">
      <w:start w:val="1"/>
      <w:numFmt w:val="bullet"/>
      <w:lvlText w:val="●"/>
      <w:lvlJc w:val="left"/>
      <w:pPr>
        <w:ind w:left="1360" w:hanging="340"/>
      </w:pPr>
      <w:rPr>
        <w:rFonts w:ascii="Noto Sans" w:eastAsia="Noto Sans" w:hAnsi="Noto Sans" w:cs="Noto Sans"/>
        <w:vertAlign w:val="baseline"/>
      </w:rPr>
    </w:lvl>
    <w:lvl w:ilvl="4">
      <w:start w:val="1"/>
      <w:numFmt w:val="bullet"/>
      <w:lvlText w:val="o"/>
      <w:lvlJc w:val="left"/>
      <w:pPr>
        <w:ind w:left="1700" w:hanging="340"/>
      </w:pPr>
      <w:rPr>
        <w:rFonts w:ascii="Courier New" w:eastAsia="Courier New" w:hAnsi="Courier New" w:cs="Courier New"/>
        <w:vertAlign w:val="baseline"/>
      </w:rPr>
    </w:lvl>
    <w:lvl w:ilvl="5">
      <w:start w:val="1"/>
      <w:numFmt w:val="bullet"/>
      <w:lvlText w:val="▪"/>
      <w:lvlJc w:val="left"/>
      <w:pPr>
        <w:ind w:left="2040" w:hanging="340"/>
      </w:pPr>
      <w:rPr>
        <w:rFonts w:ascii="Noto Sans" w:eastAsia="Noto Sans" w:hAnsi="Noto Sans" w:cs="Noto Sans"/>
        <w:vertAlign w:val="baseline"/>
      </w:rPr>
    </w:lvl>
    <w:lvl w:ilvl="6">
      <w:start w:val="1"/>
      <w:numFmt w:val="bullet"/>
      <w:lvlText w:val="●"/>
      <w:lvlJc w:val="left"/>
      <w:pPr>
        <w:ind w:left="2380" w:hanging="340"/>
      </w:pPr>
      <w:rPr>
        <w:rFonts w:ascii="Noto Sans" w:eastAsia="Noto Sans" w:hAnsi="Noto Sans" w:cs="Noto Sans"/>
        <w:vertAlign w:val="baseline"/>
      </w:rPr>
    </w:lvl>
    <w:lvl w:ilvl="7">
      <w:start w:val="1"/>
      <w:numFmt w:val="bullet"/>
      <w:lvlText w:val="o"/>
      <w:lvlJc w:val="left"/>
      <w:pPr>
        <w:ind w:left="2720" w:hanging="340"/>
      </w:pPr>
      <w:rPr>
        <w:rFonts w:ascii="Courier New" w:eastAsia="Courier New" w:hAnsi="Courier New" w:cs="Courier New"/>
        <w:vertAlign w:val="baseline"/>
      </w:rPr>
    </w:lvl>
    <w:lvl w:ilvl="8">
      <w:start w:val="1"/>
      <w:numFmt w:val="bullet"/>
      <w:lvlText w:val="▪"/>
      <w:lvlJc w:val="left"/>
      <w:pPr>
        <w:ind w:left="3060" w:hanging="340"/>
      </w:pPr>
      <w:rPr>
        <w:rFonts w:ascii="Noto Sans" w:eastAsia="Noto Sans" w:hAnsi="Noto Sans" w:cs="Noto Sans"/>
        <w:vertAlign w:val="baseline"/>
      </w:rPr>
    </w:lvl>
  </w:abstractNum>
  <w:abstractNum w:abstractNumId="16" w15:restartNumberingAfterBreak="0">
    <w:nsid w:val="7AEB59DE"/>
    <w:multiLevelType w:val="multilevel"/>
    <w:tmpl w:val="A4F603F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120688931">
    <w:abstractNumId w:val="5"/>
  </w:num>
  <w:num w:numId="2" w16cid:durableId="1344086822">
    <w:abstractNumId w:val="4"/>
  </w:num>
  <w:num w:numId="3" w16cid:durableId="659890367">
    <w:abstractNumId w:val="9"/>
  </w:num>
  <w:num w:numId="4" w16cid:durableId="162287036">
    <w:abstractNumId w:val="12"/>
  </w:num>
  <w:num w:numId="5" w16cid:durableId="1687946131">
    <w:abstractNumId w:val="1"/>
  </w:num>
  <w:num w:numId="6" w16cid:durableId="486357417">
    <w:abstractNumId w:val="8"/>
  </w:num>
  <w:num w:numId="7" w16cid:durableId="21636996">
    <w:abstractNumId w:val="11"/>
  </w:num>
  <w:num w:numId="8" w16cid:durableId="1316912083">
    <w:abstractNumId w:val="3"/>
  </w:num>
  <w:num w:numId="9" w16cid:durableId="232594462">
    <w:abstractNumId w:val="2"/>
  </w:num>
  <w:num w:numId="10" w16cid:durableId="1989896821">
    <w:abstractNumId w:val="16"/>
  </w:num>
  <w:num w:numId="11" w16cid:durableId="39979208">
    <w:abstractNumId w:val="6"/>
  </w:num>
  <w:num w:numId="12" w16cid:durableId="414209687">
    <w:abstractNumId w:val="15"/>
  </w:num>
  <w:num w:numId="13" w16cid:durableId="876428510">
    <w:abstractNumId w:val="13"/>
  </w:num>
  <w:num w:numId="14" w16cid:durableId="1965766811">
    <w:abstractNumId w:val="0"/>
  </w:num>
  <w:num w:numId="15" w16cid:durableId="760220082">
    <w:abstractNumId w:val="10"/>
  </w:num>
  <w:num w:numId="16" w16cid:durableId="1061364454">
    <w:abstractNumId w:val="7"/>
  </w:num>
  <w:num w:numId="17" w16cid:durableId="1755796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B6"/>
    <w:rsid w:val="0002421A"/>
    <w:rsid w:val="00050F02"/>
    <w:rsid w:val="000A305E"/>
    <w:rsid w:val="000C5FE0"/>
    <w:rsid w:val="000D1650"/>
    <w:rsid w:val="001761E7"/>
    <w:rsid w:val="0018148A"/>
    <w:rsid w:val="001F2D52"/>
    <w:rsid w:val="00254595"/>
    <w:rsid w:val="00284C0E"/>
    <w:rsid w:val="00292FE3"/>
    <w:rsid w:val="00317BD0"/>
    <w:rsid w:val="003D2687"/>
    <w:rsid w:val="003F30FE"/>
    <w:rsid w:val="00431D94"/>
    <w:rsid w:val="004476E4"/>
    <w:rsid w:val="004C636C"/>
    <w:rsid w:val="00565ED2"/>
    <w:rsid w:val="005A481E"/>
    <w:rsid w:val="005C3DA9"/>
    <w:rsid w:val="005D582E"/>
    <w:rsid w:val="006B4975"/>
    <w:rsid w:val="006C77E5"/>
    <w:rsid w:val="006E3B52"/>
    <w:rsid w:val="00715DBA"/>
    <w:rsid w:val="007877A2"/>
    <w:rsid w:val="007C54B1"/>
    <w:rsid w:val="008C2610"/>
    <w:rsid w:val="008C431A"/>
    <w:rsid w:val="008D6D20"/>
    <w:rsid w:val="00900F25"/>
    <w:rsid w:val="009321B6"/>
    <w:rsid w:val="009409B0"/>
    <w:rsid w:val="00973618"/>
    <w:rsid w:val="009B1075"/>
    <w:rsid w:val="009D49A2"/>
    <w:rsid w:val="00A76A96"/>
    <w:rsid w:val="00B212D5"/>
    <w:rsid w:val="00BF6D90"/>
    <w:rsid w:val="00C83C64"/>
    <w:rsid w:val="00D715F3"/>
    <w:rsid w:val="00E6244B"/>
    <w:rsid w:val="00E820E0"/>
    <w:rsid w:val="00EB0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F78B"/>
  <w15:docId w15:val="{DCE1FC2E-AAEE-4E41-A10D-0F78EAB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3F98"/>
  </w:style>
  <w:style w:type="paragraph" w:styleId="Nadpis1">
    <w:name w:val="heading 1"/>
    <w:basedOn w:val="Normln"/>
    <w:next w:val="Normln"/>
    <w:link w:val="Nadpis1Char"/>
    <w:qFormat/>
    <w:rsid w:val="00D64C6E"/>
    <w:pPr>
      <w:keepNext/>
      <w:numPr>
        <w:numId w:val="6"/>
      </w:numPr>
      <w:spacing w:before="480" w:after="120" w:line="240" w:lineRule="auto"/>
      <w:jc w:val="center"/>
      <w:outlineLvl w:val="0"/>
    </w:pPr>
    <w:rPr>
      <w:rFonts w:ascii="Times New Roman" w:eastAsia="Times New Roman" w:hAnsi="Times New Roman" w:cs="Times New Roman"/>
      <w:b/>
      <w:kern w:val="28"/>
      <w:szCs w:val="20"/>
    </w:rPr>
  </w:style>
  <w:style w:type="paragraph" w:styleId="Nadpis2">
    <w:name w:val="heading 2"/>
    <w:basedOn w:val="Normln"/>
    <w:next w:val="Normln"/>
    <w:link w:val="Nadpis2Char"/>
    <w:qFormat/>
    <w:rsid w:val="00D64C6E"/>
    <w:pPr>
      <w:keepNext/>
      <w:numPr>
        <w:ilvl w:val="1"/>
        <w:numId w:val="6"/>
      </w:numPr>
      <w:spacing w:before="120" w:after="120" w:line="240" w:lineRule="auto"/>
      <w:outlineLvl w:val="1"/>
    </w:pPr>
    <w:rPr>
      <w:rFonts w:ascii="Times New Roman" w:eastAsia="Times New Roman" w:hAnsi="Times New Roman" w:cs="Times New Roman"/>
      <w:szCs w:val="20"/>
    </w:rPr>
  </w:style>
  <w:style w:type="paragraph" w:styleId="Nadpis3">
    <w:name w:val="heading 3"/>
    <w:basedOn w:val="Normln"/>
    <w:next w:val="Normln"/>
    <w:link w:val="Nadpis3Char"/>
    <w:qFormat/>
    <w:rsid w:val="00D64C6E"/>
    <w:pPr>
      <w:keepNext/>
      <w:numPr>
        <w:ilvl w:val="2"/>
        <w:numId w:val="6"/>
      </w:numPr>
      <w:spacing w:before="120" w:after="120" w:line="240" w:lineRule="auto"/>
      <w:outlineLvl w:val="2"/>
    </w:pPr>
    <w:rPr>
      <w:rFonts w:ascii="Times New Roman" w:eastAsia="Times New Roman" w:hAnsi="Times New Roman" w:cs="Times New Roman"/>
      <w:szCs w:val="20"/>
    </w:rPr>
  </w:style>
  <w:style w:type="paragraph" w:styleId="Nadpis4">
    <w:name w:val="heading 4"/>
    <w:basedOn w:val="Normln"/>
    <w:next w:val="Normln"/>
    <w:link w:val="Nadpis4Char"/>
    <w:qFormat/>
    <w:rsid w:val="00D64C6E"/>
    <w:pPr>
      <w:keepNext/>
      <w:numPr>
        <w:ilvl w:val="3"/>
        <w:numId w:val="6"/>
      </w:numPr>
      <w:spacing w:before="120" w:after="120" w:line="240" w:lineRule="auto"/>
      <w:outlineLvl w:val="3"/>
    </w:pPr>
    <w:rPr>
      <w:rFonts w:ascii="Times New Roman" w:eastAsia="Times New Roman" w:hAnsi="Times New Roman" w:cs="Times New Roman"/>
      <w:szCs w:val="20"/>
    </w:rPr>
  </w:style>
  <w:style w:type="paragraph" w:styleId="Nadpis5">
    <w:name w:val="heading 5"/>
    <w:basedOn w:val="Normln"/>
    <w:next w:val="Normln"/>
    <w:link w:val="Nadpis5Char"/>
    <w:qFormat/>
    <w:rsid w:val="00D64C6E"/>
    <w:pPr>
      <w:numPr>
        <w:ilvl w:val="4"/>
        <w:numId w:val="6"/>
      </w:numPr>
      <w:spacing w:before="120" w:after="120" w:line="240" w:lineRule="auto"/>
      <w:outlineLvl w:val="4"/>
    </w:pPr>
    <w:rPr>
      <w:rFonts w:ascii="Times New Roman" w:eastAsia="Times New Roman" w:hAnsi="Times New Roman" w:cs="Times New Roman"/>
      <w:szCs w:val="20"/>
    </w:rPr>
  </w:style>
  <w:style w:type="paragraph" w:styleId="Nadpis6">
    <w:name w:val="heading 6"/>
    <w:basedOn w:val="Normln"/>
    <w:next w:val="Normln"/>
    <w:link w:val="Nadpis6Char"/>
    <w:qFormat/>
    <w:rsid w:val="00D64C6E"/>
    <w:pPr>
      <w:numPr>
        <w:ilvl w:val="5"/>
        <w:numId w:val="6"/>
      </w:numPr>
      <w:spacing w:before="240" w:after="60" w:line="240" w:lineRule="auto"/>
      <w:outlineLvl w:val="5"/>
    </w:pPr>
    <w:rPr>
      <w:rFonts w:ascii="Times New Roman" w:eastAsia="Times New Roman" w:hAnsi="Times New Roman" w:cs="Times New Roman"/>
      <w:i/>
      <w:szCs w:val="20"/>
    </w:rPr>
  </w:style>
  <w:style w:type="paragraph" w:styleId="Nadpis7">
    <w:name w:val="heading 7"/>
    <w:basedOn w:val="Normln"/>
    <w:next w:val="Normln"/>
    <w:link w:val="Nadpis7Char"/>
    <w:qFormat/>
    <w:rsid w:val="00D64C6E"/>
    <w:pPr>
      <w:numPr>
        <w:ilvl w:val="6"/>
        <w:numId w:val="6"/>
      </w:numPr>
      <w:spacing w:before="240" w:after="60" w:line="240" w:lineRule="auto"/>
      <w:outlineLvl w:val="6"/>
    </w:pPr>
    <w:rPr>
      <w:rFonts w:ascii="Arial" w:eastAsia="Times New Roman" w:hAnsi="Arial" w:cs="Times New Roman"/>
      <w:sz w:val="20"/>
      <w:szCs w:val="20"/>
    </w:rPr>
  </w:style>
  <w:style w:type="paragraph" w:styleId="Nadpis8">
    <w:name w:val="heading 8"/>
    <w:basedOn w:val="Normln"/>
    <w:next w:val="Normln"/>
    <w:link w:val="Nadpis8Char"/>
    <w:qFormat/>
    <w:rsid w:val="00D64C6E"/>
    <w:pPr>
      <w:numPr>
        <w:ilvl w:val="7"/>
        <w:numId w:val="6"/>
      </w:numPr>
      <w:spacing w:before="240" w:after="60" w:line="240" w:lineRule="auto"/>
      <w:outlineLvl w:val="7"/>
    </w:pPr>
    <w:rPr>
      <w:rFonts w:ascii="Arial" w:eastAsia="Times New Roman" w:hAnsi="Arial" w:cs="Times New Roman"/>
      <w:i/>
      <w:sz w:val="20"/>
      <w:szCs w:val="20"/>
    </w:rPr>
  </w:style>
  <w:style w:type="paragraph" w:styleId="Nadpis9">
    <w:name w:val="heading 9"/>
    <w:basedOn w:val="Normln"/>
    <w:next w:val="Normln"/>
    <w:link w:val="Nadpis9Char"/>
    <w:qFormat/>
    <w:rsid w:val="00D64C6E"/>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Heading1-leftCZ">
    <w:name w:val="Heading 1 - left CZ"/>
    <w:autoRedefine/>
    <w:qFormat/>
    <w:rsid w:val="0009227A"/>
    <w:pPr>
      <w:keepNext/>
      <w:numPr>
        <w:numId w:val="1"/>
      </w:numPr>
      <w:tabs>
        <w:tab w:val="num" w:pos="360"/>
      </w:tabs>
      <w:spacing w:after="240" w:line="240" w:lineRule="auto"/>
      <w:ind w:left="461" w:hanging="461"/>
      <w:jc w:val="center"/>
    </w:pPr>
    <w:rPr>
      <w:rFonts w:ascii="Times New Roman Bold" w:eastAsia="Times New Roman" w:hAnsi="Times New Roman Bold" w:cs="Times New Roman"/>
      <w:b/>
      <w:bCs/>
    </w:rPr>
  </w:style>
  <w:style w:type="paragraph" w:customStyle="1" w:styleId="Heading2-leftCZ">
    <w:name w:val="Heading 2 - left CZ"/>
    <w:autoRedefine/>
    <w:qFormat/>
    <w:rsid w:val="00C006D3"/>
    <w:pPr>
      <w:numPr>
        <w:ilvl w:val="1"/>
        <w:numId w:val="1"/>
      </w:numPr>
      <w:tabs>
        <w:tab w:val="num" w:pos="360"/>
      </w:tabs>
      <w:spacing w:after="240" w:line="240" w:lineRule="auto"/>
      <w:ind w:left="461" w:hanging="461"/>
    </w:pPr>
    <w:rPr>
      <w:rFonts w:ascii="Times New Roman Bold" w:eastAsia="Times New Roman" w:hAnsi="Times New Roman Bold" w:cs="Times New Roman"/>
      <w:szCs w:val="20"/>
    </w:rPr>
  </w:style>
  <w:style w:type="paragraph" w:customStyle="1" w:styleId="Heading3-leftCZ">
    <w:name w:val="Heading 3 - left CZ"/>
    <w:autoRedefine/>
    <w:qFormat/>
    <w:rsid w:val="00C006D3"/>
    <w:pPr>
      <w:numPr>
        <w:ilvl w:val="2"/>
        <w:numId w:val="1"/>
      </w:numPr>
      <w:tabs>
        <w:tab w:val="num" w:pos="360"/>
      </w:tabs>
      <w:spacing w:after="240" w:line="240" w:lineRule="auto"/>
      <w:ind w:left="0" w:firstLine="0"/>
    </w:pPr>
    <w:rPr>
      <w:rFonts w:ascii="Times New Roman Bold" w:eastAsia="Times New Roman" w:hAnsi="Times New Roman Bold" w:cs="Times New Roman"/>
      <w:szCs w:val="20"/>
    </w:rPr>
  </w:style>
  <w:style w:type="paragraph" w:customStyle="1" w:styleId="MargintextCZ">
    <w:name w:val="Margin text CZ"/>
    <w:autoRedefine/>
    <w:qFormat/>
    <w:rsid w:val="00C006D3"/>
    <w:pPr>
      <w:spacing w:after="240" w:line="240" w:lineRule="auto"/>
      <w:jc w:val="center"/>
    </w:pPr>
    <w:rPr>
      <w:rFonts w:ascii="Times New Roman" w:eastAsia="STZhongsong" w:hAnsi="Times New Roman" w:cs="Times New Roman"/>
      <w:kern w:val="28"/>
      <w:sz w:val="24"/>
      <w:szCs w:val="24"/>
      <w:lang w:eastAsia="zh-CN"/>
    </w:rPr>
  </w:style>
  <w:style w:type="paragraph" w:customStyle="1" w:styleId="Headingleft-a">
    <w:name w:val="Heading left - a"/>
    <w:aliases w:val="b"/>
    <w:basedOn w:val="Normln"/>
    <w:qFormat/>
    <w:rsid w:val="00C006D3"/>
    <w:pPr>
      <w:numPr>
        <w:numId w:val="2"/>
      </w:numPr>
      <w:spacing w:after="240" w:line="240" w:lineRule="auto"/>
      <w:ind w:left="461" w:hanging="461"/>
    </w:pPr>
    <w:rPr>
      <w:rFonts w:ascii="Times New Roman" w:eastAsia="Times New Roman" w:hAnsi="Times New Roman" w:cs="Times New Roman"/>
      <w:szCs w:val="20"/>
    </w:rPr>
  </w:style>
  <w:style w:type="paragraph" w:styleId="Textbubliny">
    <w:name w:val="Balloon Text"/>
    <w:basedOn w:val="Normln"/>
    <w:link w:val="TextbublinyChar"/>
    <w:uiPriority w:val="99"/>
    <w:semiHidden/>
    <w:unhideWhenUsed/>
    <w:rsid w:val="00B87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7F8"/>
    <w:rPr>
      <w:rFonts w:ascii="Tahoma" w:hAnsi="Tahoma" w:cs="Tahoma"/>
      <w:sz w:val="16"/>
      <w:szCs w:val="16"/>
    </w:rPr>
  </w:style>
  <w:style w:type="character" w:styleId="Odkaznakoment">
    <w:name w:val="annotation reference"/>
    <w:basedOn w:val="Standardnpsmoodstavce"/>
    <w:uiPriority w:val="99"/>
    <w:semiHidden/>
    <w:unhideWhenUsed/>
    <w:rsid w:val="00B877F8"/>
    <w:rPr>
      <w:sz w:val="16"/>
      <w:szCs w:val="16"/>
    </w:rPr>
  </w:style>
  <w:style w:type="paragraph" w:styleId="Textkomente">
    <w:name w:val="annotation text"/>
    <w:basedOn w:val="Normln"/>
    <w:link w:val="TextkomenteChar"/>
    <w:uiPriority w:val="99"/>
    <w:semiHidden/>
    <w:unhideWhenUsed/>
    <w:rsid w:val="00B877F8"/>
    <w:pPr>
      <w:spacing w:line="240" w:lineRule="auto"/>
    </w:pPr>
    <w:rPr>
      <w:sz w:val="20"/>
      <w:szCs w:val="20"/>
    </w:rPr>
  </w:style>
  <w:style w:type="character" w:customStyle="1" w:styleId="TextkomenteChar">
    <w:name w:val="Text komentáře Char"/>
    <w:basedOn w:val="Standardnpsmoodstavce"/>
    <w:link w:val="Textkomente"/>
    <w:uiPriority w:val="99"/>
    <w:semiHidden/>
    <w:rsid w:val="00B877F8"/>
    <w:rPr>
      <w:sz w:val="20"/>
      <w:szCs w:val="20"/>
    </w:rPr>
  </w:style>
  <w:style w:type="paragraph" w:styleId="Pedmtkomente">
    <w:name w:val="annotation subject"/>
    <w:basedOn w:val="Textkomente"/>
    <w:next w:val="Textkomente"/>
    <w:link w:val="PedmtkomenteChar"/>
    <w:uiPriority w:val="99"/>
    <w:semiHidden/>
    <w:unhideWhenUsed/>
    <w:rsid w:val="00B877F8"/>
    <w:rPr>
      <w:b/>
      <w:bCs/>
    </w:rPr>
  </w:style>
  <w:style w:type="character" w:customStyle="1" w:styleId="PedmtkomenteChar">
    <w:name w:val="Předmět komentáře Char"/>
    <w:basedOn w:val="TextkomenteChar"/>
    <w:link w:val="Pedmtkomente"/>
    <w:uiPriority w:val="99"/>
    <w:semiHidden/>
    <w:rsid w:val="00B877F8"/>
    <w:rPr>
      <w:b/>
      <w:bCs/>
      <w:sz w:val="20"/>
      <w:szCs w:val="20"/>
    </w:rPr>
  </w:style>
  <w:style w:type="paragraph" w:styleId="Zkladntextodsazen3">
    <w:name w:val="Body Text Indent 3"/>
    <w:basedOn w:val="Normln"/>
    <w:link w:val="Zkladntextodsazen3Char"/>
    <w:rsid w:val="0088367A"/>
    <w:pPr>
      <w:spacing w:after="120" w:line="240" w:lineRule="auto"/>
      <w:ind w:left="283"/>
    </w:pPr>
    <w:rPr>
      <w:rFonts w:ascii="Tahoma" w:eastAsia="Times New Roman" w:hAnsi="Tahoma" w:cs="Times New Roman"/>
      <w:sz w:val="16"/>
      <w:szCs w:val="16"/>
      <w:lang w:val="en-GB"/>
    </w:rPr>
  </w:style>
  <w:style w:type="character" w:customStyle="1" w:styleId="Zkladntextodsazen3Char">
    <w:name w:val="Základní text odsazený 3 Char"/>
    <w:basedOn w:val="Standardnpsmoodstavce"/>
    <w:link w:val="Zkladntextodsazen3"/>
    <w:rsid w:val="0088367A"/>
    <w:rPr>
      <w:rFonts w:ascii="Tahoma" w:eastAsia="Times New Roman" w:hAnsi="Tahoma" w:cs="Times New Roman"/>
      <w:sz w:val="16"/>
      <w:szCs w:val="16"/>
      <w:lang w:val="en-GB" w:eastAsia="cs-CZ"/>
    </w:rPr>
  </w:style>
  <w:style w:type="paragraph" w:styleId="Zkladntext">
    <w:name w:val="Body Text"/>
    <w:basedOn w:val="Normln"/>
    <w:link w:val="ZkladntextChar"/>
    <w:rsid w:val="0088367A"/>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88367A"/>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E64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4983"/>
  </w:style>
  <w:style w:type="paragraph" w:styleId="Zpat">
    <w:name w:val="footer"/>
    <w:basedOn w:val="Normln"/>
    <w:link w:val="ZpatChar"/>
    <w:uiPriority w:val="99"/>
    <w:unhideWhenUsed/>
    <w:rsid w:val="00E64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E64983"/>
  </w:style>
  <w:style w:type="character" w:styleId="Siln">
    <w:name w:val="Strong"/>
    <w:basedOn w:val="Standardnpsmoodstavce"/>
    <w:uiPriority w:val="22"/>
    <w:qFormat/>
    <w:rsid w:val="00A14F97"/>
    <w:rPr>
      <w:b/>
      <w:bCs/>
    </w:rPr>
  </w:style>
  <w:style w:type="paragraph" w:styleId="Odstavecseseznamem">
    <w:name w:val="List Paragraph"/>
    <w:basedOn w:val="Normln"/>
    <w:link w:val="OdstavecseseznamemChar"/>
    <w:uiPriority w:val="34"/>
    <w:qFormat/>
    <w:rsid w:val="001352D9"/>
    <w:pPr>
      <w:ind w:left="720"/>
      <w:contextualSpacing/>
    </w:pPr>
  </w:style>
  <w:style w:type="character" w:styleId="Hypertextovodkaz">
    <w:name w:val="Hyperlink"/>
    <w:basedOn w:val="Standardnpsmoodstavce"/>
    <w:uiPriority w:val="99"/>
    <w:unhideWhenUsed/>
    <w:rsid w:val="002E4E5B"/>
    <w:rPr>
      <w:color w:val="0563C1" w:themeColor="hyperlink"/>
      <w:u w:val="single"/>
    </w:rPr>
  </w:style>
  <w:style w:type="paragraph" w:customStyle="1" w:styleId="Style1">
    <w:name w:val="Style1"/>
    <w:basedOn w:val="Normln"/>
    <w:qFormat/>
    <w:rsid w:val="00BD63DA"/>
    <w:pPr>
      <w:spacing w:after="80" w:line="240" w:lineRule="auto"/>
    </w:pPr>
    <w:rPr>
      <w:rFonts w:cstheme="minorHAnsi"/>
      <w:bCs/>
      <w:lang w:val="en-US"/>
    </w:rPr>
  </w:style>
  <w:style w:type="paragraph" w:customStyle="1" w:styleId="Style2">
    <w:name w:val="Style2"/>
    <w:basedOn w:val="Style1"/>
    <w:qFormat/>
    <w:rsid w:val="00BD63DA"/>
    <w:pPr>
      <w:ind w:firstLine="426"/>
    </w:pPr>
  </w:style>
  <w:style w:type="paragraph" w:customStyle="1" w:styleId="Style3">
    <w:name w:val="Style3"/>
    <w:basedOn w:val="Style2"/>
    <w:qFormat/>
    <w:rsid w:val="00BD63DA"/>
    <w:pPr>
      <w:ind w:left="450" w:hanging="24"/>
    </w:pPr>
  </w:style>
  <w:style w:type="paragraph" w:customStyle="1" w:styleId="Style4">
    <w:name w:val="Style4"/>
    <w:basedOn w:val="Normln"/>
    <w:qFormat/>
    <w:rsid w:val="00BD63DA"/>
    <w:pPr>
      <w:numPr>
        <w:numId w:val="5"/>
      </w:numPr>
      <w:spacing w:after="0" w:line="240" w:lineRule="auto"/>
    </w:pPr>
    <w:rPr>
      <w:rFonts w:cstheme="minorHAnsi"/>
      <w:szCs w:val="23"/>
    </w:rPr>
  </w:style>
  <w:style w:type="paragraph" w:customStyle="1" w:styleId="Style5">
    <w:name w:val="Style5"/>
    <w:basedOn w:val="Style1"/>
    <w:qFormat/>
    <w:rsid w:val="00BD63DA"/>
  </w:style>
  <w:style w:type="paragraph" w:customStyle="1" w:styleId="Style6">
    <w:name w:val="Style6"/>
    <w:basedOn w:val="Normln"/>
    <w:qFormat/>
    <w:rsid w:val="00BD63DA"/>
    <w:pPr>
      <w:numPr>
        <w:ilvl w:val="1"/>
        <w:numId w:val="3"/>
      </w:numPr>
      <w:tabs>
        <w:tab w:val="num" w:pos="709"/>
      </w:tabs>
      <w:spacing w:after="0" w:line="240" w:lineRule="auto"/>
      <w:ind w:left="709" w:hanging="283"/>
    </w:pPr>
    <w:rPr>
      <w:rFonts w:cstheme="minorHAnsi"/>
    </w:rPr>
  </w:style>
  <w:style w:type="paragraph" w:customStyle="1" w:styleId="Style7">
    <w:name w:val="Style7"/>
    <w:basedOn w:val="Normln"/>
    <w:qFormat/>
    <w:rsid w:val="00D046DA"/>
    <w:pPr>
      <w:numPr>
        <w:numId w:val="4"/>
      </w:numPr>
      <w:spacing w:after="0" w:line="240" w:lineRule="auto"/>
    </w:pPr>
    <w:rPr>
      <w:rFonts w:cstheme="minorHAnsi"/>
    </w:rPr>
  </w:style>
  <w:style w:type="paragraph" w:customStyle="1" w:styleId="Style8">
    <w:name w:val="Style8"/>
    <w:basedOn w:val="Normln"/>
    <w:qFormat/>
    <w:rsid w:val="009D6C0A"/>
    <w:rPr>
      <w:rFonts w:cstheme="minorHAnsi"/>
      <w:iCs/>
      <w:noProof/>
      <w:snapToGrid w:val="0"/>
    </w:rPr>
  </w:style>
  <w:style w:type="paragraph" w:customStyle="1" w:styleId="Style9">
    <w:name w:val="Style9"/>
    <w:basedOn w:val="Normln"/>
    <w:qFormat/>
    <w:rsid w:val="009D6C0A"/>
    <w:rPr>
      <w:rFonts w:cstheme="minorHAnsi"/>
    </w:rPr>
  </w:style>
  <w:style w:type="paragraph" w:customStyle="1" w:styleId="dleustanoven">
    <w:name w:val="&quot;dle ustanovení&quot;"/>
    <w:basedOn w:val="Normln"/>
    <w:qFormat/>
    <w:rsid w:val="00F97D4F"/>
    <w:pPr>
      <w:spacing w:after="0"/>
      <w:jc w:val="center"/>
    </w:pPr>
    <w:rPr>
      <w:rFonts w:cstheme="minorHAnsi"/>
    </w:rPr>
  </w:style>
  <w:style w:type="paragraph" w:customStyle="1" w:styleId="Nadpis">
    <w:name w:val="Nadpis"/>
    <w:basedOn w:val="Normln"/>
    <w:qFormat/>
    <w:rsid w:val="00F97D4F"/>
    <w:pPr>
      <w:spacing w:after="0"/>
      <w:jc w:val="center"/>
    </w:pPr>
    <w:rPr>
      <w:rFonts w:cstheme="minorHAnsi"/>
      <w:b/>
      <w:sz w:val="28"/>
      <w:szCs w:val="28"/>
    </w:rPr>
  </w:style>
  <w:style w:type="paragraph" w:customStyle="1" w:styleId="lnek">
    <w:name w:val="Článek č."/>
    <w:basedOn w:val="Normln"/>
    <w:qFormat/>
    <w:rsid w:val="00610C5C"/>
    <w:pPr>
      <w:keepNext/>
      <w:numPr>
        <w:numId w:val="7"/>
      </w:numPr>
      <w:spacing w:before="240" w:after="120"/>
      <w:jc w:val="center"/>
    </w:pPr>
    <w:rPr>
      <w:rFonts w:cstheme="minorHAnsi"/>
      <w:b/>
      <w:sz w:val="20"/>
      <w:szCs w:val="20"/>
    </w:rPr>
  </w:style>
  <w:style w:type="paragraph" w:customStyle="1" w:styleId="slovanodstavec">
    <w:name w:val="Číslovaný odstavec"/>
    <w:basedOn w:val="Normln"/>
    <w:qFormat/>
    <w:rsid w:val="008854A0"/>
    <w:pPr>
      <w:numPr>
        <w:numId w:val="3"/>
      </w:numPr>
      <w:spacing w:after="0" w:line="240" w:lineRule="auto"/>
    </w:pPr>
    <w:rPr>
      <w:rFonts w:cstheme="minorHAnsi"/>
      <w:noProof/>
      <w:sz w:val="20"/>
      <w:szCs w:val="20"/>
    </w:rPr>
  </w:style>
  <w:style w:type="character" w:customStyle="1" w:styleId="Nadpis1Char">
    <w:name w:val="Nadpis 1 Char"/>
    <w:basedOn w:val="Standardnpsmoodstavce"/>
    <w:link w:val="Nadpis1"/>
    <w:rsid w:val="00D64C6E"/>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D64C6E"/>
    <w:rPr>
      <w:rFonts w:ascii="Times New Roman" w:eastAsia="Times New Roman" w:hAnsi="Times New Roman" w:cs="Times New Roman"/>
      <w:szCs w:val="20"/>
    </w:rPr>
  </w:style>
  <w:style w:type="character" w:customStyle="1" w:styleId="Nadpis3Char">
    <w:name w:val="Nadpis 3 Char"/>
    <w:basedOn w:val="Standardnpsmoodstavce"/>
    <w:link w:val="Nadpis3"/>
    <w:rsid w:val="00D64C6E"/>
    <w:rPr>
      <w:rFonts w:ascii="Times New Roman" w:eastAsia="Times New Roman" w:hAnsi="Times New Roman" w:cs="Times New Roman"/>
      <w:szCs w:val="20"/>
    </w:rPr>
  </w:style>
  <w:style w:type="character" w:customStyle="1" w:styleId="Nadpis4Char">
    <w:name w:val="Nadpis 4 Char"/>
    <w:basedOn w:val="Standardnpsmoodstavce"/>
    <w:link w:val="Nadpis4"/>
    <w:rsid w:val="00D64C6E"/>
    <w:rPr>
      <w:rFonts w:ascii="Times New Roman" w:eastAsia="Times New Roman" w:hAnsi="Times New Roman" w:cs="Times New Roman"/>
      <w:szCs w:val="20"/>
    </w:rPr>
  </w:style>
  <w:style w:type="character" w:customStyle="1" w:styleId="Nadpis5Char">
    <w:name w:val="Nadpis 5 Char"/>
    <w:basedOn w:val="Standardnpsmoodstavce"/>
    <w:link w:val="Nadpis5"/>
    <w:rsid w:val="00D64C6E"/>
    <w:rPr>
      <w:rFonts w:ascii="Times New Roman" w:eastAsia="Times New Roman" w:hAnsi="Times New Roman" w:cs="Times New Roman"/>
      <w:szCs w:val="20"/>
    </w:rPr>
  </w:style>
  <w:style w:type="character" w:customStyle="1" w:styleId="Nadpis6Char">
    <w:name w:val="Nadpis 6 Char"/>
    <w:basedOn w:val="Standardnpsmoodstavce"/>
    <w:link w:val="Nadpis6"/>
    <w:rsid w:val="00D64C6E"/>
    <w:rPr>
      <w:rFonts w:ascii="Times New Roman" w:eastAsia="Times New Roman" w:hAnsi="Times New Roman" w:cs="Times New Roman"/>
      <w:i/>
      <w:szCs w:val="20"/>
    </w:rPr>
  </w:style>
  <w:style w:type="character" w:customStyle="1" w:styleId="Nadpis7Char">
    <w:name w:val="Nadpis 7 Char"/>
    <w:basedOn w:val="Standardnpsmoodstavce"/>
    <w:link w:val="Nadpis7"/>
    <w:rsid w:val="00D64C6E"/>
    <w:rPr>
      <w:rFonts w:ascii="Arial" w:eastAsia="Times New Roman" w:hAnsi="Arial" w:cs="Times New Roman"/>
      <w:sz w:val="20"/>
      <w:szCs w:val="20"/>
    </w:rPr>
  </w:style>
  <w:style w:type="character" w:customStyle="1" w:styleId="Nadpis8Char">
    <w:name w:val="Nadpis 8 Char"/>
    <w:basedOn w:val="Standardnpsmoodstavce"/>
    <w:link w:val="Nadpis8"/>
    <w:rsid w:val="00D64C6E"/>
    <w:rPr>
      <w:rFonts w:ascii="Arial" w:eastAsia="Times New Roman" w:hAnsi="Arial" w:cs="Times New Roman"/>
      <w:i/>
      <w:sz w:val="20"/>
      <w:szCs w:val="20"/>
    </w:rPr>
  </w:style>
  <w:style w:type="character" w:customStyle="1" w:styleId="Nadpis9Char">
    <w:name w:val="Nadpis 9 Char"/>
    <w:basedOn w:val="Standardnpsmoodstavce"/>
    <w:link w:val="Nadpis9"/>
    <w:rsid w:val="00D64C6E"/>
    <w:rPr>
      <w:rFonts w:ascii="Arial" w:eastAsia="Times New Roman" w:hAnsi="Arial" w:cs="Times New Roman"/>
      <w:b/>
      <w:i/>
      <w:sz w:val="18"/>
      <w:szCs w:val="20"/>
    </w:rPr>
  </w:style>
  <w:style w:type="character" w:customStyle="1" w:styleId="OdstavecseseznamemChar">
    <w:name w:val="Odstavec se seznamem Char"/>
    <w:basedOn w:val="Standardnpsmoodstavce"/>
    <w:link w:val="Odstavecseseznamem"/>
    <w:uiPriority w:val="34"/>
    <w:rsid w:val="00D64C6E"/>
  </w:style>
  <w:style w:type="paragraph" w:customStyle="1" w:styleId="Podpisy">
    <w:name w:val="Podpisy"/>
    <w:basedOn w:val="Normln"/>
    <w:qFormat/>
    <w:rsid w:val="0079686B"/>
    <w:pPr>
      <w:spacing w:before="360" w:after="0"/>
    </w:pPr>
    <w:rPr>
      <w:rFonts w:cstheme="minorHAnsi"/>
    </w:rPr>
  </w:style>
  <w:style w:type="paragraph" w:customStyle="1" w:styleId="Vmstopodpisudne">
    <w:name w:val="V místo podpisu dne...."/>
    <w:basedOn w:val="Style8"/>
    <w:qFormat/>
    <w:rsid w:val="00671A5C"/>
    <w:pPr>
      <w:spacing w:before="360"/>
    </w:pPr>
  </w:style>
  <w:style w:type="paragraph" w:customStyle="1" w:styleId="Numberedparagraph">
    <w:name w:val="Numbered paragraph"/>
    <w:basedOn w:val="Normln"/>
    <w:link w:val="NumberedparagraphChar"/>
    <w:qFormat/>
    <w:rsid w:val="00A0480B"/>
    <w:pPr>
      <w:spacing w:before="240" w:after="240" w:line="240" w:lineRule="auto"/>
    </w:pPr>
    <w:rPr>
      <w:rFonts w:ascii="Tahoma" w:eastAsia="Times New Roman" w:hAnsi="Tahoma" w:cs="Tahoma"/>
      <w:sz w:val="20"/>
      <w:szCs w:val="20"/>
    </w:rPr>
  </w:style>
  <w:style w:type="character" w:customStyle="1" w:styleId="NumberedparagraphChar">
    <w:name w:val="Numbered paragraph Char"/>
    <w:basedOn w:val="Standardnpsmoodstavce"/>
    <w:link w:val="Numberedparagraph"/>
    <w:rsid w:val="00A0480B"/>
    <w:rPr>
      <w:rFonts w:ascii="Tahoma" w:eastAsia="Times New Roman" w:hAnsi="Tahoma" w:cs="Tahoma"/>
      <w:sz w:val="20"/>
      <w:szCs w:val="20"/>
      <w:lang w:eastAsia="cs-CZ"/>
    </w:rPr>
  </w:style>
  <w:style w:type="paragraph" w:customStyle="1" w:styleId="Default">
    <w:name w:val="Default"/>
    <w:rsid w:val="00BB17DC"/>
    <w:pPr>
      <w:autoSpaceDE w:val="0"/>
      <w:autoSpaceDN w:val="0"/>
      <w:adjustRightInd w:val="0"/>
      <w:spacing w:after="0" w:line="240" w:lineRule="auto"/>
    </w:pPr>
    <w:rPr>
      <w:rFonts w:ascii="Verdana" w:hAnsi="Verdana" w:cs="Verdana"/>
      <w:color w:val="000000"/>
      <w:sz w:val="24"/>
      <w:szCs w:val="24"/>
    </w:rPr>
  </w:style>
  <w:style w:type="table" w:styleId="Mkatabulky">
    <w:name w:val="Table Grid"/>
    <w:basedOn w:val="Normlntabulka"/>
    <w:uiPriority w:val="39"/>
    <w:rsid w:val="00FE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53718">
      <w:bodyDiv w:val="1"/>
      <w:marLeft w:val="0"/>
      <w:marRight w:val="0"/>
      <w:marTop w:val="0"/>
      <w:marBottom w:val="0"/>
      <w:divBdr>
        <w:top w:val="none" w:sz="0" w:space="0" w:color="auto"/>
        <w:left w:val="none" w:sz="0" w:space="0" w:color="auto"/>
        <w:bottom w:val="none" w:sz="0" w:space="0" w:color="auto"/>
        <w:right w:val="none" w:sz="0" w:space="0" w:color="auto"/>
      </w:divBdr>
    </w:div>
    <w:div w:id="1738817387">
      <w:bodyDiv w:val="1"/>
      <w:marLeft w:val="0"/>
      <w:marRight w:val="0"/>
      <w:marTop w:val="0"/>
      <w:marBottom w:val="0"/>
      <w:divBdr>
        <w:top w:val="none" w:sz="0" w:space="0" w:color="auto"/>
        <w:left w:val="none" w:sz="0" w:space="0" w:color="auto"/>
        <w:bottom w:val="none" w:sz="0" w:space="0" w:color="auto"/>
        <w:right w:val="none" w:sz="0" w:space="0" w:color="auto"/>
      </w:divBdr>
      <w:divsChild>
        <w:div w:id="1836990489">
          <w:marLeft w:val="0"/>
          <w:marRight w:val="0"/>
          <w:marTop w:val="0"/>
          <w:marBottom w:val="0"/>
          <w:divBdr>
            <w:top w:val="none" w:sz="0" w:space="0" w:color="auto"/>
            <w:left w:val="none" w:sz="0" w:space="0" w:color="auto"/>
            <w:bottom w:val="none" w:sz="0" w:space="0" w:color="auto"/>
            <w:right w:val="none" w:sz="0" w:space="0" w:color="auto"/>
          </w:divBdr>
        </w:div>
        <w:div w:id="141772908">
          <w:marLeft w:val="0"/>
          <w:marRight w:val="0"/>
          <w:marTop w:val="0"/>
          <w:marBottom w:val="0"/>
          <w:divBdr>
            <w:top w:val="none" w:sz="0" w:space="0" w:color="auto"/>
            <w:left w:val="none" w:sz="0" w:space="0" w:color="auto"/>
            <w:bottom w:val="none" w:sz="0" w:space="0" w:color="auto"/>
            <w:right w:val="none" w:sz="0" w:space="0" w:color="auto"/>
          </w:divBdr>
        </w:div>
        <w:div w:id="192506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TTvidVeRAkZqvMphAfYGSqkkQ==">AMUW2mXyPbI4UxGICnSGYZmYVY3WIIFv71Excl+vSqgQdEz3emCI9diOXN/yJPu6cZx5s+r9V9ipKU4eKzj753/mTfwMIhQSzP3vSgTkhCnVRfIesr99cnGL+cZbbxRycjfKCtQXuhcI+OWSrEn3hRHX5k/sx1NL5UXQWb+S3TlH6WJsqauLNOtNxe2CnKf9MN5NVLqcpuZYPwKfyktfvk+jhsrik1vbbKAF1FeXzTQkdQv9bsgXjpU=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2356</Words>
  <Characters>13903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TRISIA, a.s.</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Vojta</dc:creator>
  <cp:lastModifiedBy>Kolaříková Tereza</cp:lastModifiedBy>
  <cp:revision>6</cp:revision>
  <dcterms:created xsi:type="dcterms:W3CDTF">2024-05-17T07:21:00Z</dcterms:created>
  <dcterms:modified xsi:type="dcterms:W3CDTF">2024-05-21T08:11:00Z</dcterms:modified>
</cp:coreProperties>
</file>