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250366" w14:textId="77777777" w:rsidR="009321B6" w:rsidRDefault="000C5FE0">
      <w:pPr>
        <w:pBdr>
          <w:top w:val="nil"/>
          <w:left w:val="nil"/>
          <w:bottom w:val="nil"/>
          <w:right w:val="nil"/>
          <w:between w:val="nil"/>
        </w:pBdr>
        <w:spacing w:after="0"/>
        <w:jc w:val="center"/>
        <w:rPr>
          <w:b/>
          <w:color w:val="000000"/>
          <w:sz w:val="28"/>
          <w:szCs w:val="28"/>
        </w:rPr>
      </w:pPr>
      <w:r>
        <w:rPr>
          <w:b/>
          <w:color w:val="000000"/>
          <w:sz w:val="28"/>
          <w:szCs w:val="28"/>
        </w:rPr>
        <w:t>SMLOUVA O ZAJIŠTĚNÍ UMĚLECKÉHO VYSTOUPENÍ</w:t>
      </w:r>
    </w:p>
    <w:p w14:paraId="16002A03" w14:textId="77777777" w:rsidR="009321B6" w:rsidRDefault="000C5FE0">
      <w:pPr>
        <w:pBdr>
          <w:top w:val="nil"/>
          <w:left w:val="nil"/>
          <w:bottom w:val="nil"/>
          <w:right w:val="nil"/>
          <w:between w:val="nil"/>
        </w:pBdr>
        <w:spacing w:after="200"/>
        <w:jc w:val="center"/>
        <w:rPr>
          <w:color w:val="000000"/>
          <w:sz w:val="21"/>
          <w:szCs w:val="21"/>
        </w:rPr>
      </w:pPr>
      <w:r>
        <w:rPr>
          <w:color w:val="000000"/>
          <w:sz w:val="21"/>
          <w:szCs w:val="21"/>
        </w:rPr>
        <w:t>(„</w:t>
      </w:r>
      <w:r>
        <w:rPr>
          <w:b/>
          <w:color w:val="000000"/>
          <w:sz w:val="21"/>
          <w:szCs w:val="21"/>
        </w:rPr>
        <w:t>Smlouva</w:t>
      </w:r>
      <w:r>
        <w:rPr>
          <w:color w:val="000000"/>
          <w:sz w:val="21"/>
          <w:szCs w:val="21"/>
        </w:rPr>
        <w:t>“)</w:t>
      </w:r>
    </w:p>
    <w:p w14:paraId="1F587348" w14:textId="10E698BB" w:rsidR="009321B6" w:rsidRDefault="000C5FE0">
      <w:pPr>
        <w:pBdr>
          <w:top w:val="nil"/>
          <w:left w:val="nil"/>
          <w:bottom w:val="nil"/>
          <w:right w:val="nil"/>
          <w:between w:val="nil"/>
        </w:pBdr>
        <w:spacing w:after="80" w:line="240" w:lineRule="auto"/>
        <w:jc w:val="left"/>
        <w:rPr>
          <w:color w:val="000000"/>
          <w:sz w:val="21"/>
          <w:szCs w:val="21"/>
        </w:rPr>
      </w:pPr>
      <w:bookmarkStart w:id="0" w:name="_heading=h.gjdgxs" w:colFirst="0" w:colLast="0"/>
      <w:bookmarkEnd w:id="0"/>
      <w:r>
        <w:rPr>
          <w:b/>
          <w:color w:val="000000"/>
          <w:sz w:val="21"/>
          <w:szCs w:val="21"/>
        </w:rPr>
        <w:t>HOLIDAYS FOREVER s.r.o.</w:t>
      </w:r>
      <w:r>
        <w:rPr>
          <w:color w:val="000000"/>
          <w:sz w:val="21"/>
          <w:szCs w:val="21"/>
        </w:rPr>
        <w:t>,</w:t>
      </w:r>
      <w:r>
        <w:rPr>
          <w:color w:val="000000"/>
          <w:sz w:val="21"/>
          <w:szCs w:val="21"/>
        </w:rPr>
        <w:br/>
        <w:t xml:space="preserve">se sídlem </w:t>
      </w:r>
      <w:proofErr w:type="spellStart"/>
      <w:r>
        <w:rPr>
          <w:sz w:val="21"/>
          <w:szCs w:val="21"/>
        </w:rPr>
        <w:t>Karpentná</w:t>
      </w:r>
      <w:proofErr w:type="spellEnd"/>
      <w:r>
        <w:rPr>
          <w:sz w:val="21"/>
          <w:szCs w:val="21"/>
        </w:rPr>
        <w:t xml:space="preserve"> 177, </w:t>
      </w:r>
      <w:r>
        <w:rPr>
          <w:color w:val="000000"/>
          <w:sz w:val="21"/>
          <w:szCs w:val="21"/>
        </w:rPr>
        <w:t>739</w:t>
      </w:r>
      <w:r>
        <w:rPr>
          <w:sz w:val="21"/>
          <w:szCs w:val="21"/>
        </w:rPr>
        <w:t>94</w:t>
      </w:r>
      <w:r>
        <w:rPr>
          <w:color w:val="000000"/>
          <w:sz w:val="21"/>
          <w:szCs w:val="21"/>
        </w:rPr>
        <w:t xml:space="preserve"> Třinec, </w:t>
      </w:r>
      <w:r>
        <w:rPr>
          <w:color w:val="000000"/>
          <w:sz w:val="21"/>
          <w:szCs w:val="21"/>
        </w:rPr>
        <w:br/>
        <w:t xml:space="preserve">IČO: 02610302, DIČ: CZ02610302, </w:t>
      </w:r>
      <w:r>
        <w:rPr>
          <w:color w:val="000000"/>
          <w:sz w:val="21"/>
          <w:szCs w:val="21"/>
        </w:rPr>
        <w:br/>
      </w:r>
      <w:proofErr w:type="spellStart"/>
      <w:r>
        <w:rPr>
          <w:color w:val="000000"/>
          <w:sz w:val="21"/>
          <w:szCs w:val="21"/>
        </w:rPr>
        <w:t>sp</w:t>
      </w:r>
      <w:proofErr w:type="spellEnd"/>
      <w:r>
        <w:rPr>
          <w:color w:val="000000"/>
          <w:sz w:val="21"/>
          <w:szCs w:val="21"/>
        </w:rPr>
        <w:t>. zn. C 58229, vedená u Krajského soudu v Ostravě</w:t>
      </w:r>
      <w:r>
        <w:rPr>
          <w:color w:val="000000"/>
          <w:sz w:val="21"/>
          <w:szCs w:val="21"/>
        </w:rPr>
        <w:br/>
        <w:t xml:space="preserve">Bankovní spojení: </w:t>
      </w:r>
      <w:proofErr w:type="spellStart"/>
      <w:r w:rsidR="00973618">
        <w:rPr>
          <w:color w:val="000000"/>
          <w:sz w:val="21"/>
          <w:szCs w:val="21"/>
        </w:rPr>
        <w:t>xxxxxxxxxxxxxxxx</w:t>
      </w:r>
      <w:proofErr w:type="spellEnd"/>
      <w:r>
        <w:rPr>
          <w:color w:val="000000"/>
          <w:sz w:val="21"/>
          <w:szCs w:val="21"/>
        </w:rPr>
        <w:t xml:space="preserve">, účet číslo: </w:t>
      </w:r>
      <w:proofErr w:type="spellStart"/>
      <w:r w:rsidR="00973618">
        <w:rPr>
          <w:color w:val="000000"/>
          <w:sz w:val="21"/>
          <w:szCs w:val="21"/>
        </w:rPr>
        <w:t>xxxxxxxxxxxxxxxxxxx</w:t>
      </w:r>
      <w:proofErr w:type="spellEnd"/>
      <w:r>
        <w:rPr>
          <w:color w:val="000000"/>
          <w:sz w:val="21"/>
          <w:szCs w:val="21"/>
        </w:rPr>
        <w:br/>
        <w:t xml:space="preserve">zastoupena </w:t>
      </w:r>
      <w:r w:rsidR="001761E7">
        <w:rPr>
          <w:sz w:val="21"/>
          <w:szCs w:val="21"/>
        </w:rPr>
        <w:t>Jeronýmem Šubrtem</w:t>
      </w:r>
      <w:r w:rsidR="004C636C">
        <w:rPr>
          <w:sz w:val="21"/>
          <w:szCs w:val="21"/>
        </w:rPr>
        <w:t xml:space="preserve"> na základě plné moci</w:t>
      </w:r>
    </w:p>
    <w:p w14:paraId="1F4B61DB" w14:textId="77777777" w:rsidR="009321B6" w:rsidRDefault="000C5FE0">
      <w:pPr>
        <w:rPr>
          <w:sz w:val="21"/>
          <w:szCs w:val="21"/>
        </w:rPr>
      </w:pPr>
      <w:r>
        <w:rPr>
          <w:sz w:val="21"/>
          <w:szCs w:val="21"/>
        </w:rPr>
        <w:t>(„</w:t>
      </w:r>
      <w:r>
        <w:rPr>
          <w:b/>
          <w:sz w:val="21"/>
          <w:szCs w:val="21"/>
        </w:rPr>
        <w:t>Agentura</w:t>
      </w:r>
      <w:r>
        <w:rPr>
          <w:sz w:val="21"/>
          <w:szCs w:val="21"/>
        </w:rPr>
        <w:t>“)</w:t>
      </w:r>
    </w:p>
    <w:p w14:paraId="29F5DA17" w14:textId="77777777" w:rsidR="009321B6" w:rsidRPr="003F30FE" w:rsidRDefault="000C5FE0">
      <w:pPr>
        <w:spacing w:before="240" w:after="360"/>
        <w:rPr>
          <w:sz w:val="21"/>
          <w:szCs w:val="21"/>
        </w:rPr>
      </w:pPr>
      <w:bookmarkStart w:id="1" w:name="_heading=h.30j0zll" w:colFirst="0" w:colLast="0"/>
      <w:bookmarkEnd w:id="1"/>
      <w:r w:rsidRPr="003F30FE">
        <w:rPr>
          <w:sz w:val="21"/>
          <w:szCs w:val="21"/>
        </w:rPr>
        <w:t>a</w:t>
      </w:r>
    </w:p>
    <w:p w14:paraId="57BC5B6D" w14:textId="23E60F38" w:rsidR="009321B6" w:rsidRPr="003F30FE" w:rsidRDefault="00900F25" w:rsidP="00900F25">
      <w:pPr>
        <w:spacing w:after="0"/>
        <w:ind w:right="600"/>
        <w:jc w:val="left"/>
        <w:rPr>
          <w:color w:val="222222"/>
          <w:sz w:val="21"/>
          <w:szCs w:val="21"/>
          <w:highlight w:val="white"/>
        </w:rPr>
      </w:pPr>
      <w:r w:rsidRPr="00900F25">
        <w:rPr>
          <w:color w:val="222222"/>
          <w:sz w:val="21"/>
          <w:szCs w:val="21"/>
        </w:rPr>
        <w:t>Městské kulturní středisko Vyškov</w:t>
      </w:r>
      <w:r w:rsidR="007C54B1" w:rsidRPr="003F30FE">
        <w:rPr>
          <w:color w:val="222222"/>
          <w:sz w:val="21"/>
          <w:szCs w:val="21"/>
          <w:highlight w:val="white"/>
        </w:rPr>
        <w:br/>
        <w:t>se sídlem</w:t>
      </w:r>
      <w:r>
        <w:rPr>
          <w:color w:val="222222"/>
          <w:sz w:val="21"/>
          <w:szCs w:val="21"/>
          <w:highlight w:val="white"/>
        </w:rPr>
        <w:t xml:space="preserve"> Jana Šoupala 137/4, 682 01, Vyškov</w:t>
      </w:r>
    </w:p>
    <w:p w14:paraId="23AC9EDE" w14:textId="2401ECD4" w:rsidR="009321B6" w:rsidRPr="003F30FE" w:rsidRDefault="007C54B1" w:rsidP="00900F25">
      <w:pPr>
        <w:jc w:val="left"/>
        <w:rPr>
          <w:sz w:val="21"/>
          <w:szCs w:val="21"/>
        </w:rPr>
      </w:pPr>
      <w:r w:rsidRPr="003F30FE">
        <w:rPr>
          <w:sz w:val="21"/>
          <w:szCs w:val="21"/>
        </w:rPr>
        <w:t>IČO</w:t>
      </w:r>
      <w:r w:rsidR="00900F25">
        <w:rPr>
          <w:sz w:val="21"/>
          <w:szCs w:val="21"/>
        </w:rPr>
        <w:t xml:space="preserve">: </w:t>
      </w:r>
      <w:r w:rsidR="00900F25" w:rsidRPr="00900F25">
        <w:rPr>
          <w:rFonts w:asciiTheme="minorHAnsi" w:hAnsiTheme="minorHAnsi" w:cstheme="minorHAnsi"/>
          <w:shd w:val="clear" w:color="auto" w:fill="FFFFFF"/>
        </w:rPr>
        <w:t>46270671</w:t>
      </w:r>
      <w:r w:rsidRPr="003F30FE">
        <w:rPr>
          <w:sz w:val="21"/>
          <w:szCs w:val="21"/>
        </w:rPr>
        <w:br/>
        <w:t>zastoupena</w:t>
      </w:r>
      <w:r w:rsidR="00900F25">
        <w:rPr>
          <w:sz w:val="21"/>
          <w:szCs w:val="21"/>
        </w:rPr>
        <w:t>: Mgr. Viera Maňásková</w:t>
      </w:r>
    </w:p>
    <w:p w14:paraId="30576492" w14:textId="77777777" w:rsidR="009321B6" w:rsidRDefault="000C5FE0">
      <w:pPr>
        <w:rPr>
          <w:sz w:val="21"/>
          <w:szCs w:val="21"/>
        </w:rPr>
      </w:pPr>
      <w:r>
        <w:rPr>
          <w:sz w:val="21"/>
          <w:szCs w:val="21"/>
        </w:rPr>
        <w:t xml:space="preserve"> („</w:t>
      </w:r>
      <w:r>
        <w:rPr>
          <w:b/>
          <w:sz w:val="21"/>
          <w:szCs w:val="21"/>
        </w:rPr>
        <w:t>Pořadatel</w:t>
      </w:r>
      <w:r>
        <w:rPr>
          <w:sz w:val="21"/>
          <w:szCs w:val="21"/>
        </w:rPr>
        <w:t>“)</w:t>
      </w:r>
    </w:p>
    <w:p w14:paraId="23B9F82D" w14:textId="77777777" w:rsidR="009321B6" w:rsidRDefault="000C5FE0">
      <w:pPr>
        <w:keepNext/>
        <w:numPr>
          <w:ilvl w:val="0"/>
          <w:numId w:val="13"/>
        </w:numPr>
        <w:pBdr>
          <w:top w:val="nil"/>
          <w:left w:val="nil"/>
          <w:bottom w:val="nil"/>
          <w:right w:val="nil"/>
          <w:between w:val="nil"/>
        </w:pBdr>
        <w:spacing w:before="240" w:after="120"/>
        <w:jc w:val="center"/>
        <w:rPr>
          <w:b/>
          <w:color w:val="000000"/>
          <w:sz w:val="21"/>
          <w:szCs w:val="21"/>
        </w:rPr>
      </w:pPr>
      <w:r>
        <w:rPr>
          <w:b/>
          <w:color w:val="000000"/>
          <w:sz w:val="21"/>
          <w:szCs w:val="21"/>
        </w:rPr>
        <w:t>Předmět Smlouvy</w:t>
      </w:r>
    </w:p>
    <w:p w14:paraId="3072A699" w14:textId="77777777" w:rsidR="009321B6" w:rsidRDefault="000C5FE0">
      <w:pPr>
        <w:numPr>
          <w:ilvl w:val="0"/>
          <w:numId w:val="8"/>
        </w:numPr>
        <w:pBdr>
          <w:top w:val="nil"/>
          <w:left w:val="nil"/>
          <w:bottom w:val="nil"/>
          <w:right w:val="nil"/>
          <w:between w:val="nil"/>
        </w:pBdr>
        <w:spacing w:after="0" w:line="240" w:lineRule="auto"/>
        <w:rPr>
          <w:color w:val="000000"/>
          <w:sz w:val="21"/>
          <w:szCs w:val="21"/>
        </w:rPr>
      </w:pPr>
      <w:r>
        <w:rPr>
          <w:color w:val="000000"/>
          <w:sz w:val="21"/>
          <w:szCs w:val="21"/>
        </w:rPr>
        <w:t>Předmětem této Smlouvy je závazek Agentury zajistit koncertní vystoupení („</w:t>
      </w:r>
      <w:r>
        <w:rPr>
          <w:b/>
          <w:color w:val="000000"/>
          <w:sz w:val="21"/>
          <w:szCs w:val="21"/>
        </w:rPr>
        <w:t>Vystoupení</w:t>
      </w:r>
      <w:r>
        <w:rPr>
          <w:color w:val="000000"/>
          <w:sz w:val="21"/>
          <w:szCs w:val="21"/>
        </w:rPr>
        <w:t xml:space="preserve">“) hudební skupiny </w:t>
      </w:r>
      <w:r>
        <w:rPr>
          <w:b/>
          <w:color w:val="000000"/>
          <w:sz w:val="21"/>
          <w:szCs w:val="21"/>
        </w:rPr>
        <w:t>LAKE MALAWI</w:t>
      </w:r>
      <w:r>
        <w:rPr>
          <w:color w:val="000000"/>
          <w:sz w:val="21"/>
          <w:szCs w:val="21"/>
        </w:rPr>
        <w:t xml:space="preserve"> („</w:t>
      </w:r>
      <w:r>
        <w:rPr>
          <w:b/>
          <w:color w:val="000000"/>
          <w:sz w:val="21"/>
          <w:szCs w:val="21"/>
        </w:rPr>
        <w:t>Umělec</w:t>
      </w:r>
      <w:r>
        <w:rPr>
          <w:color w:val="000000"/>
          <w:sz w:val="21"/>
          <w:szCs w:val="21"/>
        </w:rPr>
        <w:t>“) a závazek Pořadatele zaplatit Agentuře za zajištění Vystoupení dohodnutou odměnu.</w:t>
      </w:r>
    </w:p>
    <w:p w14:paraId="396E03AA" w14:textId="77777777" w:rsidR="009321B6" w:rsidRDefault="000C5FE0">
      <w:pPr>
        <w:keepNext/>
        <w:numPr>
          <w:ilvl w:val="0"/>
          <w:numId w:val="13"/>
        </w:numPr>
        <w:pBdr>
          <w:top w:val="nil"/>
          <w:left w:val="nil"/>
          <w:bottom w:val="nil"/>
          <w:right w:val="nil"/>
          <w:between w:val="nil"/>
        </w:pBdr>
        <w:spacing w:before="240" w:after="120"/>
        <w:jc w:val="center"/>
        <w:rPr>
          <w:b/>
          <w:color w:val="000000"/>
          <w:sz w:val="21"/>
          <w:szCs w:val="21"/>
        </w:rPr>
      </w:pPr>
      <w:bookmarkStart w:id="2" w:name="_heading=h.1fob9te" w:colFirst="0" w:colLast="0"/>
      <w:bookmarkEnd w:id="2"/>
      <w:r>
        <w:rPr>
          <w:b/>
          <w:color w:val="000000"/>
          <w:sz w:val="21"/>
          <w:szCs w:val="21"/>
        </w:rPr>
        <w:t>Organizační podmínky Vystoupení</w:t>
      </w:r>
    </w:p>
    <w:p w14:paraId="4C8F608E" w14:textId="77777777" w:rsidR="009321B6" w:rsidRDefault="000C5FE0">
      <w:pPr>
        <w:numPr>
          <w:ilvl w:val="0"/>
          <w:numId w:val="2"/>
        </w:numPr>
        <w:pBdr>
          <w:top w:val="nil"/>
          <w:left w:val="nil"/>
          <w:bottom w:val="nil"/>
          <w:right w:val="nil"/>
          <w:between w:val="nil"/>
        </w:pBdr>
        <w:spacing w:after="0" w:line="240" w:lineRule="auto"/>
        <w:rPr>
          <w:color w:val="000000"/>
          <w:sz w:val="21"/>
          <w:szCs w:val="21"/>
        </w:rPr>
      </w:pPr>
      <w:r>
        <w:rPr>
          <w:color w:val="000000"/>
          <w:sz w:val="21"/>
          <w:szCs w:val="21"/>
        </w:rPr>
        <w:t>Vystoupení Umělce je specifikováno takto:</w:t>
      </w:r>
    </w:p>
    <w:p w14:paraId="33781296" w14:textId="14B75C9F" w:rsidR="009321B6" w:rsidRDefault="000C5FE0">
      <w:pPr>
        <w:numPr>
          <w:ilvl w:val="1"/>
          <w:numId w:val="2"/>
        </w:numPr>
        <w:pBdr>
          <w:top w:val="nil"/>
          <w:left w:val="nil"/>
          <w:bottom w:val="nil"/>
          <w:right w:val="nil"/>
          <w:between w:val="nil"/>
        </w:pBdr>
        <w:spacing w:after="0" w:line="240" w:lineRule="auto"/>
        <w:rPr>
          <w:color w:val="000000"/>
          <w:sz w:val="21"/>
          <w:szCs w:val="21"/>
        </w:rPr>
      </w:pPr>
      <w:r>
        <w:rPr>
          <w:color w:val="000000"/>
          <w:sz w:val="21"/>
          <w:szCs w:val="21"/>
        </w:rPr>
        <w:t>Název akce</w:t>
      </w:r>
      <w:r>
        <w:rPr>
          <w:color w:val="000000"/>
          <w:sz w:val="21"/>
          <w:szCs w:val="21"/>
        </w:rPr>
        <w:tab/>
      </w:r>
      <w:r>
        <w:rPr>
          <w:color w:val="000000"/>
          <w:sz w:val="21"/>
          <w:szCs w:val="21"/>
        </w:rPr>
        <w:tab/>
      </w:r>
      <w:r w:rsidR="00900F25">
        <w:rPr>
          <w:color w:val="222222"/>
        </w:rPr>
        <w:t>Festival Uprostřed města</w:t>
      </w:r>
      <w:r>
        <w:rPr>
          <w:sz w:val="21"/>
          <w:szCs w:val="21"/>
        </w:rPr>
        <w:tab/>
      </w:r>
    </w:p>
    <w:p w14:paraId="206DC6A8" w14:textId="4A06E843" w:rsidR="009321B6" w:rsidRDefault="000C5FE0">
      <w:pPr>
        <w:numPr>
          <w:ilvl w:val="1"/>
          <w:numId w:val="2"/>
        </w:numPr>
        <w:pBdr>
          <w:top w:val="nil"/>
          <w:left w:val="nil"/>
          <w:bottom w:val="nil"/>
          <w:right w:val="nil"/>
          <w:between w:val="nil"/>
        </w:pBdr>
        <w:spacing w:after="0" w:line="240" w:lineRule="auto"/>
        <w:rPr>
          <w:color w:val="000000"/>
          <w:sz w:val="21"/>
          <w:szCs w:val="21"/>
        </w:rPr>
      </w:pPr>
      <w:r>
        <w:rPr>
          <w:color w:val="000000"/>
          <w:sz w:val="21"/>
          <w:szCs w:val="21"/>
        </w:rPr>
        <w:t>Datum Vystoupení</w:t>
      </w:r>
      <w:r>
        <w:rPr>
          <w:color w:val="000000"/>
          <w:sz w:val="21"/>
          <w:szCs w:val="21"/>
        </w:rPr>
        <w:tab/>
      </w:r>
      <w:r w:rsidR="00900F25">
        <w:rPr>
          <w:color w:val="222222"/>
        </w:rPr>
        <w:t>25.05.2024</w:t>
      </w:r>
      <w:r>
        <w:rPr>
          <w:color w:val="000000"/>
          <w:sz w:val="21"/>
          <w:szCs w:val="21"/>
        </w:rPr>
        <w:tab/>
      </w:r>
    </w:p>
    <w:p w14:paraId="2E6ADD6B" w14:textId="6CFDD29F" w:rsidR="009321B6" w:rsidRPr="00BF6D90" w:rsidRDefault="000C5FE0">
      <w:pPr>
        <w:numPr>
          <w:ilvl w:val="1"/>
          <w:numId w:val="2"/>
        </w:numPr>
        <w:pBdr>
          <w:top w:val="nil"/>
          <w:left w:val="nil"/>
          <w:bottom w:val="nil"/>
          <w:right w:val="nil"/>
          <w:between w:val="nil"/>
        </w:pBdr>
        <w:spacing w:after="0" w:line="240" w:lineRule="auto"/>
        <w:rPr>
          <w:rFonts w:asciiTheme="minorHAnsi" w:hAnsiTheme="minorHAnsi" w:cstheme="minorHAnsi"/>
          <w:color w:val="000000"/>
          <w:sz w:val="21"/>
          <w:szCs w:val="21"/>
        </w:rPr>
      </w:pPr>
      <w:r>
        <w:rPr>
          <w:color w:val="000000"/>
          <w:sz w:val="21"/>
          <w:szCs w:val="21"/>
        </w:rPr>
        <w:t>Adresa Vystoupení</w:t>
      </w:r>
      <w:r>
        <w:rPr>
          <w:color w:val="000000"/>
          <w:sz w:val="21"/>
          <w:szCs w:val="21"/>
        </w:rPr>
        <w:tab/>
      </w:r>
      <w:r w:rsidR="00900F25">
        <w:rPr>
          <w:color w:val="222222"/>
        </w:rPr>
        <w:t>Masarykovo náměstí, pódium, 682 01, Vyškov</w:t>
      </w:r>
      <w:r w:rsidR="00BF6D90">
        <w:rPr>
          <w:color w:val="000000"/>
          <w:sz w:val="21"/>
          <w:szCs w:val="21"/>
        </w:rPr>
        <w:tab/>
      </w:r>
    </w:p>
    <w:p w14:paraId="54BD2929" w14:textId="677DA30E" w:rsidR="009321B6" w:rsidRDefault="000C5FE0">
      <w:pPr>
        <w:numPr>
          <w:ilvl w:val="1"/>
          <w:numId w:val="2"/>
        </w:numPr>
        <w:pBdr>
          <w:top w:val="nil"/>
          <w:left w:val="nil"/>
          <w:bottom w:val="nil"/>
          <w:right w:val="nil"/>
          <w:between w:val="nil"/>
        </w:pBdr>
        <w:spacing w:after="0" w:line="240" w:lineRule="auto"/>
        <w:rPr>
          <w:color w:val="000000"/>
          <w:sz w:val="21"/>
          <w:szCs w:val="21"/>
        </w:rPr>
      </w:pPr>
      <w:r>
        <w:rPr>
          <w:color w:val="000000"/>
          <w:sz w:val="21"/>
          <w:szCs w:val="21"/>
        </w:rPr>
        <w:t>Začátek Vystoupení</w:t>
      </w:r>
      <w:r>
        <w:rPr>
          <w:color w:val="000000"/>
          <w:sz w:val="21"/>
          <w:szCs w:val="21"/>
        </w:rPr>
        <w:tab/>
      </w:r>
      <w:r w:rsidR="00900F25">
        <w:rPr>
          <w:color w:val="222222"/>
        </w:rPr>
        <w:t>20:45</w:t>
      </w:r>
      <w:r w:rsidR="00BF6D90">
        <w:rPr>
          <w:color w:val="000000"/>
          <w:sz w:val="21"/>
          <w:szCs w:val="21"/>
        </w:rPr>
        <w:tab/>
      </w:r>
    </w:p>
    <w:p w14:paraId="77E0FB2F" w14:textId="1554B98B" w:rsidR="009321B6" w:rsidRDefault="000C5FE0">
      <w:pPr>
        <w:numPr>
          <w:ilvl w:val="1"/>
          <w:numId w:val="2"/>
        </w:numPr>
        <w:pBdr>
          <w:top w:val="nil"/>
          <w:left w:val="nil"/>
          <w:bottom w:val="nil"/>
          <w:right w:val="nil"/>
          <w:between w:val="nil"/>
        </w:pBdr>
        <w:spacing w:after="0" w:line="240" w:lineRule="auto"/>
        <w:rPr>
          <w:color w:val="000000"/>
          <w:sz w:val="21"/>
          <w:szCs w:val="21"/>
        </w:rPr>
      </w:pPr>
      <w:r>
        <w:rPr>
          <w:color w:val="000000"/>
          <w:sz w:val="21"/>
          <w:szCs w:val="21"/>
        </w:rPr>
        <w:t>Konec Vystoupení</w:t>
      </w:r>
      <w:r>
        <w:rPr>
          <w:color w:val="000000"/>
          <w:sz w:val="21"/>
          <w:szCs w:val="21"/>
        </w:rPr>
        <w:tab/>
      </w:r>
      <w:r w:rsidR="00900F25">
        <w:rPr>
          <w:color w:val="222222"/>
        </w:rPr>
        <w:t>21:45</w:t>
      </w:r>
      <w:r w:rsidR="00BF6D90">
        <w:rPr>
          <w:color w:val="000000"/>
          <w:sz w:val="21"/>
          <w:szCs w:val="21"/>
        </w:rPr>
        <w:tab/>
      </w:r>
    </w:p>
    <w:p w14:paraId="0D112C7E" w14:textId="572632C2" w:rsidR="009321B6" w:rsidRDefault="000C5FE0">
      <w:pPr>
        <w:numPr>
          <w:ilvl w:val="1"/>
          <w:numId w:val="2"/>
        </w:numPr>
        <w:pBdr>
          <w:top w:val="nil"/>
          <w:left w:val="nil"/>
          <w:bottom w:val="nil"/>
          <w:right w:val="nil"/>
          <w:between w:val="nil"/>
        </w:pBdr>
        <w:spacing w:after="0" w:line="240" w:lineRule="auto"/>
        <w:rPr>
          <w:color w:val="000000"/>
          <w:sz w:val="21"/>
          <w:szCs w:val="21"/>
        </w:rPr>
      </w:pPr>
      <w:r>
        <w:rPr>
          <w:color w:val="000000"/>
          <w:sz w:val="21"/>
          <w:szCs w:val="21"/>
        </w:rPr>
        <w:t>Příjezd techniky</w:t>
      </w:r>
      <w:r>
        <w:rPr>
          <w:color w:val="000000"/>
          <w:sz w:val="21"/>
          <w:szCs w:val="21"/>
        </w:rPr>
        <w:tab/>
      </w:r>
      <w:r w:rsidR="00900F25">
        <w:rPr>
          <w:color w:val="222222"/>
        </w:rPr>
        <w:t>-</w:t>
      </w:r>
      <w:r>
        <w:rPr>
          <w:color w:val="000000"/>
          <w:sz w:val="21"/>
          <w:szCs w:val="21"/>
        </w:rPr>
        <w:tab/>
      </w:r>
    </w:p>
    <w:p w14:paraId="6BC17D9B" w14:textId="56E159D8" w:rsidR="009321B6" w:rsidRPr="00715DBA" w:rsidRDefault="000C5FE0" w:rsidP="00715DBA">
      <w:pPr>
        <w:numPr>
          <w:ilvl w:val="1"/>
          <w:numId w:val="2"/>
        </w:numPr>
        <w:pBdr>
          <w:top w:val="nil"/>
          <w:left w:val="nil"/>
          <w:bottom w:val="nil"/>
          <w:right w:val="nil"/>
          <w:between w:val="nil"/>
        </w:pBdr>
        <w:spacing w:after="0" w:line="240" w:lineRule="auto"/>
        <w:rPr>
          <w:color w:val="000000"/>
          <w:sz w:val="21"/>
          <w:szCs w:val="21"/>
        </w:rPr>
      </w:pPr>
      <w:r>
        <w:rPr>
          <w:color w:val="000000"/>
          <w:sz w:val="21"/>
          <w:szCs w:val="21"/>
        </w:rPr>
        <w:t>Čas a délka zvukové zkoušky</w:t>
      </w:r>
      <w:r w:rsidRPr="00715DBA">
        <w:rPr>
          <w:color w:val="000000"/>
        </w:rPr>
        <w:tab/>
      </w:r>
      <w:r w:rsidR="00900F25">
        <w:rPr>
          <w:color w:val="222222"/>
        </w:rPr>
        <w:t>20:00, 45 min.</w:t>
      </w:r>
    </w:p>
    <w:p w14:paraId="78FC9B91" w14:textId="51243BA8" w:rsidR="009321B6" w:rsidRDefault="000C5FE0">
      <w:pPr>
        <w:numPr>
          <w:ilvl w:val="0"/>
          <w:numId w:val="2"/>
        </w:numPr>
        <w:pBdr>
          <w:top w:val="nil"/>
          <w:left w:val="nil"/>
          <w:bottom w:val="nil"/>
          <w:right w:val="nil"/>
          <w:between w:val="nil"/>
        </w:pBdr>
        <w:spacing w:before="120" w:after="0" w:line="240" w:lineRule="auto"/>
        <w:ind w:left="357" w:hanging="357"/>
        <w:rPr>
          <w:color w:val="000000"/>
          <w:sz w:val="21"/>
          <w:szCs w:val="21"/>
        </w:rPr>
      </w:pPr>
      <w:r>
        <w:rPr>
          <w:color w:val="000000"/>
          <w:sz w:val="21"/>
          <w:szCs w:val="21"/>
        </w:rPr>
        <w:t xml:space="preserve">Strany si pro účely této Smlouvy jmenují tyto své zástupce, kteří se zavazují spolupracovat při přípravě a realizaci </w:t>
      </w:r>
      <w:r w:rsidR="00715DBA">
        <w:rPr>
          <w:color w:val="000000"/>
          <w:sz w:val="21"/>
          <w:szCs w:val="21"/>
        </w:rPr>
        <w:t>V</w:t>
      </w:r>
      <w:r>
        <w:rPr>
          <w:color w:val="000000"/>
          <w:sz w:val="21"/>
          <w:szCs w:val="21"/>
        </w:rPr>
        <w:t>ystoupení.</w:t>
      </w:r>
    </w:p>
    <w:p w14:paraId="0DE8F80C" w14:textId="080E7A71" w:rsidR="009321B6" w:rsidRDefault="000C5FE0">
      <w:pPr>
        <w:numPr>
          <w:ilvl w:val="1"/>
          <w:numId w:val="2"/>
        </w:numPr>
        <w:pBdr>
          <w:top w:val="nil"/>
          <w:left w:val="nil"/>
          <w:bottom w:val="nil"/>
          <w:right w:val="nil"/>
          <w:between w:val="nil"/>
        </w:pBdr>
        <w:spacing w:after="0" w:line="240" w:lineRule="auto"/>
        <w:rPr>
          <w:color w:val="000000"/>
          <w:sz w:val="21"/>
          <w:szCs w:val="21"/>
        </w:rPr>
      </w:pPr>
      <w:r>
        <w:rPr>
          <w:color w:val="000000"/>
          <w:sz w:val="21"/>
          <w:szCs w:val="21"/>
        </w:rPr>
        <w:t xml:space="preserve">Zástupce Pořadatele: </w:t>
      </w:r>
      <w:proofErr w:type="spellStart"/>
      <w:r w:rsidR="00973618">
        <w:rPr>
          <w:color w:val="222222"/>
        </w:rPr>
        <w:t>xxxxxxxxxxxxxxxxxxxxx</w:t>
      </w:r>
      <w:proofErr w:type="spellEnd"/>
    </w:p>
    <w:p w14:paraId="3D80AD44" w14:textId="064AF203" w:rsidR="009321B6" w:rsidRDefault="000C5FE0">
      <w:pPr>
        <w:numPr>
          <w:ilvl w:val="1"/>
          <w:numId w:val="2"/>
        </w:numPr>
        <w:pBdr>
          <w:top w:val="nil"/>
          <w:left w:val="nil"/>
          <w:bottom w:val="nil"/>
          <w:right w:val="nil"/>
          <w:between w:val="nil"/>
        </w:pBdr>
        <w:spacing w:after="0" w:line="240" w:lineRule="auto"/>
        <w:rPr>
          <w:color w:val="000000"/>
          <w:sz w:val="21"/>
          <w:szCs w:val="21"/>
        </w:rPr>
      </w:pPr>
      <w:r>
        <w:rPr>
          <w:color w:val="000000"/>
          <w:sz w:val="21"/>
          <w:szCs w:val="21"/>
        </w:rPr>
        <w:t xml:space="preserve">Osoba odpovědná za techniku Pořadatele: </w:t>
      </w:r>
      <w:proofErr w:type="spellStart"/>
      <w:r w:rsidR="00973618">
        <w:rPr>
          <w:color w:val="222222"/>
        </w:rPr>
        <w:t>xxxxxxxxxxxxxxxxxxxxxxx</w:t>
      </w:r>
      <w:proofErr w:type="spellEnd"/>
    </w:p>
    <w:p w14:paraId="0C83D96E" w14:textId="3F4FA2ED" w:rsidR="009321B6" w:rsidRPr="00973618" w:rsidRDefault="000C5FE0">
      <w:pPr>
        <w:numPr>
          <w:ilvl w:val="1"/>
          <w:numId w:val="2"/>
        </w:numPr>
        <w:pBdr>
          <w:top w:val="nil"/>
          <w:left w:val="nil"/>
          <w:bottom w:val="nil"/>
          <w:right w:val="nil"/>
          <w:between w:val="nil"/>
        </w:pBdr>
        <w:spacing w:after="0" w:line="240" w:lineRule="auto"/>
        <w:jc w:val="left"/>
        <w:rPr>
          <w:bCs/>
          <w:color w:val="000000"/>
          <w:sz w:val="21"/>
          <w:szCs w:val="21"/>
        </w:rPr>
      </w:pPr>
      <w:r w:rsidRPr="00715DBA">
        <w:rPr>
          <w:color w:val="000000"/>
          <w:sz w:val="21"/>
          <w:szCs w:val="21"/>
        </w:rPr>
        <w:t xml:space="preserve">Zástupce Agentury: </w:t>
      </w:r>
      <w:proofErr w:type="spellStart"/>
      <w:r w:rsidR="00973618" w:rsidRPr="00973618">
        <w:rPr>
          <w:bCs/>
          <w:color w:val="000000"/>
          <w:sz w:val="21"/>
          <w:szCs w:val="21"/>
        </w:rPr>
        <w:t>xxxxxxxxxxxxxxxxxxxxxxxxxxxxx</w:t>
      </w:r>
      <w:proofErr w:type="spellEnd"/>
    </w:p>
    <w:p w14:paraId="39390EA1" w14:textId="4F0DE46A" w:rsidR="009321B6" w:rsidRDefault="000C5FE0">
      <w:pPr>
        <w:numPr>
          <w:ilvl w:val="1"/>
          <w:numId w:val="2"/>
        </w:numPr>
        <w:pBdr>
          <w:top w:val="nil"/>
          <w:left w:val="nil"/>
          <w:bottom w:val="nil"/>
          <w:right w:val="nil"/>
          <w:between w:val="nil"/>
        </w:pBdr>
        <w:spacing w:after="0" w:line="240" w:lineRule="auto"/>
        <w:jc w:val="left"/>
        <w:rPr>
          <w:bCs/>
          <w:color w:val="000000"/>
          <w:sz w:val="21"/>
          <w:szCs w:val="21"/>
        </w:rPr>
      </w:pPr>
      <w:r w:rsidRPr="00973618">
        <w:rPr>
          <w:bCs/>
          <w:color w:val="000000"/>
          <w:sz w:val="21"/>
          <w:szCs w:val="21"/>
        </w:rPr>
        <w:t>Zástupce Agentury pro technické otázky:</w:t>
      </w:r>
      <w:r w:rsidRPr="00973618">
        <w:rPr>
          <w:bCs/>
          <w:sz w:val="21"/>
          <w:szCs w:val="21"/>
        </w:rPr>
        <w:t xml:space="preserve"> </w:t>
      </w:r>
      <w:proofErr w:type="spellStart"/>
      <w:r w:rsidR="00973618" w:rsidRPr="00973618">
        <w:rPr>
          <w:bCs/>
          <w:color w:val="000000"/>
          <w:sz w:val="21"/>
          <w:szCs w:val="21"/>
        </w:rPr>
        <w:t>xxxxxxxxxxxxxxxxxxxxxxx</w:t>
      </w:r>
      <w:proofErr w:type="spellEnd"/>
    </w:p>
    <w:p w14:paraId="26FFBB2A" w14:textId="77777777" w:rsidR="00973618" w:rsidRPr="00973618" w:rsidRDefault="00973618" w:rsidP="00973618">
      <w:pPr>
        <w:pBdr>
          <w:top w:val="nil"/>
          <w:left w:val="nil"/>
          <w:bottom w:val="nil"/>
          <w:right w:val="nil"/>
          <w:between w:val="nil"/>
        </w:pBdr>
        <w:spacing w:after="0" w:line="240" w:lineRule="auto"/>
        <w:ind w:left="1080"/>
        <w:jc w:val="left"/>
        <w:rPr>
          <w:bCs/>
          <w:color w:val="000000"/>
          <w:sz w:val="21"/>
          <w:szCs w:val="21"/>
        </w:rPr>
      </w:pPr>
    </w:p>
    <w:p w14:paraId="5CF2FCC5" w14:textId="02FB58A9" w:rsidR="009321B6" w:rsidRDefault="000C5FE0">
      <w:pPr>
        <w:numPr>
          <w:ilvl w:val="0"/>
          <w:numId w:val="2"/>
        </w:numPr>
        <w:pBdr>
          <w:top w:val="nil"/>
          <w:left w:val="nil"/>
          <w:bottom w:val="nil"/>
          <w:right w:val="nil"/>
          <w:between w:val="nil"/>
        </w:pBdr>
        <w:spacing w:before="120" w:after="0" w:line="240" w:lineRule="auto"/>
        <w:ind w:left="357" w:hanging="357"/>
        <w:rPr>
          <w:color w:val="000000"/>
          <w:sz w:val="21"/>
          <w:szCs w:val="21"/>
        </w:rPr>
      </w:pPr>
      <w:bookmarkStart w:id="3" w:name="_heading=h.3znysh7" w:colFirst="0" w:colLast="0"/>
      <w:bookmarkEnd w:id="3"/>
      <w:r>
        <w:rPr>
          <w:color w:val="000000"/>
          <w:sz w:val="21"/>
          <w:szCs w:val="21"/>
        </w:rPr>
        <w:t>Odměna</w:t>
      </w:r>
      <w:r w:rsidR="00715DBA">
        <w:rPr>
          <w:color w:val="000000"/>
          <w:sz w:val="21"/>
          <w:szCs w:val="21"/>
        </w:rPr>
        <w:t xml:space="preserve"> Agentury</w:t>
      </w:r>
      <w:r>
        <w:rPr>
          <w:color w:val="000000"/>
          <w:sz w:val="21"/>
          <w:szCs w:val="21"/>
        </w:rPr>
        <w:t xml:space="preserve"> za</w:t>
      </w:r>
      <w:r w:rsidR="00715DBA">
        <w:rPr>
          <w:color w:val="000000"/>
          <w:sz w:val="21"/>
          <w:szCs w:val="21"/>
        </w:rPr>
        <w:t xml:space="preserve"> zajištění</w:t>
      </w:r>
      <w:r>
        <w:rPr>
          <w:color w:val="000000"/>
          <w:sz w:val="21"/>
          <w:szCs w:val="21"/>
        </w:rPr>
        <w:t xml:space="preserve"> Vystoupení („</w:t>
      </w:r>
      <w:r>
        <w:rPr>
          <w:b/>
          <w:color w:val="000000"/>
          <w:sz w:val="21"/>
          <w:szCs w:val="21"/>
        </w:rPr>
        <w:t>Odměna</w:t>
      </w:r>
      <w:r>
        <w:rPr>
          <w:color w:val="000000"/>
          <w:sz w:val="21"/>
          <w:szCs w:val="21"/>
        </w:rPr>
        <w:t>“) je specifikována takto</w:t>
      </w:r>
      <w:r w:rsidR="00715DBA">
        <w:rPr>
          <w:color w:val="000000"/>
          <w:sz w:val="21"/>
          <w:szCs w:val="21"/>
        </w:rPr>
        <w:t>:</w:t>
      </w:r>
    </w:p>
    <w:p w14:paraId="70D7F9F0" w14:textId="648DC42F" w:rsidR="009321B6" w:rsidRDefault="000C5FE0">
      <w:pPr>
        <w:numPr>
          <w:ilvl w:val="1"/>
          <w:numId w:val="2"/>
        </w:numPr>
        <w:pBdr>
          <w:top w:val="nil"/>
          <w:left w:val="nil"/>
          <w:bottom w:val="nil"/>
          <w:right w:val="nil"/>
          <w:between w:val="nil"/>
        </w:pBdr>
        <w:spacing w:after="0" w:line="240" w:lineRule="auto"/>
        <w:rPr>
          <w:color w:val="000000"/>
          <w:sz w:val="21"/>
          <w:szCs w:val="21"/>
        </w:rPr>
      </w:pPr>
      <w:bookmarkStart w:id="4" w:name="_heading=h.2et92p0" w:colFirst="0" w:colLast="0"/>
      <w:bookmarkEnd w:id="4"/>
      <w:r>
        <w:rPr>
          <w:color w:val="000000"/>
          <w:sz w:val="21"/>
          <w:szCs w:val="21"/>
        </w:rPr>
        <w:t>Výše odměny</w:t>
      </w:r>
      <w:r w:rsidR="00715DBA">
        <w:rPr>
          <w:color w:val="000000"/>
          <w:sz w:val="21"/>
          <w:szCs w:val="21"/>
        </w:rPr>
        <w:t>:</w:t>
      </w:r>
      <w:r w:rsidR="00715DBA">
        <w:rPr>
          <w:color w:val="000000"/>
          <w:sz w:val="21"/>
          <w:szCs w:val="21"/>
        </w:rPr>
        <w:tab/>
      </w:r>
      <w:r w:rsidR="00715DBA">
        <w:rPr>
          <w:color w:val="000000"/>
          <w:sz w:val="21"/>
          <w:szCs w:val="21"/>
        </w:rPr>
        <w:tab/>
      </w:r>
      <w:r w:rsidR="00715DBA">
        <w:rPr>
          <w:color w:val="000000"/>
          <w:sz w:val="21"/>
          <w:szCs w:val="21"/>
        </w:rPr>
        <w:tab/>
      </w:r>
      <w:r w:rsidR="00900F25" w:rsidRPr="00900F25">
        <w:rPr>
          <w:b/>
          <w:bCs/>
          <w:color w:val="222222"/>
        </w:rPr>
        <w:t>115 000,-</w:t>
      </w:r>
      <w:r w:rsidR="003F30FE">
        <w:rPr>
          <w:color w:val="222222"/>
        </w:rPr>
        <w:t xml:space="preserve"> </w:t>
      </w:r>
      <w:r w:rsidR="00EB0F5C" w:rsidRPr="00EB0F5C">
        <w:rPr>
          <w:b/>
          <w:bCs/>
          <w:color w:val="000000"/>
          <w:sz w:val="21"/>
          <w:szCs w:val="21"/>
        </w:rPr>
        <w:t>Kč + DPH</w:t>
      </w:r>
      <w:r>
        <w:rPr>
          <w:color w:val="000000"/>
          <w:sz w:val="21"/>
          <w:szCs w:val="21"/>
        </w:rPr>
        <w:tab/>
      </w:r>
      <w:r>
        <w:rPr>
          <w:color w:val="000000"/>
          <w:sz w:val="21"/>
          <w:szCs w:val="21"/>
        </w:rPr>
        <w:tab/>
      </w:r>
      <w:r>
        <w:rPr>
          <w:color w:val="000000"/>
          <w:sz w:val="21"/>
          <w:szCs w:val="21"/>
        </w:rPr>
        <w:tab/>
        <w:t xml:space="preserve"> </w:t>
      </w:r>
    </w:p>
    <w:p w14:paraId="289C6D5E" w14:textId="77777777" w:rsidR="009321B6" w:rsidRDefault="000C5FE0">
      <w:pPr>
        <w:numPr>
          <w:ilvl w:val="1"/>
          <w:numId w:val="2"/>
        </w:numPr>
        <w:pBdr>
          <w:top w:val="nil"/>
          <w:left w:val="nil"/>
          <w:bottom w:val="nil"/>
          <w:right w:val="nil"/>
          <w:between w:val="nil"/>
        </w:pBdr>
        <w:spacing w:after="0" w:line="240" w:lineRule="auto"/>
        <w:rPr>
          <w:color w:val="000000"/>
          <w:sz w:val="21"/>
          <w:szCs w:val="21"/>
        </w:rPr>
      </w:pPr>
      <w:r>
        <w:rPr>
          <w:color w:val="000000"/>
          <w:sz w:val="21"/>
          <w:szCs w:val="21"/>
        </w:rPr>
        <w:t>Způsob úhrady</w:t>
      </w:r>
      <w:r>
        <w:rPr>
          <w:color w:val="000000"/>
          <w:sz w:val="21"/>
          <w:szCs w:val="21"/>
        </w:rPr>
        <w:tab/>
      </w:r>
      <w:r>
        <w:rPr>
          <w:color w:val="000000"/>
          <w:sz w:val="21"/>
          <w:szCs w:val="21"/>
        </w:rPr>
        <w:tab/>
      </w:r>
      <w:r>
        <w:rPr>
          <w:color w:val="000000"/>
          <w:sz w:val="21"/>
          <w:szCs w:val="21"/>
        </w:rPr>
        <w:tab/>
        <w:t xml:space="preserve">bankovním převodem </w:t>
      </w:r>
    </w:p>
    <w:p w14:paraId="20DADBF8" w14:textId="26282B32" w:rsidR="009D49A2" w:rsidRPr="00900F25" w:rsidRDefault="000C5FE0" w:rsidP="00900F25">
      <w:pPr>
        <w:pStyle w:val="Odstavecseseznamem"/>
        <w:numPr>
          <w:ilvl w:val="1"/>
          <w:numId w:val="2"/>
        </w:numPr>
        <w:pBdr>
          <w:top w:val="nil"/>
          <w:left w:val="nil"/>
          <w:bottom w:val="nil"/>
          <w:right w:val="nil"/>
          <w:between w:val="nil"/>
        </w:pBdr>
        <w:spacing w:after="0" w:line="240" w:lineRule="auto"/>
        <w:rPr>
          <w:color w:val="000000"/>
          <w:sz w:val="21"/>
          <w:szCs w:val="21"/>
        </w:rPr>
      </w:pPr>
      <w:r w:rsidRPr="00900F25">
        <w:rPr>
          <w:color w:val="000000"/>
          <w:sz w:val="21"/>
          <w:szCs w:val="21"/>
        </w:rPr>
        <w:t>Podmínky úhrady</w:t>
      </w:r>
      <w:r w:rsidRPr="00900F25">
        <w:rPr>
          <w:color w:val="000000"/>
          <w:sz w:val="21"/>
          <w:szCs w:val="21"/>
        </w:rPr>
        <w:tab/>
      </w:r>
      <w:r w:rsidRPr="00900F25">
        <w:rPr>
          <w:color w:val="000000"/>
          <w:sz w:val="21"/>
          <w:szCs w:val="21"/>
        </w:rPr>
        <w:tab/>
      </w:r>
      <w:r w:rsidR="009D49A2" w:rsidRPr="00900F25">
        <w:rPr>
          <w:color w:val="000000"/>
          <w:sz w:val="21"/>
          <w:szCs w:val="21"/>
        </w:rPr>
        <w:t xml:space="preserve">               </w:t>
      </w:r>
      <w:r w:rsidRPr="00900F25">
        <w:rPr>
          <w:color w:val="000000"/>
          <w:sz w:val="21"/>
          <w:szCs w:val="21"/>
        </w:rPr>
        <w:t>na základ</w:t>
      </w:r>
      <w:r w:rsidR="009D49A2" w:rsidRPr="00900F25">
        <w:rPr>
          <w:color w:val="000000"/>
          <w:sz w:val="21"/>
          <w:szCs w:val="21"/>
        </w:rPr>
        <w:t>ě zaslané faktury bude uhrazena plná výše odměny</w:t>
      </w:r>
      <w:r w:rsidRPr="00900F25">
        <w:rPr>
          <w:color w:val="000000"/>
          <w:sz w:val="21"/>
          <w:szCs w:val="21"/>
        </w:rPr>
        <w:t xml:space="preserve"> na bankovní účet Agentury, a to </w:t>
      </w:r>
      <w:r w:rsidR="00900F25" w:rsidRPr="00900F25">
        <w:rPr>
          <w:color w:val="000000"/>
          <w:sz w:val="21"/>
          <w:szCs w:val="21"/>
        </w:rPr>
        <w:t>se splatností 14 dnů po skončení akce.</w:t>
      </w:r>
    </w:p>
    <w:p w14:paraId="1FC4CF73" w14:textId="77777777" w:rsidR="00900F25" w:rsidRPr="007877A2" w:rsidRDefault="00900F25" w:rsidP="000F449D">
      <w:pPr>
        <w:pBdr>
          <w:top w:val="nil"/>
          <w:left w:val="nil"/>
          <w:bottom w:val="nil"/>
          <w:right w:val="nil"/>
          <w:between w:val="nil"/>
        </w:pBdr>
        <w:spacing w:after="0" w:line="240" w:lineRule="auto"/>
        <w:ind w:left="461" w:hanging="461"/>
      </w:pPr>
    </w:p>
    <w:p w14:paraId="07358C31" w14:textId="77777777" w:rsidR="007877A2" w:rsidRDefault="007877A2" w:rsidP="007877A2">
      <w:pPr>
        <w:pStyle w:val="Headingleft-a"/>
        <w:numPr>
          <w:ilvl w:val="0"/>
          <w:numId w:val="0"/>
        </w:numPr>
        <w:ind w:left="461" w:hanging="461"/>
      </w:pPr>
    </w:p>
    <w:p w14:paraId="2C4FF823" w14:textId="77777777" w:rsidR="009321B6" w:rsidRDefault="000C5FE0">
      <w:pPr>
        <w:keepNext/>
        <w:numPr>
          <w:ilvl w:val="0"/>
          <w:numId w:val="13"/>
        </w:numPr>
        <w:pBdr>
          <w:top w:val="nil"/>
          <w:left w:val="nil"/>
          <w:bottom w:val="nil"/>
          <w:right w:val="nil"/>
          <w:between w:val="nil"/>
        </w:pBdr>
        <w:spacing w:before="240" w:after="120"/>
        <w:jc w:val="center"/>
        <w:rPr>
          <w:b/>
          <w:color w:val="000000"/>
          <w:sz w:val="21"/>
          <w:szCs w:val="21"/>
        </w:rPr>
      </w:pPr>
      <w:r>
        <w:rPr>
          <w:b/>
          <w:color w:val="000000"/>
          <w:sz w:val="21"/>
          <w:szCs w:val="21"/>
        </w:rPr>
        <w:lastRenderedPageBreak/>
        <w:t>Práva a povinnosti Agentury</w:t>
      </w:r>
    </w:p>
    <w:p w14:paraId="12EF235F" w14:textId="77777777" w:rsidR="009321B6" w:rsidRDefault="000C5FE0">
      <w:pPr>
        <w:numPr>
          <w:ilvl w:val="0"/>
          <w:numId w:val="4"/>
        </w:numPr>
        <w:pBdr>
          <w:top w:val="nil"/>
          <w:left w:val="nil"/>
          <w:bottom w:val="nil"/>
          <w:right w:val="nil"/>
          <w:between w:val="nil"/>
        </w:pBdr>
        <w:spacing w:after="0" w:line="240" w:lineRule="auto"/>
        <w:rPr>
          <w:color w:val="000000"/>
          <w:sz w:val="21"/>
          <w:szCs w:val="21"/>
        </w:rPr>
      </w:pPr>
      <w:r>
        <w:rPr>
          <w:color w:val="000000"/>
          <w:sz w:val="21"/>
          <w:szCs w:val="21"/>
        </w:rPr>
        <w:t>Agentura se zavazuje</w:t>
      </w:r>
    </w:p>
    <w:p w14:paraId="7B2CA004" w14:textId="77777777" w:rsidR="009321B6" w:rsidRDefault="000C5FE0">
      <w:pPr>
        <w:numPr>
          <w:ilvl w:val="1"/>
          <w:numId w:val="4"/>
        </w:numPr>
        <w:pBdr>
          <w:top w:val="nil"/>
          <w:left w:val="nil"/>
          <w:bottom w:val="nil"/>
          <w:right w:val="nil"/>
          <w:between w:val="nil"/>
        </w:pBdr>
        <w:spacing w:after="0" w:line="240" w:lineRule="auto"/>
        <w:rPr>
          <w:color w:val="000000"/>
          <w:sz w:val="21"/>
          <w:szCs w:val="21"/>
        </w:rPr>
      </w:pPr>
      <w:r>
        <w:rPr>
          <w:color w:val="000000"/>
          <w:sz w:val="21"/>
          <w:szCs w:val="21"/>
        </w:rPr>
        <w:t>zajistit Vystoupení Umělce ve sjednaném termínu, čase a délce;</w:t>
      </w:r>
    </w:p>
    <w:p w14:paraId="7A03B59B" w14:textId="77777777" w:rsidR="009321B6" w:rsidRDefault="000C5FE0">
      <w:pPr>
        <w:numPr>
          <w:ilvl w:val="1"/>
          <w:numId w:val="4"/>
        </w:numPr>
        <w:pBdr>
          <w:top w:val="nil"/>
          <w:left w:val="nil"/>
          <w:bottom w:val="nil"/>
          <w:right w:val="nil"/>
          <w:between w:val="nil"/>
        </w:pBdr>
        <w:spacing w:after="0" w:line="240" w:lineRule="auto"/>
        <w:rPr>
          <w:color w:val="000000"/>
          <w:sz w:val="21"/>
          <w:szCs w:val="21"/>
        </w:rPr>
      </w:pPr>
      <w:r>
        <w:rPr>
          <w:color w:val="000000"/>
          <w:sz w:val="21"/>
          <w:szCs w:val="21"/>
        </w:rPr>
        <w:t>zajistit nástroje, nástrojovou aparaturu a rekvizity potřebné pro Vystoupení Umělce. To se nevztahuje na osvětlovací a zvukovou techniky dle Přílohy č. 2 této Smlouvy, kterou zajistí Pořadatel;</w:t>
      </w:r>
    </w:p>
    <w:p w14:paraId="7B5AFAC2" w14:textId="77777777" w:rsidR="009321B6" w:rsidRDefault="000C5FE0">
      <w:pPr>
        <w:numPr>
          <w:ilvl w:val="1"/>
          <w:numId w:val="4"/>
        </w:numPr>
        <w:pBdr>
          <w:top w:val="nil"/>
          <w:left w:val="nil"/>
          <w:bottom w:val="nil"/>
          <w:right w:val="nil"/>
          <w:between w:val="nil"/>
        </w:pBdr>
        <w:spacing w:after="0" w:line="240" w:lineRule="auto"/>
        <w:rPr>
          <w:color w:val="000000"/>
          <w:sz w:val="21"/>
          <w:szCs w:val="21"/>
        </w:rPr>
      </w:pPr>
      <w:r>
        <w:rPr>
          <w:color w:val="000000"/>
          <w:sz w:val="21"/>
          <w:szCs w:val="21"/>
        </w:rPr>
        <w:t xml:space="preserve">dodat Pořadateli </w:t>
      </w:r>
      <w:proofErr w:type="spellStart"/>
      <w:r>
        <w:rPr>
          <w:color w:val="000000"/>
          <w:sz w:val="21"/>
          <w:szCs w:val="21"/>
        </w:rPr>
        <w:t>Playlist</w:t>
      </w:r>
      <w:proofErr w:type="spellEnd"/>
      <w:r>
        <w:rPr>
          <w:color w:val="000000"/>
          <w:sz w:val="21"/>
          <w:szCs w:val="21"/>
        </w:rPr>
        <w:t xml:space="preserve"> skladeb, které Umělec v rámci Vystoupení provede („</w:t>
      </w:r>
      <w:proofErr w:type="spellStart"/>
      <w:r>
        <w:rPr>
          <w:b/>
          <w:color w:val="000000"/>
          <w:sz w:val="21"/>
          <w:szCs w:val="21"/>
        </w:rPr>
        <w:t>Playlist</w:t>
      </w:r>
      <w:proofErr w:type="spellEnd"/>
      <w:r>
        <w:rPr>
          <w:color w:val="000000"/>
          <w:sz w:val="21"/>
          <w:szCs w:val="21"/>
        </w:rPr>
        <w:t xml:space="preserve">“). </w:t>
      </w:r>
      <w:proofErr w:type="spellStart"/>
      <w:r>
        <w:rPr>
          <w:color w:val="000000"/>
          <w:sz w:val="21"/>
          <w:szCs w:val="21"/>
        </w:rPr>
        <w:t>Playlist</w:t>
      </w:r>
      <w:proofErr w:type="spellEnd"/>
      <w:r>
        <w:rPr>
          <w:color w:val="000000"/>
          <w:sz w:val="21"/>
          <w:szCs w:val="21"/>
        </w:rPr>
        <w:t xml:space="preserve"> je přiložen k této Smlouvě jako Příloha č. 1. Agentura má právo až do začátku Vystoupení v </w:t>
      </w:r>
      <w:proofErr w:type="spellStart"/>
      <w:r>
        <w:rPr>
          <w:color w:val="000000"/>
          <w:sz w:val="21"/>
          <w:szCs w:val="21"/>
        </w:rPr>
        <w:t>Playlistu</w:t>
      </w:r>
      <w:proofErr w:type="spellEnd"/>
      <w:r>
        <w:rPr>
          <w:color w:val="000000"/>
          <w:sz w:val="21"/>
          <w:szCs w:val="21"/>
        </w:rPr>
        <w:t xml:space="preserve"> provést změny. V takovém případě Agentura Pořadateli předá aktualizovaný </w:t>
      </w:r>
      <w:proofErr w:type="spellStart"/>
      <w:r>
        <w:rPr>
          <w:color w:val="000000"/>
          <w:sz w:val="21"/>
          <w:szCs w:val="21"/>
        </w:rPr>
        <w:t>Playlist</w:t>
      </w:r>
      <w:proofErr w:type="spellEnd"/>
      <w:r>
        <w:rPr>
          <w:color w:val="000000"/>
          <w:sz w:val="21"/>
          <w:szCs w:val="21"/>
        </w:rPr>
        <w:t xml:space="preserve"> do týdne od uskutečnění Vystoupení; a</w:t>
      </w:r>
    </w:p>
    <w:p w14:paraId="6C52E3A1" w14:textId="77777777" w:rsidR="009321B6" w:rsidRDefault="000C5FE0">
      <w:pPr>
        <w:numPr>
          <w:ilvl w:val="1"/>
          <w:numId w:val="4"/>
        </w:numPr>
        <w:pBdr>
          <w:top w:val="nil"/>
          <w:left w:val="nil"/>
          <w:bottom w:val="nil"/>
          <w:right w:val="nil"/>
          <w:between w:val="nil"/>
        </w:pBdr>
        <w:spacing w:after="0" w:line="240" w:lineRule="auto"/>
        <w:rPr>
          <w:color w:val="000000"/>
          <w:sz w:val="21"/>
          <w:szCs w:val="21"/>
        </w:rPr>
      </w:pPr>
      <w:r>
        <w:rPr>
          <w:color w:val="000000"/>
          <w:sz w:val="21"/>
          <w:szCs w:val="21"/>
        </w:rPr>
        <w:t>dodat Pořadateli propagační materiály k Vystoupení a podklady pro propagaci Vystoupení.</w:t>
      </w:r>
    </w:p>
    <w:p w14:paraId="42F37AC5" w14:textId="77777777" w:rsidR="009321B6" w:rsidRDefault="000C5FE0">
      <w:pPr>
        <w:numPr>
          <w:ilvl w:val="0"/>
          <w:numId w:val="4"/>
        </w:numPr>
        <w:pBdr>
          <w:top w:val="nil"/>
          <w:left w:val="nil"/>
          <w:bottom w:val="nil"/>
          <w:right w:val="nil"/>
          <w:between w:val="nil"/>
        </w:pBdr>
        <w:spacing w:before="120" w:after="0" w:line="240" w:lineRule="auto"/>
        <w:ind w:left="357" w:hanging="357"/>
        <w:rPr>
          <w:color w:val="000000"/>
          <w:sz w:val="21"/>
          <w:szCs w:val="21"/>
        </w:rPr>
      </w:pPr>
      <w:r>
        <w:rPr>
          <w:color w:val="000000"/>
          <w:sz w:val="21"/>
          <w:szCs w:val="21"/>
        </w:rPr>
        <w:t>Agentura se dále zavazuje poskytnout Pořadateli další nezbytnou součinnost k řádné realizaci Vystoupení Umělce.</w:t>
      </w:r>
    </w:p>
    <w:p w14:paraId="11B9A4F8" w14:textId="77777777" w:rsidR="009321B6" w:rsidRDefault="000C5FE0">
      <w:pPr>
        <w:keepNext/>
        <w:numPr>
          <w:ilvl w:val="0"/>
          <w:numId w:val="13"/>
        </w:numPr>
        <w:pBdr>
          <w:top w:val="nil"/>
          <w:left w:val="nil"/>
          <w:bottom w:val="nil"/>
          <w:right w:val="nil"/>
          <w:between w:val="nil"/>
        </w:pBdr>
        <w:spacing w:before="240" w:after="120"/>
        <w:jc w:val="center"/>
        <w:rPr>
          <w:b/>
          <w:color w:val="000000"/>
          <w:sz w:val="21"/>
          <w:szCs w:val="21"/>
        </w:rPr>
      </w:pPr>
      <w:bookmarkStart w:id="5" w:name="_heading=h.tyjcwt" w:colFirst="0" w:colLast="0"/>
      <w:bookmarkEnd w:id="5"/>
      <w:r>
        <w:rPr>
          <w:b/>
          <w:color w:val="000000"/>
          <w:sz w:val="21"/>
          <w:szCs w:val="21"/>
        </w:rPr>
        <w:t>Práva a povinnosti Pořadatele</w:t>
      </w:r>
    </w:p>
    <w:p w14:paraId="19FA89ED" w14:textId="77777777" w:rsidR="009321B6" w:rsidRDefault="000C5FE0">
      <w:pPr>
        <w:numPr>
          <w:ilvl w:val="0"/>
          <w:numId w:val="14"/>
        </w:numPr>
        <w:pBdr>
          <w:top w:val="nil"/>
          <w:left w:val="nil"/>
          <w:bottom w:val="nil"/>
          <w:right w:val="nil"/>
          <w:between w:val="nil"/>
        </w:pBdr>
        <w:spacing w:after="0" w:line="240" w:lineRule="auto"/>
        <w:rPr>
          <w:color w:val="000000"/>
          <w:sz w:val="21"/>
          <w:szCs w:val="21"/>
        </w:rPr>
      </w:pPr>
      <w:r>
        <w:rPr>
          <w:color w:val="000000"/>
          <w:sz w:val="21"/>
          <w:szCs w:val="21"/>
        </w:rPr>
        <w:t>Pořadatel se zavazuje Agentuře zaplatit za plnění dle této Smlouvy Odměnu. V případě prodlení Pořadatele s řádnou úhradou Odměny dle této Smlouvy je Pořadatel povinen uhradit úrok z prodlení ve výši 0,1 % z dlužné částky za každý započatý den prodlení. Nárok Agentury na náhradu škody tímto není dotčen.</w:t>
      </w:r>
    </w:p>
    <w:p w14:paraId="3B89F5AE" w14:textId="77777777" w:rsidR="009321B6" w:rsidRDefault="000C5FE0">
      <w:pPr>
        <w:numPr>
          <w:ilvl w:val="0"/>
          <w:numId w:val="14"/>
        </w:numPr>
        <w:pBdr>
          <w:top w:val="nil"/>
          <w:left w:val="nil"/>
          <w:bottom w:val="nil"/>
          <w:right w:val="nil"/>
          <w:between w:val="nil"/>
        </w:pBdr>
        <w:spacing w:before="120" w:after="0" w:line="240" w:lineRule="auto"/>
        <w:ind w:left="357" w:hanging="357"/>
        <w:rPr>
          <w:color w:val="000000"/>
          <w:sz w:val="21"/>
          <w:szCs w:val="21"/>
        </w:rPr>
      </w:pPr>
      <w:r>
        <w:rPr>
          <w:color w:val="000000"/>
          <w:sz w:val="21"/>
          <w:szCs w:val="21"/>
        </w:rPr>
        <w:t>Pořadatel se dále zavazuje</w:t>
      </w:r>
    </w:p>
    <w:p w14:paraId="36A2F0F9" w14:textId="77777777" w:rsidR="009321B6" w:rsidRDefault="000C5FE0">
      <w:pPr>
        <w:numPr>
          <w:ilvl w:val="1"/>
          <w:numId w:val="14"/>
        </w:numPr>
        <w:pBdr>
          <w:top w:val="nil"/>
          <w:left w:val="nil"/>
          <w:bottom w:val="nil"/>
          <w:right w:val="nil"/>
          <w:between w:val="nil"/>
        </w:pBdr>
        <w:spacing w:after="0" w:line="240" w:lineRule="auto"/>
        <w:rPr>
          <w:color w:val="000000"/>
          <w:sz w:val="21"/>
          <w:szCs w:val="21"/>
        </w:rPr>
      </w:pPr>
      <w:r>
        <w:rPr>
          <w:color w:val="000000"/>
          <w:sz w:val="21"/>
          <w:szCs w:val="21"/>
        </w:rPr>
        <w:t xml:space="preserve">na svůj náklad řádně připravit a zajistit veškeré podmínky pro Vystoupení po produkční, technické, hygienické a bezpečnostní </w:t>
      </w:r>
      <w:proofErr w:type="gramStart"/>
      <w:r>
        <w:rPr>
          <w:color w:val="000000"/>
          <w:sz w:val="21"/>
          <w:szCs w:val="21"/>
        </w:rPr>
        <w:t>stránce</w:t>
      </w:r>
      <w:proofErr w:type="gramEnd"/>
      <w:r>
        <w:rPr>
          <w:color w:val="000000"/>
          <w:sz w:val="21"/>
          <w:szCs w:val="21"/>
        </w:rPr>
        <w:t xml:space="preserve"> a to nejméně v rozsahu dle Přílohy č. 2;</w:t>
      </w:r>
    </w:p>
    <w:p w14:paraId="2403555A" w14:textId="77777777" w:rsidR="009321B6" w:rsidRDefault="000C5FE0">
      <w:pPr>
        <w:numPr>
          <w:ilvl w:val="1"/>
          <w:numId w:val="14"/>
        </w:numPr>
        <w:pBdr>
          <w:top w:val="nil"/>
          <w:left w:val="nil"/>
          <w:bottom w:val="nil"/>
          <w:right w:val="nil"/>
          <w:between w:val="nil"/>
        </w:pBdr>
        <w:spacing w:after="0" w:line="240" w:lineRule="auto"/>
        <w:rPr>
          <w:color w:val="000000"/>
          <w:sz w:val="21"/>
          <w:szCs w:val="21"/>
        </w:rPr>
      </w:pPr>
      <w:r>
        <w:rPr>
          <w:color w:val="000000"/>
          <w:sz w:val="21"/>
          <w:szCs w:val="21"/>
        </w:rPr>
        <w:t>na svůj náklad provozovat Vystoupení v souladu s veškerými obecně závaznými právními předpisy;</w:t>
      </w:r>
    </w:p>
    <w:p w14:paraId="2EEE2FD1" w14:textId="77777777" w:rsidR="009321B6" w:rsidRDefault="000C5FE0">
      <w:pPr>
        <w:numPr>
          <w:ilvl w:val="1"/>
          <w:numId w:val="14"/>
        </w:numPr>
        <w:pBdr>
          <w:top w:val="nil"/>
          <w:left w:val="nil"/>
          <w:bottom w:val="nil"/>
          <w:right w:val="nil"/>
          <w:between w:val="nil"/>
        </w:pBdr>
        <w:spacing w:after="0" w:line="240" w:lineRule="auto"/>
        <w:rPr>
          <w:color w:val="000000"/>
          <w:sz w:val="21"/>
          <w:szCs w:val="21"/>
        </w:rPr>
      </w:pPr>
      <w:r>
        <w:rPr>
          <w:color w:val="000000"/>
          <w:sz w:val="21"/>
          <w:szCs w:val="21"/>
        </w:rPr>
        <w:t>umožnit Agentuře schválení vizuální a obsahové podoby veškerých propagačních materiálů k Vystoupení;</w:t>
      </w:r>
    </w:p>
    <w:p w14:paraId="02AD41C4" w14:textId="77777777" w:rsidR="009321B6" w:rsidRDefault="000C5FE0">
      <w:pPr>
        <w:numPr>
          <w:ilvl w:val="1"/>
          <w:numId w:val="14"/>
        </w:numPr>
        <w:pBdr>
          <w:top w:val="nil"/>
          <w:left w:val="nil"/>
          <w:bottom w:val="nil"/>
          <w:right w:val="nil"/>
          <w:between w:val="nil"/>
        </w:pBdr>
        <w:spacing w:after="0" w:line="240" w:lineRule="auto"/>
        <w:rPr>
          <w:color w:val="000000"/>
          <w:sz w:val="21"/>
          <w:szCs w:val="21"/>
        </w:rPr>
      </w:pPr>
      <w:r>
        <w:rPr>
          <w:color w:val="000000"/>
          <w:sz w:val="21"/>
          <w:szCs w:val="21"/>
        </w:rPr>
        <w:t>na svůj náklad řádně zajistit propagaci Vystoupení dle dohody s Agenturou;</w:t>
      </w:r>
    </w:p>
    <w:p w14:paraId="4BC0B1B4" w14:textId="77777777" w:rsidR="009321B6" w:rsidRDefault="000C5FE0">
      <w:pPr>
        <w:numPr>
          <w:ilvl w:val="1"/>
          <w:numId w:val="14"/>
        </w:numPr>
        <w:pBdr>
          <w:top w:val="nil"/>
          <w:left w:val="nil"/>
          <w:bottom w:val="nil"/>
          <w:right w:val="nil"/>
          <w:between w:val="nil"/>
        </w:pBdr>
        <w:spacing w:after="0" w:line="240" w:lineRule="auto"/>
        <w:rPr>
          <w:color w:val="000000"/>
          <w:sz w:val="21"/>
          <w:szCs w:val="21"/>
        </w:rPr>
      </w:pPr>
      <w:r>
        <w:rPr>
          <w:color w:val="000000"/>
          <w:sz w:val="21"/>
          <w:szCs w:val="21"/>
        </w:rPr>
        <w:t xml:space="preserve">vypořádat veškeré své povinnosti vůči kolektivním správcům autorských práv a práv výkonných umělců, především ohlásit </w:t>
      </w:r>
      <w:proofErr w:type="spellStart"/>
      <w:r>
        <w:rPr>
          <w:color w:val="000000"/>
          <w:sz w:val="21"/>
          <w:szCs w:val="21"/>
        </w:rPr>
        <w:t>Playlist</w:t>
      </w:r>
      <w:proofErr w:type="spellEnd"/>
      <w:r>
        <w:rPr>
          <w:color w:val="000000"/>
          <w:sz w:val="21"/>
          <w:szCs w:val="21"/>
        </w:rPr>
        <w:t xml:space="preserve"> Umělce a uhradit poplatky OSA, příp. </w:t>
      </w:r>
      <w:proofErr w:type="spellStart"/>
      <w:r>
        <w:rPr>
          <w:color w:val="000000"/>
          <w:sz w:val="21"/>
          <w:szCs w:val="21"/>
        </w:rPr>
        <w:t>Intergram</w:t>
      </w:r>
      <w:proofErr w:type="spellEnd"/>
      <w:r>
        <w:rPr>
          <w:color w:val="000000"/>
          <w:sz w:val="21"/>
          <w:szCs w:val="21"/>
        </w:rPr>
        <w:t>; a</w:t>
      </w:r>
    </w:p>
    <w:p w14:paraId="3A6E1465" w14:textId="77777777" w:rsidR="009321B6" w:rsidRDefault="000C5FE0">
      <w:pPr>
        <w:numPr>
          <w:ilvl w:val="1"/>
          <w:numId w:val="14"/>
        </w:numPr>
        <w:pBdr>
          <w:top w:val="nil"/>
          <w:left w:val="nil"/>
          <w:bottom w:val="nil"/>
          <w:right w:val="nil"/>
          <w:between w:val="nil"/>
        </w:pBdr>
        <w:spacing w:after="0" w:line="240" w:lineRule="auto"/>
        <w:rPr>
          <w:color w:val="000000"/>
          <w:sz w:val="21"/>
          <w:szCs w:val="21"/>
        </w:rPr>
      </w:pPr>
      <w:r>
        <w:rPr>
          <w:color w:val="000000"/>
          <w:sz w:val="21"/>
          <w:szCs w:val="21"/>
        </w:rPr>
        <w:t xml:space="preserve">umožnit Agentuře prodej </w:t>
      </w:r>
      <w:proofErr w:type="spellStart"/>
      <w:r>
        <w:rPr>
          <w:color w:val="000000"/>
          <w:sz w:val="21"/>
          <w:szCs w:val="21"/>
        </w:rPr>
        <w:t>merchandisingu</w:t>
      </w:r>
      <w:proofErr w:type="spellEnd"/>
      <w:r>
        <w:rPr>
          <w:color w:val="000000"/>
          <w:sz w:val="21"/>
          <w:szCs w:val="21"/>
        </w:rPr>
        <w:t xml:space="preserve"> Umělce v místě Vystoupení. Prodej </w:t>
      </w:r>
      <w:proofErr w:type="spellStart"/>
      <w:r>
        <w:rPr>
          <w:color w:val="000000"/>
          <w:sz w:val="21"/>
          <w:szCs w:val="21"/>
        </w:rPr>
        <w:t>merchandisingu</w:t>
      </w:r>
      <w:proofErr w:type="spellEnd"/>
      <w:r>
        <w:rPr>
          <w:color w:val="000000"/>
          <w:sz w:val="21"/>
          <w:szCs w:val="21"/>
        </w:rPr>
        <w:t xml:space="preserve"> bude probíhat jménem a na účet Agentury.</w:t>
      </w:r>
    </w:p>
    <w:p w14:paraId="2C11348B" w14:textId="77777777" w:rsidR="009321B6" w:rsidRDefault="000C5FE0">
      <w:pPr>
        <w:numPr>
          <w:ilvl w:val="0"/>
          <w:numId w:val="14"/>
        </w:numPr>
        <w:pBdr>
          <w:top w:val="nil"/>
          <w:left w:val="nil"/>
          <w:bottom w:val="nil"/>
          <w:right w:val="nil"/>
          <w:between w:val="nil"/>
        </w:pBdr>
        <w:spacing w:before="120" w:after="0" w:line="240" w:lineRule="auto"/>
        <w:ind w:left="357" w:hanging="357"/>
        <w:rPr>
          <w:color w:val="000000"/>
          <w:sz w:val="21"/>
          <w:szCs w:val="21"/>
        </w:rPr>
      </w:pPr>
      <w:r>
        <w:rPr>
          <w:color w:val="000000"/>
          <w:sz w:val="21"/>
          <w:szCs w:val="21"/>
        </w:rPr>
        <w:t>V případě, že Pořadatel povinnosti dle odst. 1 a 2 nesplní, a to ani po upozornění na tyto povinnosti Agenturou, Umělec není povinen odehrát Vystoupení. Povinnost Pořadatele uhradit Umělci Odměnu dle této Smlouvy tím není dotčena.</w:t>
      </w:r>
    </w:p>
    <w:p w14:paraId="2B1987C6" w14:textId="77777777" w:rsidR="009321B6" w:rsidRDefault="000C5FE0">
      <w:pPr>
        <w:keepNext/>
        <w:numPr>
          <w:ilvl w:val="0"/>
          <w:numId w:val="13"/>
        </w:numPr>
        <w:pBdr>
          <w:top w:val="nil"/>
          <w:left w:val="nil"/>
          <w:bottom w:val="nil"/>
          <w:right w:val="nil"/>
          <w:between w:val="nil"/>
        </w:pBdr>
        <w:spacing w:before="240" w:after="120"/>
        <w:jc w:val="center"/>
        <w:rPr>
          <w:b/>
          <w:color w:val="000000"/>
          <w:sz w:val="21"/>
          <w:szCs w:val="21"/>
        </w:rPr>
      </w:pPr>
      <w:bookmarkStart w:id="6" w:name="_heading=h.3dy6vkm" w:colFirst="0" w:colLast="0"/>
      <w:bookmarkEnd w:id="6"/>
      <w:r>
        <w:rPr>
          <w:b/>
          <w:color w:val="000000"/>
          <w:sz w:val="21"/>
          <w:szCs w:val="21"/>
        </w:rPr>
        <w:t>Odstoupení od Smlouvy</w:t>
      </w:r>
    </w:p>
    <w:p w14:paraId="0D7A7127" w14:textId="77777777" w:rsidR="009321B6" w:rsidRDefault="000C5FE0">
      <w:pPr>
        <w:numPr>
          <w:ilvl w:val="0"/>
          <w:numId w:val="9"/>
        </w:numPr>
        <w:pBdr>
          <w:top w:val="nil"/>
          <w:left w:val="nil"/>
          <w:bottom w:val="nil"/>
          <w:right w:val="nil"/>
          <w:between w:val="nil"/>
        </w:pBdr>
        <w:spacing w:before="120" w:after="0" w:line="240" w:lineRule="auto"/>
        <w:ind w:left="357" w:hanging="357"/>
        <w:rPr>
          <w:color w:val="000000"/>
          <w:sz w:val="21"/>
          <w:szCs w:val="21"/>
        </w:rPr>
      </w:pPr>
      <w:r>
        <w:rPr>
          <w:color w:val="000000"/>
          <w:sz w:val="21"/>
          <w:szCs w:val="21"/>
        </w:rPr>
        <w:t>Pořadatel je oprávněn od této Smlouvy odstoupit s okamžitými účinky v případě porušení povinnosti Agentury zajistit Umělce pro účely Vystoupení. Odstoupením od Smlouvy není dotčeno právo Pořadatele na náhradu způsobené újmy, nejvýše však ve výši 10 000 Kč.</w:t>
      </w:r>
    </w:p>
    <w:p w14:paraId="2D539DD1" w14:textId="77777777" w:rsidR="009321B6" w:rsidRDefault="000C5FE0">
      <w:pPr>
        <w:numPr>
          <w:ilvl w:val="0"/>
          <w:numId w:val="9"/>
        </w:numPr>
        <w:pBdr>
          <w:top w:val="nil"/>
          <w:left w:val="nil"/>
          <w:bottom w:val="nil"/>
          <w:right w:val="nil"/>
          <w:between w:val="nil"/>
        </w:pBdr>
        <w:spacing w:before="120" w:after="0" w:line="240" w:lineRule="auto"/>
        <w:ind w:left="357" w:hanging="357"/>
        <w:rPr>
          <w:color w:val="000000"/>
          <w:sz w:val="21"/>
          <w:szCs w:val="21"/>
        </w:rPr>
      </w:pPr>
      <w:r>
        <w:rPr>
          <w:color w:val="000000"/>
          <w:sz w:val="21"/>
          <w:szCs w:val="21"/>
        </w:rPr>
        <w:t>Agentura je oprávněna od této Smlouvy odstoupit s okamžitými účinky v případě porušení povinnosti Pořadatele dle čl. IV Smlouvy, které nebude ani na výzvu Agentury nebo jejího zástupce napraveno. Odstoupením od Smlouvy není dotčeno právo Agentury na náhradu způsobené újmy, nejvýše však ve výši 10 000 Kč.</w:t>
      </w:r>
    </w:p>
    <w:p w14:paraId="7BDA1AB0" w14:textId="77777777" w:rsidR="009321B6" w:rsidRDefault="000C5FE0">
      <w:pPr>
        <w:numPr>
          <w:ilvl w:val="0"/>
          <w:numId w:val="9"/>
        </w:numPr>
        <w:pBdr>
          <w:top w:val="nil"/>
          <w:left w:val="nil"/>
          <w:bottom w:val="nil"/>
          <w:right w:val="nil"/>
          <w:between w:val="nil"/>
        </w:pBdr>
        <w:spacing w:before="120" w:after="0" w:line="240" w:lineRule="auto"/>
        <w:ind w:left="357" w:hanging="357"/>
        <w:rPr>
          <w:color w:val="000000"/>
          <w:sz w:val="21"/>
          <w:szCs w:val="21"/>
        </w:rPr>
      </w:pPr>
      <w:bookmarkStart w:id="7" w:name="_heading=h.1t3h5sf" w:colFirst="0" w:colLast="0"/>
      <w:bookmarkEnd w:id="7"/>
      <w:r>
        <w:rPr>
          <w:color w:val="000000"/>
          <w:sz w:val="21"/>
          <w:szCs w:val="21"/>
        </w:rPr>
        <w:t>Tato Smlouva zaniká a smluvní strany vůči sobě nebudou mít žádné vzájemné nároky v případě, že Vystoupení Umělce bude zabráněno v důsledku nepředvídatelné nebo neodvratitelné události ležící mimo vliv smluvních stran, např. v důsledku přírodní katastrofy, epidemie, úředního zákazu, nemoci nebo úrazu Umělce, úmrtí v jeho rodině apod. Ta smluvní strana, na jejíž straně taková nepředvídatelná okolnost nastala, je povinna o tom bez odkladu informovat druhou smluvní stranu, jinak odpovídá za vzniklou škodu. Pro odstranění pochybností se sjednává, že mezi důvody podle tohoto odstavce nepatří počasí.</w:t>
      </w:r>
    </w:p>
    <w:p w14:paraId="793EC1E1" w14:textId="77777777" w:rsidR="009321B6" w:rsidRDefault="000C5FE0">
      <w:pPr>
        <w:numPr>
          <w:ilvl w:val="0"/>
          <w:numId w:val="9"/>
        </w:numPr>
        <w:pBdr>
          <w:top w:val="nil"/>
          <w:left w:val="nil"/>
          <w:bottom w:val="nil"/>
          <w:right w:val="nil"/>
          <w:between w:val="nil"/>
        </w:pBdr>
        <w:spacing w:before="120" w:after="0" w:line="240" w:lineRule="auto"/>
        <w:ind w:left="357" w:hanging="357"/>
        <w:rPr>
          <w:color w:val="000000"/>
          <w:sz w:val="21"/>
          <w:szCs w:val="21"/>
        </w:rPr>
      </w:pPr>
      <w:r>
        <w:rPr>
          <w:color w:val="000000"/>
          <w:sz w:val="21"/>
          <w:szCs w:val="21"/>
        </w:rPr>
        <w:lastRenderedPageBreak/>
        <w:t>Právo Agentury na zaplacení Odměny není dotčeno tím, že se vystoupení Umělce neuskuteční z důvodů na straně Pořadatele, nejde-li o důvody uvedené v čl. V odst. 3 Smlouvy.</w:t>
      </w:r>
    </w:p>
    <w:p w14:paraId="77A0BCF6" w14:textId="77777777" w:rsidR="009321B6" w:rsidRDefault="000C5FE0">
      <w:pPr>
        <w:keepNext/>
        <w:numPr>
          <w:ilvl w:val="0"/>
          <w:numId w:val="13"/>
        </w:numPr>
        <w:pBdr>
          <w:top w:val="nil"/>
          <w:left w:val="nil"/>
          <w:bottom w:val="nil"/>
          <w:right w:val="nil"/>
          <w:between w:val="nil"/>
        </w:pBdr>
        <w:spacing w:before="240" w:after="120"/>
        <w:jc w:val="center"/>
        <w:rPr>
          <w:b/>
          <w:color w:val="000000"/>
          <w:sz w:val="21"/>
          <w:szCs w:val="21"/>
        </w:rPr>
      </w:pPr>
      <w:r>
        <w:rPr>
          <w:b/>
          <w:color w:val="000000"/>
          <w:sz w:val="21"/>
          <w:szCs w:val="21"/>
        </w:rPr>
        <w:t>Další ujednání</w:t>
      </w:r>
    </w:p>
    <w:p w14:paraId="6C7E1CAE" w14:textId="77777777" w:rsidR="009321B6" w:rsidRDefault="000C5FE0">
      <w:pPr>
        <w:numPr>
          <w:ilvl w:val="0"/>
          <w:numId w:val="6"/>
        </w:numPr>
        <w:pBdr>
          <w:top w:val="nil"/>
          <w:left w:val="nil"/>
          <w:bottom w:val="nil"/>
          <w:right w:val="nil"/>
          <w:between w:val="nil"/>
        </w:pBdr>
        <w:spacing w:after="0" w:line="240" w:lineRule="auto"/>
        <w:rPr>
          <w:color w:val="000000"/>
          <w:sz w:val="21"/>
          <w:szCs w:val="21"/>
        </w:rPr>
      </w:pPr>
      <w:r>
        <w:rPr>
          <w:color w:val="000000"/>
          <w:sz w:val="21"/>
          <w:szCs w:val="21"/>
        </w:rPr>
        <w:t>Termín konání Vystoupení včetně časové specifikace je fixní a k jeho změně je vždy potřeba souhlasu obou stran. Změna časových specifikací vystoupení na straně Pořadatele je překážkou plnění Smlouvy na jeho straně a není tím nijak dotčeno právo Agentury na Odměnu.</w:t>
      </w:r>
    </w:p>
    <w:p w14:paraId="3D1F2E08" w14:textId="77777777" w:rsidR="009321B6" w:rsidRDefault="000C5FE0">
      <w:pPr>
        <w:numPr>
          <w:ilvl w:val="0"/>
          <w:numId w:val="6"/>
        </w:numPr>
        <w:pBdr>
          <w:top w:val="nil"/>
          <w:left w:val="nil"/>
          <w:bottom w:val="nil"/>
          <w:right w:val="nil"/>
          <w:between w:val="nil"/>
        </w:pBdr>
        <w:spacing w:before="120" w:after="0" w:line="240" w:lineRule="auto"/>
        <w:ind w:left="357" w:hanging="357"/>
        <w:rPr>
          <w:color w:val="000000"/>
          <w:sz w:val="21"/>
          <w:szCs w:val="21"/>
        </w:rPr>
      </w:pPr>
      <w:r>
        <w:rPr>
          <w:color w:val="000000"/>
          <w:sz w:val="21"/>
          <w:szCs w:val="21"/>
        </w:rPr>
        <w:t>Obsah Smlouvy, stejně jako všechny informace, které se strany dozví v souvislosti s uzavřením této Smlouvy a konáním Vystoupení, jsou důvěrné a smluvní strany nejsou oprávněny je sdělovat třetím osobám bez předchozího souhlasu druhé strany.</w:t>
      </w:r>
    </w:p>
    <w:p w14:paraId="7035B541" w14:textId="77777777" w:rsidR="009321B6" w:rsidRDefault="000C5FE0">
      <w:pPr>
        <w:numPr>
          <w:ilvl w:val="0"/>
          <w:numId w:val="6"/>
        </w:numPr>
        <w:pBdr>
          <w:top w:val="nil"/>
          <w:left w:val="nil"/>
          <w:bottom w:val="nil"/>
          <w:right w:val="nil"/>
          <w:between w:val="nil"/>
        </w:pBdr>
        <w:spacing w:before="120" w:after="0" w:line="240" w:lineRule="auto"/>
        <w:ind w:left="357" w:hanging="357"/>
        <w:rPr>
          <w:color w:val="000000"/>
          <w:sz w:val="21"/>
          <w:szCs w:val="21"/>
        </w:rPr>
      </w:pPr>
      <w:r>
        <w:rPr>
          <w:color w:val="000000"/>
          <w:sz w:val="21"/>
          <w:szCs w:val="21"/>
        </w:rPr>
        <w:t>V případě, že Pořadatel je subjektem povinným k uveřejnění smlouvy dle zákona č. 340/2015 Sb., o zvláštních podmínkách účinnosti některých smluv, uveřejňování těchto smluv a o registru smluv (zákon o registru smluv), výše uvedené ustanovení o mlčenlivosti neplatí a Pořadatel je oprávněn tuto Smlouvu v registru smluv uveřejnit.</w:t>
      </w:r>
    </w:p>
    <w:p w14:paraId="57778256" w14:textId="77777777" w:rsidR="009321B6" w:rsidRDefault="000C5FE0">
      <w:pPr>
        <w:numPr>
          <w:ilvl w:val="0"/>
          <w:numId w:val="6"/>
        </w:numPr>
        <w:pBdr>
          <w:top w:val="nil"/>
          <w:left w:val="nil"/>
          <w:bottom w:val="nil"/>
          <w:right w:val="nil"/>
          <w:between w:val="nil"/>
        </w:pBdr>
        <w:spacing w:before="120" w:after="0" w:line="240" w:lineRule="auto"/>
        <w:ind w:left="357" w:hanging="357"/>
        <w:rPr>
          <w:color w:val="000000"/>
          <w:sz w:val="21"/>
          <w:szCs w:val="21"/>
        </w:rPr>
      </w:pPr>
      <w:r>
        <w:rPr>
          <w:color w:val="000000"/>
          <w:sz w:val="21"/>
          <w:szCs w:val="21"/>
        </w:rPr>
        <w:t>Pořadatel získává touto Smlouvou podlicenci k užití uměleckých výkonů Umělce a doprovodných hudebníků provedených při vystoupení podle této Smlouvy výlučně živým provozováním v rámci Vystoupení.</w:t>
      </w:r>
    </w:p>
    <w:p w14:paraId="1ED003AC" w14:textId="77777777" w:rsidR="009321B6" w:rsidRDefault="000C5FE0">
      <w:pPr>
        <w:numPr>
          <w:ilvl w:val="0"/>
          <w:numId w:val="6"/>
        </w:numPr>
        <w:pBdr>
          <w:top w:val="nil"/>
          <w:left w:val="nil"/>
          <w:bottom w:val="nil"/>
          <w:right w:val="nil"/>
          <w:between w:val="nil"/>
        </w:pBdr>
        <w:spacing w:before="120" w:after="0" w:line="240" w:lineRule="auto"/>
        <w:ind w:left="357" w:hanging="357"/>
        <w:rPr>
          <w:color w:val="000000"/>
          <w:sz w:val="21"/>
          <w:szCs w:val="21"/>
        </w:rPr>
      </w:pPr>
      <w:r>
        <w:rPr>
          <w:color w:val="000000"/>
          <w:sz w:val="21"/>
          <w:szCs w:val="21"/>
        </w:rPr>
        <w:t xml:space="preserve">Tato smlouva neopravňuje Pořadatele k pořizování obrazového či zvukově-obrazového záznamu Vystoupení ani k využití jmen, podobizen či jiných projevů osobní povahy výkonných umělců pro jiné </w:t>
      </w:r>
      <w:proofErr w:type="gramStart"/>
      <w:r>
        <w:rPr>
          <w:color w:val="000000"/>
          <w:sz w:val="21"/>
          <w:szCs w:val="21"/>
        </w:rPr>
        <w:t>účely,</w:t>
      </w:r>
      <w:proofErr w:type="gramEnd"/>
      <w:r>
        <w:rPr>
          <w:color w:val="000000"/>
          <w:sz w:val="21"/>
          <w:szCs w:val="21"/>
        </w:rPr>
        <w:t xml:space="preserve"> než přímou propagaci Vystoupení.</w:t>
      </w:r>
    </w:p>
    <w:p w14:paraId="2D299C93" w14:textId="77777777" w:rsidR="009321B6" w:rsidRDefault="000C5FE0">
      <w:pPr>
        <w:keepNext/>
        <w:numPr>
          <w:ilvl w:val="0"/>
          <w:numId w:val="13"/>
        </w:numPr>
        <w:pBdr>
          <w:top w:val="nil"/>
          <w:left w:val="nil"/>
          <w:bottom w:val="nil"/>
          <w:right w:val="nil"/>
          <w:between w:val="nil"/>
        </w:pBdr>
        <w:spacing w:before="240" w:after="120"/>
        <w:jc w:val="center"/>
        <w:rPr>
          <w:b/>
          <w:color w:val="000000"/>
          <w:sz w:val="21"/>
          <w:szCs w:val="21"/>
        </w:rPr>
      </w:pPr>
      <w:r>
        <w:rPr>
          <w:b/>
          <w:color w:val="000000"/>
          <w:sz w:val="21"/>
          <w:szCs w:val="21"/>
        </w:rPr>
        <w:t>Závěrečná ustanovení</w:t>
      </w:r>
    </w:p>
    <w:p w14:paraId="30688AFF" w14:textId="77777777" w:rsidR="009321B6" w:rsidRDefault="000C5FE0">
      <w:pPr>
        <w:numPr>
          <w:ilvl w:val="0"/>
          <w:numId w:val="3"/>
        </w:numPr>
        <w:pBdr>
          <w:top w:val="nil"/>
          <w:left w:val="nil"/>
          <w:bottom w:val="nil"/>
          <w:right w:val="nil"/>
          <w:between w:val="nil"/>
        </w:pBdr>
        <w:spacing w:after="0" w:line="240" w:lineRule="auto"/>
        <w:rPr>
          <w:color w:val="000000"/>
          <w:sz w:val="21"/>
          <w:szCs w:val="21"/>
        </w:rPr>
      </w:pPr>
      <w:r>
        <w:rPr>
          <w:color w:val="000000"/>
          <w:sz w:val="21"/>
          <w:szCs w:val="21"/>
        </w:rPr>
        <w:t>Pokud by bylo kterékoli ustanovení této Smlouvy zcela nebo zčásti neplatné, neúčinné, nevymahatelné, nebo jestliže některá otázka není touto Smlouvou upravována, zbývající ustanovení Smlouvy nejsou tímto dotčena.</w:t>
      </w:r>
    </w:p>
    <w:p w14:paraId="35A91913" w14:textId="77777777" w:rsidR="009321B6" w:rsidRDefault="000C5FE0">
      <w:pPr>
        <w:numPr>
          <w:ilvl w:val="0"/>
          <w:numId w:val="3"/>
        </w:numPr>
        <w:pBdr>
          <w:top w:val="nil"/>
          <w:left w:val="nil"/>
          <w:bottom w:val="nil"/>
          <w:right w:val="nil"/>
          <w:between w:val="nil"/>
        </w:pBdr>
        <w:spacing w:before="120" w:after="0" w:line="240" w:lineRule="auto"/>
        <w:ind w:left="357" w:hanging="357"/>
        <w:rPr>
          <w:color w:val="000000"/>
          <w:sz w:val="21"/>
          <w:szCs w:val="21"/>
        </w:rPr>
      </w:pPr>
      <w:r>
        <w:rPr>
          <w:color w:val="000000"/>
          <w:sz w:val="21"/>
          <w:szCs w:val="21"/>
        </w:rPr>
        <w:t xml:space="preserve">Smlouva se řídí výlučně českým právem a případné spory z ní budou rozhodovat výlučně české soudy s místní příslušností soudu stanovenou dle zapsaného sídla Agentury. </w:t>
      </w:r>
    </w:p>
    <w:p w14:paraId="3333CFD6" w14:textId="77777777" w:rsidR="009321B6" w:rsidRDefault="000C5FE0">
      <w:pPr>
        <w:numPr>
          <w:ilvl w:val="0"/>
          <w:numId w:val="3"/>
        </w:numPr>
        <w:pBdr>
          <w:top w:val="nil"/>
          <w:left w:val="nil"/>
          <w:bottom w:val="nil"/>
          <w:right w:val="nil"/>
          <w:between w:val="nil"/>
        </w:pBdr>
        <w:spacing w:before="120" w:after="0" w:line="240" w:lineRule="auto"/>
        <w:ind w:left="357" w:hanging="357"/>
        <w:rPr>
          <w:color w:val="000000"/>
          <w:sz w:val="21"/>
          <w:szCs w:val="21"/>
        </w:rPr>
      </w:pPr>
      <w:r>
        <w:rPr>
          <w:color w:val="000000"/>
          <w:sz w:val="21"/>
          <w:szCs w:val="21"/>
        </w:rPr>
        <w:t>Smlouva byla sepsána ve dvou stejnopisech s tím, že každá smluvní strana obdrží jedno (1) vyhotovení.</w:t>
      </w:r>
    </w:p>
    <w:p w14:paraId="65B907BA" w14:textId="77777777" w:rsidR="009321B6" w:rsidRDefault="000C5FE0">
      <w:pPr>
        <w:numPr>
          <w:ilvl w:val="0"/>
          <w:numId w:val="3"/>
        </w:numPr>
        <w:pBdr>
          <w:top w:val="nil"/>
          <w:left w:val="nil"/>
          <w:bottom w:val="nil"/>
          <w:right w:val="nil"/>
          <w:between w:val="nil"/>
        </w:pBdr>
        <w:spacing w:before="120" w:after="0" w:line="240" w:lineRule="auto"/>
        <w:ind w:left="357" w:hanging="357"/>
        <w:rPr>
          <w:color w:val="000000"/>
          <w:sz w:val="21"/>
          <w:szCs w:val="21"/>
        </w:rPr>
      </w:pPr>
      <w:r>
        <w:rPr>
          <w:color w:val="000000"/>
          <w:sz w:val="21"/>
          <w:szCs w:val="21"/>
        </w:rPr>
        <w:t>Jakékoliv změny či doplňky této Smlouvy je možné činit po vzájemné dohodě smluvních stran, a to písemnou formou, jinak jsou neplatné. Změna kontaktních údajů se nepovažuje za změnu této Smlouvy.</w:t>
      </w:r>
    </w:p>
    <w:p w14:paraId="066A5340" w14:textId="77777777" w:rsidR="009321B6" w:rsidRDefault="000C5FE0">
      <w:pPr>
        <w:numPr>
          <w:ilvl w:val="0"/>
          <w:numId w:val="3"/>
        </w:numPr>
        <w:pBdr>
          <w:top w:val="nil"/>
          <w:left w:val="nil"/>
          <w:bottom w:val="nil"/>
          <w:right w:val="nil"/>
          <w:between w:val="nil"/>
        </w:pBdr>
        <w:spacing w:before="120" w:after="0" w:line="240" w:lineRule="auto"/>
        <w:ind w:left="357" w:hanging="357"/>
        <w:rPr>
          <w:color w:val="000000"/>
          <w:sz w:val="21"/>
          <w:szCs w:val="21"/>
        </w:rPr>
      </w:pPr>
      <w:proofErr w:type="spellStart"/>
      <w:r>
        <w:rPr>
          <w:color w:val="000000"/>
          <w:sz w:val="21"/>
          <w:szCs w:val="21"/>
        </w:rPr>
        <w:t>Playlist</w:t>
      </w:r>
      <w:proofErr w:type="spellEnd"/>
      <w:r>
        <w:rPr>
          <w:color w:val="000000"/>
          <w:sz w:val="21"/>
          <w:szCs w:val="21"/>
        </w:rPr>
        <w:t xml:space="preserve"> a Technické a organizační požadavky jsou nedílnou součástí této Smlouvy a jsou ke Smlouvě přiloženy jako Přílohy č. 1 a 2.</w:t>
      </w:r>
    </w:p>
    <w:p w14:paraId="38086836" w14:textId="77777777" w:rsidR="009321B6" w:rsidRDefault="009321B6">
      <w:pPr>
        <w:pBdr>
          <w:top w:val="nil"/>
          <w:left w:val="nil"/>
          <w:bottom w:val="nil"/>
          <w:right w:val="nil"/>
          <w:between w:val="nil"/>
        </w:pBdr>
        <w:spacing w:before="120" w:after="0" w:line="240" w:lineRule="auto"/>
        <w:ind w:left="357" w:hanging="360"/>
        <w:rPr>
          <w:color w:val="000000"/>
          <w:sz w:val="21"/>
          <w:szCs w:val="21"/>
        </w:rPr>
      </w:pPr>
    </w:p>
    <w:p w14:paraId="3592AEAB" w14:textId="77777777" w:rsidR="009321B6" w:rsidRDefault="009321B6">
      <w:pPr>
        <w:pBdr>
          <w:top w:val="nil"/>
          <w:left w:val="nil"/>
          <w:bottom w:val="nil"/>
          <w:right w:val="nil"/>
          <w:between w:val="nil"/>
        </w:pBdr>
        <w:spacing w:before="120" w:after="0" w:line="240" w:lineRule="auto"/>
        <w:ind w:left="357" w:hanging="360"/>
        <w:rPr>
          <w:color w:val="000000"/>
          <w:sz w:val="21"/>
          <w:szCs w:val="21"/>
        </w:rPr>
      </w:pPr>
    </w:p>
    <w:p w14:paraId="5743A1CC" w14:textId="1AE51943" w:rsidR="009321B6" w:rsidRDefault="000C5FE0">
      <w:pPr>
        <w:pBdr>
          <w:top w:val="nil"/>
          <w:left w:val="nil"/>
          <w:bottom w:val="nil"/>
          <w:right w:val="nil"/>
          <w:between w:val="nil"/>
        </w:pBdr>
        <w:tabs>
          <w:tab w:val="left" w:pos="5529"/>
        </w:tabs>
        <w:spacing w:before="360"/>
        <w:rPr>
          <w:color w:val="000000"/>
          <w:sz w:val="21"/>
          <w:szCs w:val="21"/>
        </w:rPr>
      </w:pPr>
      <w:r>
        <w:rPr>
          <w:color w:val="000000"/>
          <w:sz w:val="21"/>
          <w:szCs w:val="21"/>
        </w:rPr>
        <w:t xml:space="preserve">V </w:t>
      </w:r>
      <w:r w:rsidR="001761E7">
        <w:rPr>
          <w:color w:val="000000"/>
          <w:sz w:val="21"/>
          <w:szCs w:val="21"/>
        </w:rPr>
        <w:t>Praze</w:t>
      </w:r>
      <w:r>
        <w:rPr>
          <w:color w:val="000000"/>
          <w:sz w:val="21"/>
          <w:szCs w:val="21"/>
        </w:rPr>
        <w:t xml:space="preserve"> dne </w:t>
      </w:r>
      <w:r w:rsidR="009B1075">
        <w:rPr>
          <w:color w:val="000000"/>
          <w:sz w:val="21"/>
          <w:szCs w:val="21"/>
        </w:rPr>
        <w:t>16. 5. 2024</w:t>
      </w:r>
      <w:r>
        <w:rPr>
          <w:color w:val="000000"/>
          <w:sz w:val="21"/>
          <w:szCs w:val="21"/>
        </w:rPr>
        <w:tab/>
        <w:t>V</w:t>
      </w:r>
      <w:r w:rsidR="00900F25">
        <w:rPr>
          <w:color w:val="000000"/>
          <w:sz w:val="21"/>
          <w:szCs w:val="21"/>
        </w:rPr>
        <w:t>e Vyškově</w:t>
      </w:r>
      <w:r>
        <w:rPr>
          <w:color w:val="000000"/>
          <w:sz w:val="21"/>
          <w:szCs w:val="21"/>
        </w:rPr>
        <w:t xml:space="preserve">    dne </w:t>
      </w:r>
      <w:r w:rsidR="00900F25">
        <w:rPr>
          <w:color w:val="000000"/>
          <w:sz w:val="21"/>
          <w:szCs w:val="21"/>
        </w:rPr>
        <w:t>14.05.2024</w:t>
      </w:r>
    </w:p>
    <w:p w14:paraId="58A2FA7B" w14:textId="77777777" w:rsidR="009321B6" w:rsidRDefault="009321B6">
      <w:pPr>
        <w:pBdr>
          <w:top w:val="nil"/>
          <w:left w:val="nil"/>
          <w:bottom w:val="nil"/>
          <w:right w:val="nil"/>
          <w:between w:val="nil"/>
        </w:pBdr>
        <w:tabs>
          <w:tab w:val="left" w:pos="5529"/>
        </w:tabs>
        <w:spacing w:before="360"/>
        <w:rPr>
          <w:color w:val="000000"/>
          <w:sz w:val="21"/>
          <w:szCs w:val="21"/>
        </w:rPr>
      </w:pPr>
    </w:p>
    <w:p w14:paraId="7F7025AF" w14:textId="77777777" w:rsidR="009321B6" w:rsidRDefault="000C5FE0">
      <w:pPr>
        <w:tabs>
          <w:tab w:val="left" w:pos="5529"/>
        </w:tabs>
        <w:rPr>
          <w:sz w:val="21"/>
          <w:szCs w:val="21"/>
        </w:rPr>
      </w:pPr>
      <w:r>
        <w:rPr>
          <w:b/>
          <w:sz w:val="21"/>
          <w:szCs w:val="21"/>
        </w:rPr>
        <w:t>HOLIDAYS FOREVER s.r.o.</w:t>
      </w:r>
      <w:r>
        <w:rPr>
          <w:sz w:val="21"/>
          <w:szCs w:val="21"/>
        </w:rPr>
        <w:tab/>
      </w:r>
    </w:p>
    <w:p w14:paraId="0C62A516" w14:textId="77777777" w:rsidR="009321B6" w:rsidRDefault="000C5FE0">
      <w:pPr>
        <w:pBdr>
          <w:top w:val="nil"/>
          <w:left w:val="nil"/>
          <w:bottom w:val="nil"/>
          <w:right w:val="nil"/>
          <w:between w:val="nil"/>
        </w:pBdr>
        <w:tabs>
          <w:tab w:val="left" w:pos="5529"/>
        </w:tabs>
        <w:spacing w:before="360" w:after="0"/>
        <w:rPr>
          <w:color w:val="000000"/>
          <w:sz w:val="21"/>
          <w:szCs w:val="21"/>
        </w:rPr>
      </w:pPr>
      <w:r>
        <w:rPr>
          <w:color w:val="000000"/>
          <w:sz w:val="21"/>
          <w:szCs w:val="21"/>
        </w:rPr>
        <w:t>____________________</w:t>
      </w:r>
      <w:r>
        <w:rPr>
          <w:color w:val="000000"/>
          <w:sz w:val="21"/>
          <w:szCs w:val="21"/>
        </w:rPr>
        <w:tab/>
        <w:t>______________________</w:t>
      </w:r>
    </w:p>
    <w:p w14:paraId="3F63EFDE" w14:textId="67EB6EC5" w:rsidR="009321B6" w:rsidRDefault="00292FE3">
      <w:pPr>
        <w:pBdr>
          <w:top w:val="nil"/>
          <w:left w:val="nil"/>
          <w:bottom w:val="nil"/>
          <w:right w:val="nil"/>
          <w:between w:val="nil"/>
        </w:pBdr>
        <w:tabs>
          <w:tab w:val="left" w:pos="5529"/>
        </w:tabs>
        <w:rPr>
          <w:color w:val="000000"/>
          <w:sz w:val="21"/>
          <w:szCs w:val="21"/>
        </w:rPr>
      </w:pPr>
      <w:r>
        <w:rPr>
          <w:sz w:val="21"/>
          <w:szCs w:val="21"/>
        </w:rPr>
        <w:t>Jeroným Šubrt</w:t>
      </w:r>
      <w:r w:rsidR="000C5FE0">
        <w:rPr>
          <w:color w:val="000000"/>
          <w:sz w:val="21"/>
          <w:szCs w:val="21"/>
        </w:rPr>
        <w:t>, na základě plné moci</w:t>
      </w:r>
      <w:r w:rsidR="000C5FE0">
        <w:rPr>
          <w:color w:val="000000"/>
          <w:sz w:val="21"/>
          <w:szCs w:val="21"/>
        </w:rPr>
        <w:tab/>
      </w:r>
    </w:p>
    <w:p w14:paraId="77F5FE4C" w14:textId="77777777" w:rsidR="009321B6" w:rsidRDefault="000C5FE0">
      <w:pPr>
        <w:pageBreakBefore/>
        <w:pBdr>
          <w:top w:val="nil"/>
          <w:left w:val="nil"/>
          <w:bottom w:val="nil"/>
          <w:right w:val="nil"/>
          <w:between w:val="nil"/>
        </w:pBdr>
        <w:spacing w:line="240" w:lineRule="auto"/>
        <w:ind w:left="6" w:hanging="6"/>
        <w:jc w:val="center"/>
        <w:rPr>
          <w:b/>
          <w:color w:val="000000"/>
          <w:sz w:val="32"/>
          <w:szCs w:val="32"/>
        </w:rPr>
      </w:pPr>
      <w:r>
        <w:rPr>
          <w:b/>
          <w:color w:val="000000"/>
          <w:sz w:val="32"/>
          <w:szCs w:val="32"/>
        </w:rPr>
        <w:lastRenderedPageBreak/>
        <w:t>PŘÍLOHA Č. 1 – PLAYLIST</w:t>
      </w:r>
    </w:p>
    <w:p w14:paraId="3329A3F8" w14:textId="77777777" w:rsidR="009321B6" w:rsidRDefault="007877A2">
      <w:pPr>
        <w:pBdr>
          <w:top w:val="nil"/>
          <w:left w:val="nil"/>
          <w:bottom w:val="nil"/>
          <w:right w:val="nil"/>
          <w:between w:val="nil"/>
        </w:pBdr>
        <w:spacing w:line="240" w:lineRule="auto"/>
        <w:ind w:left="6" w:hanging="6"/>
        <w:jc w:val="center"/>
        <w:rPr>
          <w:b/>
          <w:color w:val="000000"/>
          <w:sz w:val="32"/>
          <w:szCs w:val="32"/>
        </w:rPr>
      </w:pPr>
      <w:r>
        <w:rPr>
          <w:noProof/>
        </w:rPr>
        <w:drawing>
          <wp:inline distT="0" distB="0" distL="0" distR="0" wp14:anchorId="0D5C2566" wp14:editId="23136597">
            <wp:extent cx="8188294" cy="2752960"/>
            <wp:effectExtent l="0" t="6668"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7936" t="36169" r="15344" b="17957"/>
                    <a:stretch/>
                  </pic:blipFill>
                  <pic:spPr bwMode="auto">
                    <a:xfrm rot="5400000">
                      <a:off x="0" y="0"/>
                      <a:ext cx="8311229" cy="2794292"/>
                    </a:xfrm>
                    <a:prstGeom prst="rect">
                      <a:avLst/>
                    </a:prstGeom>
                    <a:ln>
                      <a:noFill/>
                    </a:ln>
                    <a:extLst>
                      <a:ext uri="{53640926-AAD7-44D8-BBD7-CCE9431645EC}">
                        <a14:shadowObscured xmlns:a14="http://schemas.microsoft.com/office/drawing/2010/main"/>
                      </a:ext>
                    </a:extLst>
                  </pic:spPr>
                </pic:pic>
              </a:graphicData>
            </a:graphic>
          </wp:inline>
        </w:drawing>
      </w:r>
    </w:p>
    <w:p w14:paraId="5F842C65" w14:textId="77777777" w:rsidR="009321B6" w:rsidRDefault="000C5FE0">
      <w:pPr>
        <w:pageBreakBefore/>
        <w:pBdr>
          <w:top w:val="nil"/>
          <w:left w:val="nil"/>
          <w:bottom w:val="nil"/>
          <w:right w:val="nil"/>
          <w:between w:val="nil"/>
        </w:pBdr>
        <w:spacing w:line="240" w:lineRule="auto"/>
        <w:ind w:left="6" w:hanging="6"/>
        <w:jc w:val="center"/>
        <w:rPr>
          <w:b/>
          <w:color w:val="000000"/>
          <w:sz w:val="32"/>
          <w:szCs w:val="32"/>
        </w:rPr>
      </w:pPr>
      <w:r>
        <w:rPr>
          <w:b/>
          <w:color w:val="000000"/>
          <w:sz w:val="32"/>
          <w:szCs w:val="32"/>
        </w:rPr>
        <w:lastRenderedPageBreak/>
        <w:t>PŘÍLOHA Č. 2 – TECHNICKÉ A ORGANIZAČNÍ PODMÍNKY</w:t>
      </w:r>
    </w:p>
    <w:p w14:paraId="6CA80D95" w14:textId="77777777" w:rsidR="009321B6" w:rsidRDefault="000C5FE0">
      <w:pPr>
        <w:pBdr>
          <w:top w:val="nil"/>
          <w:left w:val="nil"/>
          <w:bottom w:val="nil"/>
          <w:right w:val="nil"/>
          <w:between w:val="nil"/>
        </w:pBdr>
        <w:spacing w:line="240" w:lineRule="auto"/>
        <w:ind w:left="6" w:hanging="6"/>
        <w:jc w:val="center"/>
        <w:rPr>
          <w:color w:val="000000"/>
        </w:rPr>
      </w:pPr>
      <w:r>
        <w:rPr>
          <w:color w:val="000000"/>
        </w:rPr>
        <w:t>(„</w:t>
      </w:r>
      <w:r>
        <w:rPr>
          <w:b/>
          <w:color w:val="000000"/>
        </w:rPr>
        <w:t>Technické a organizační podmínky</w:t>
      </w:r>
      <w:r>
        <w:rPr>
          <w:color w:val="000000"/>
        </w:rPr>
        <w:t>“)</w:t>
      </w:r>
    </w:p>
    <w:p w14:paraId="061E06BE" w14:textId="77777777" w:rsidR="009321B6" w:rsidRDefault="009321B6">
      <w:pPr>
        <w:widowControl w:val="0"/>
        <w:pBdr>
          <w:top w:val="nil"/>
          <w:left w:val="nil"/>
          <w:bottom w:val="nil"/>
          <w:right w:val="nil"/>
          <w:between w:val="nil"/>
        </w:pBdr>
        <w:spacing w:line="240" w:lineRule="auto"/>
        <w:ind w:hanging="2"/>
        <w:rPr>
          <w:color w:val="000000"/>
        </w:rPr>
      </w:pPr>
    </w:p>
    <w:p w14:paraId="48F55302" w14:textId="77777777" w:rsidR="009321B6" w:rsidRDefault="000C5FE0">
      <w:pPr>
        <w:pBdr>
          <w:top w:val="nil"/>
          <w:left w:val="nil"/>
          <w:bottom w:val="nil"/>
          <w:right w:val="nil"/>
          <w:between w:val="nil"/>
        </w:pBdr>
        <w:spacing w:line="240" w:lineRule="auto"/>
        <w:ind w:hanging="2"/>
        <w:rPr>
          <w:color w:val="000000"/>
          <w:u w:val="single"/>
        </w:rPr>
      </w:pPr>
      <w:r>
        <w:rPr>
          <w:b/>
          <w:color w:val="000000"/>
          <w:u w:val="single"/>
        </w:rPr>
        <w:t>1. Seznam vystupujících umělců a ostatních osob:</w:t>
      </w:r>
    </w:p>
    <w:p w14:paraId="067E3F1C" w14:textId="43D1C070" w:rsidR="009321B6" w:rsidRDefault="00317BD0">
      <w:pPr>
        <w:pBdr>
          <w:top w:val="nil"/>
          <w:left w:val="nil"/>
          <w:bottom w:val="nil"/>
          <w:right w:val="nil"/>
          <w:between w:val="nil"/>
        </w:pBdr>
        <w:spacing w:after="120" w:line="240" w:lineRule="auto"/>
        <w:rPr>
          <w:color w:val="000000"/>
        </w:rPr>
      </w:pPr>
      <w:proofErr w:type="spellStart"/>
      <w:r>
        <w:rPr>
          <w:color w:val="000000"/>
        </w:rPr>
        <w:t>xxxxxxxxx</w:t>
      </w:r>
      <w:proofErr w:type="spellEnd"/>
      <w:r w:rsidR="000C5FE0">
        <w:rPr>
          <w:color w:val="000000"/>
        </w:rPr>
        <w:t xml:space="preserve"> – kytara, zpěv</w:t>
      </w:r>
    </w:p>
    <w:p w14:paraId="3447BE4F" w14:textId="305482CA" w:rsidR="009321B6" w:rsidRDefault="00317BD0">
      <w:pPr>
        <w:pBdr>
          <w:top w:val="nil"/>
          <w:left w:val="nil"/>
          <w:bottom w:val="nil"/>
          <w:right w:val="nil"/>
          <w:between w:val="nil"/>
        </w:pBdr>
        <w:spacing w:after="120" w:line="240" w:lineRule="auto"/>
        <w:rPr>
          <w:color w:val="000000"/>
        </w:rPr>
      </w:pPr>
      <w:proofErr w:type="spellStart"/>
      <w:r>
        <w:rPr>
          <w:color w:val="000000"/>
        </w:rPr>
        <w:t>xxxxxxxxxxxxxxxx</w:t>
      </w:r>
      <w:proofErr w:type="spellEnd"/>
      <w:r w:rsidR="000C5FE0">
        <w:rPr>
          <w:color w:val="000000"/>
        </w:rPr>
        <w:t xml:space="preserve"> – basová kytara</w:t>
      </w:r>
    </w:p>
    <w:p w14:paraId="3F5CABD3" w14:textId="4ADA79CB" w:rsidR="009321B6" w:rsidRDefault="00317BD0">
      <w:pPr>
        <w:pBdr>
          <w:top w:val="nil"/>
          <w:left w:val="nil"/>
          <w:bottom w:val="nil"/>
          <w:right w:val="nil"/>
          <w:between w:val="nil"/>
        </w:pBdr>
        <w:spacing w:after="120" w:line="240" w:lineRule="auto"/>
        <w:rPr>
          <w:color w:val="000000"/>
        </w:rPr>
      </w:pPr>
      <w:proofErr w:type="spellStart"/>
      <w:r>
        <w:rPr>
          <w:color w:val="000000"/>
        </w:rPr>
        <w:t>xxxxxxxxxxxxx</w:t>
      </w:r>
      <w:proofErr w:type="spellEnd"/>
      <w:r w:rsidR="000C5FE0">
        <w:rPr>
          <w:color w:val="000000"/>
        </w:rPr>
        <w:t xml:space="preserve"> – bicí</w:t>
      </w:r>
    </w:p>
    <w:p w14:paraId="6138904C" w14:textId="45069103" w:rsidR="009321B6" w:rsidRDefault="00317BD0">
      <w:pPr>
        <w:pBdr>
          <w:top w:val="nil"/>
          <w:left w:val="nil"/>
          <w:bottom w:val="nil"/>
          <w:right w:val="nil"/>
          <w:between w:val="nil"/>
        </w:pBdr>
        <w:spacing w:after="120" w:line="240" w:lineRule="auto"/>
        <w:rPr>
          <w:color w:val="000000"/>
        </w:rPr>
      </w:pPr>
      <w:proofErr w:type="spellStart"/>
      <w:proofErr w:type="gramStart"/>
      <w:r>
        <w:rPr>
          <w:color w:val="000000"/>
        </w:rPr>
        <w:t>xxxxxxxxxxxx</w:t>
      </w:r>
      <w:proofErr w:type="spellEnd"/>
      <w:r w:rsidR="000C5FE0">
        <w:rPr>
          <w:color w:val="000000"/>
        </w:rPr>
        <w:t xml:space="preserve"> - kytara</w:t>
      </w:r>
      <w:proofErr w:type="gramEnd"/>
    </w:p>
    <w:p w14:paraId="52049ADC" w14:textId="599CFDD4" w:rsidR="009321B6" w:rsidRDefault="00317BD0">
      <w:pPr>
        <w:pBdr>
          <w:top w:val="nil"/>
          <w:left w:val="nil"/>
          <w:bottom w:val="nil"/>
          <w:right w:val="nil"/>
          <w:between w:val="nil"/>
        </w:pBdr>
        <w:spacing w:after="120" w:line="240" w:lineRule="auto"/>
        <w:rPr>
          <w:color w:val="000000"/>
        </w:rPr>
      </w:pPr>
      <w:proofErr w:type="spellStart"/>
      <w:r>
        <w:rPr>
          <w:color w:val="000000"/>
        </w:rPr>
        <w:t>xxxxxxxxxxxxxxx</w:t>
      </w:r>
      <w:proofErr w:type="spellEnd"/>
      <w:r w:rsidR="000C5FE0">
        <w:rPr>
          <w:color w:val="000000"/>
        </w:rPr>
        <w:t xml:space="preserve"> – zvukař</w:t>
      </w:r>
    </w:p>
    <w:p w14:paraId="15B5CF4E" w14:textId="6B71405E" w:rsidR="009321B6" w:rsidRDefault="00317BD0">
      <w:pPr>
        <w:pBdr>
          <w:top w:val="nil"/>
          <w:left w:val="nil"/>
          <w:bottom w:val="nil"/>
          <w:right w:val="nil"/>
          <w:between w:val="nil"/>
        </w:pBdr>
        <w:spacing w:after="120" w:line="240" w:lineRule="auto"/>
        <w:rPr>
          <w:color w:val="000000"/>
        </w:rPr>
      </w:pPr>
      <w:proofErr w:type="spellStart"/>
      <w:r>
        <w:rPr>
          <w:color w:val="000000"/>
        </w:rPr>
        <w:t>xxxxxxxxxxxxxxxxx</w:t>
      </w:r>
      <w:proofErr w:type="spellEnd"/>
      <w:r w:rsidR="000C5FE0">
        <w:rPr>
          <w:color w:val="000000"/>
        </w:rPr>
        <w:t xml:space="preserve"> – pódiový zvukař</w:t>
      </w:r>
    </w:p>
    <w:p w14:paraId="7ADE8D98" w14:textId="73810500" w:rsidR="009321B6" w:rsidRDefault="00317BD0">
      <w:pPr>
        <w:pBdr>
          <w:top w:val="nil"/>
          <w:left w:val="nil"/>
          <w:bottom w:val="nil"/>
          <w:right w:val="nil"/>
          <w:between w:val="nil"/>
        </w:pBdr>
        <w:spacing w:after="120" w:line="240" w:lineRule="auto"/>
        <w:rPr>
          <w:color w:val="000000"/>
        </w:rPr>
      </w:pPr>
      <w:proofErr w:type="spellStart"/>
      <w:r>
        <w:rPr>
          <w:color w:val="000000"/>
        </w:rPr>
        <w:t>xxxxxxxxxxxxx</w:t>
      </w:r>
      <w:proofErr w:type="spellEnd"/>
      <w:r w:rsidR="000C5FE0">
        <w:rPr>
          <w:color w:val="000000"/>
        </w:rPr>
        <w:t xml:space="preserve"> – manažer</w:t>
      </w:r>
    </w:p>
    <w:p w14:paraId="46EAEB24" w14:textId="513058BE" w:rsidR="009321B6" w:rsidRDefault="00317BD0">
      <w:pPr>
        <w:pBdr>
          <w:top w:val="nil"/>
          <w:left w:val="nil"/>
          <w:bottom w:val="nil"/>
          <w:right w:val="nil"/>
          <w:between w:val="nil"/>
        </w:pBdr>
        <w:spacing w:after="120" w:line="240" w:lineRule="auto"/>
        <w:rPr>
          <w:color w:val="000000"/>
        </w:rPr>
      </w:pPr>
      <w:proofErr w:type="spellStart"/>
      <w:r>
        <w:rPr>
          <w:color w:val="000000"/>
        </w:rPr>
        <w:t>xxxxxxxxxxxxxx</w:t>
      </w:r>
      <w:proofErr w:type="spellEnd"/>
      <w:r w:rsidR="000C5FE0">
        <w:rPr>
          <w:color w:val="000000"/>
        </w:rPr>
        <w:t xml:space="preserve"> – </w:t>
      </w:r>
      <w:proofErr w:type="spellStart"/>
      <w:r w:rsidR="000C5FE0">
        <w:rPr>
          <w:color w:val="000000"/>
        </w:rPr>
        <w:t>road</w:t>
      </w:r>
      <w:proofErr w:type="spellEnd"/>
      <w:r w:rsidR="000C5FE0">
        <w:rPr>
          <w:color w:val="000000"/>
        </w:rPr>
        <w:t xml:space="preserve"> manažer, asistentka</w:t>
      </w:r>
    </w:p>
    <w:p w14:paraId="3D4BA5B6" w14:textId="77777777" w:rsidR="009321B6" w:rsidRDefault="000C5FE0">
      <w:pPr>
        <w:pBdr>
          <w:top w:val="nil"/>
          <w:left w:val="nil"/>
          <w:bottom w:val="nil"/>
          <w:right w:val="nil"/>
          <w:between w:val="nil"/>
        </w:pBdr>
        <w:spacing w:line="240" w:lineRule="auto"/>
        <w:ind w:hanging="2"/>
        <w:rPr>
          <w:color w:val="000000"/>
        </w:rPr>
      </w:pPr>
      <w:r>
        <w:rPr>
          <w:color w:val="000000"/>
        </w:rPr>
        <w:t>Agentura si vyhrazuje právo změnit obsazení doprovodných hudebníků a technického</w:t>
      </w:r>
      <w:r>
        <w:rPr>
          <w:color w:val="000000"/>
        </w:rPr>
        <w:br/>
        <w:t>a organizačního personálu.</w:t>
      </w:r>
    </w:p>
    <w:p w14:paraId="1A210498" w14:textId="77777777" w:rsidR="009321B6" w:rsidRDefault="000C5FE0">
      <w:pPr>
        <w:pBdr>
          <w:top w:val="nil"/>
          <w:left w:val="nil"/>
          <w:bottom w:val="nil"/>
          <w:right w:val="nil"/>
          <w:between w:val="nil"/>
        </w:pBdr>
        <w:spacing w:before="240" w:line="240" w:lineRule="auto"/>
        <w:rPr>
          <w:color w:val="000000"/>
          <w:u w:val="single"/>
        </w:rPr>
      </w:pPr>
      <w:r>
        <w:rPr>
          <w:b/>
          <w:color w:val="000000"/>
          <w:u w:val="single"/>
        </w:rPr>
        <w:t>2. Kontaktní osoby na straně Agentury:</w:t>
      </w:r>
    </w:p>
    <w:p w14:paraId="7FBA0E03" w14:textId="7EE23F85" w:rsidR="009321B6" w:rsidRDefault="000C5FE0" w:rsidP="00317BD0">
      <w:pPr>
        <w:pBdr>
          <w:top w:val="nil"/>
          <w:left w:val="nil"/>
          <w:bottom w:val="nil"/>
          <w:right w:val="nil"/>
          <w:between w:val="nil"/>
        </w:pBdr>
        <w:spacing w:line="240" w:lineRule="auto"/>
        <w:ind w:left="-2"/>
        <w:jc w:val="left"/>
        <w:rPr>
          <w:color w:val="000000"/>
        </w:rPr>
      </w:pPr>
      <w:r>
        <w:rPr>
          <w:color w:val="000000"/>
        </w:rPr>
        <w:t xml:space="preserve">Smluvní a organizační otázky: </w:t>
      </w:r>
      <w:proofErr w:type="spellStart"/>
      <w:r w:rsidR="00317BD0" w:rsidRPr="00317BD0">
        <w:rPr>
          <w:bCs/>
          <w:color w:val="000000"/>
        </w:rPr>
        <w:t>xxxxxxxxxxxxxxxxxxxxxxxxxxxxxxxxxxxxxx</w:t>
      </w:r>
      <w:proofErr w:type="spellEnd"/>
      <w:r w:rsidR="00317BD0" w:rsidRPr="00317BD0">
        <w:rPr>
          <w:bCs/>
          <w:color w:val="000000"/>
        </w:rPr>
        <w:t xml:space="preserve"> </w:t>
      </w:r>
      <w:r>
        <w:rPr>
          <w:color w:val="000000"/>
        </w:rPr>
        <w:br/>
        <w:t xml:space="preserve">Technické otázky: </w:t>
      </w:r>
      <w:proofErr w:type="spellStart"/>
      <w:r w:rsidR="00317BD0" w:rsidRPr="00317BD0">
        <w:rPr>
          <w:bCs/>
          <w:color w:val="000000"/>
        </w:rPr>
        <w:t>xxxxxxxxxxxxxxxxxxxxxxxxxxxxxxxxxxxxxxx</w:t>
      </w:r>
      <w:proofErr w:type="spellEnd"/>
    </w:p>
    <w:p w14:paraId="1FB87E48" w14:textId="77777777" w:rsidR="009321B6" w:rsidRDefault="000C5FE0">
      <w:pPr>
        <w:pBdr>
          <w:top w:val="nil"/>
          <w:left w:val="nil"/>
          <w:bottom w:val="nil"/>
          <w:right w:val="nil"/>
          <w:between w:val="nil"/>
        </w:pBdr>
        <w:spacing w:before="240" w:line="240" w:lineRule="auto"/>
        <w:rPr>
          <w:color w:val="000000"/>
          <w:u w:val="single"/>
        </w:rPr>
      </w:pPr>
      <w:r>
        <w:rPr>
          <w:b/>
          <w:color w:val="000000"/>
          <w:u w:val="single"/>
        </w:rPr>
        <w:t>3. Příjezd a parkování:</w:t>
      </w:r>
    </w:p>
    <w:p w14:paraId="03D146EF" w14:textId="77777777" w:rsidR="009321B6" w:rsidRDefault="000C5FE0">
      <w:pPr>
        <w:numPr>
          <w:ilvl w:val="0"/>
          <w:numId w:val="10"/>
        </w:numPr>
        <w:pBdr>
          <w:top w:val="nil"/>
          <w:left w:val="nil"/>
          <w:bottom w:val="nil"/>
          <w:right w:val="nil"/>
          <w:between w:val="nil"/>
        </w:pBdr>
        <w:spacing w:after="0" w:line="240" w:lineRule="auto"/>
        <w:ind w:left="0" w:hanging="2"/>
        <w:rPr>
          <w:color w:val="000000"/>
        </w:rPr>
      </w:pPr>
      <w:r>
        <w:rPr>
          <w:color w:val="000000"/>
        </w:rPr>
        <w:t xml:space="preserve">Pořadatel je povinen zabezpečit na svou odpovědnost a na své náklady pro Umělce a jeho doprovod bezpečné parkování v areálu místa vystoupení, případně jeho těsné blízkosti, a to pro </w:t>
      </w:r>
      <w:r>
        <w:rPr>
          <w:b/>
          <w:color w:val="000000"/>
        </w:rPr>
        <w:t>jeden dodávkový vůz</w:t>
      </w:r>
      <w:r>
        <w:rPr>
          <w:color w:val="000000"/>
        </w:rPr>
        <w:t xml:space="preserve"> a </w:t>
      </w:r>
      <w:r>
        <w:rPr>
          <w:b/>
          <w:color w:val="000000"/>
        </w:rPr>
        <w:t>dvě osobní vozidla</w:t>
      </w:r>
      <w:r>
        <w:rPr>
          <w:color w:val="000000"/>
        </w:rPr>
        <w:t xml:space="preserve">. </w:t>
      </w:r>
    </w:p>
    <w:p w14:paraId="0E9AE9D6" w14:textId="77777777" w:rsidR="009321B6" w:rsidRDefault="000C5FE0">
      <w:pPr>
        <w:numPr>
          <w:ilvl w:val="0"/>
          <w:numId w:val="10"/>
        </w:numPr>
        <w:pBdr>
          <w:top w:val="nil"/>
          <w:left w:val="nil"/>
          <w:bottom w:val="nil"/>
          <w:right w:val="nil"/>
          <w:between w:val="nil"/>
        </w:pBdr>
        <w:spacing w:after="0" w:line="240" w:lineRule="auto"/>
        <w:ind w:left="0" w:hanging="2"/>
        <w:rPr>
          <w:color w:val="000000"/>
        </w:rPr>
      </w:pPr>
      <w:r>
        <w:rPr>
          <w:color w:val="000000"/>
        </w:rPr>
        <w:t>Pokud je Umělec v místě vystoupení ubytován, ať již na náklady Pořadatele podle Smlouvy nebo na náklady Agentury, zabezpečí Pořadatel na svou odpovědnost a na své náklady možnost uložení techniky a nástrojové aparatury Umělce v hlídaném a zabezpečeném prostoru přes noc (za ztrátu nebo odcizení uskladněných věcí odpovídá Pořadatel) nebo možnost celonočního hlídaného parkování vozů s uloženou technikou a nástrojovou aparaturou Umělce.</w:t>
      </w:r>
    </w:p>
    <w:p w14:paraId="68097442" w14:textId="77777777" w:rsidR="009321B6" w:rsidRDefault="000C5FE0">
      <w:pPr>
        <w:numPr>
          <w:ilvl w:val="0"/>
          <w:numId w:val="10"/>
        </w:numPr>
        <w:pBdr>
          <w:top w:val="nil"/>
          <w:left w:val="nil"/>
          <w:bottom w:val="nil"/>
          <w:right w:val="nil"/>
          <w:between w:val="nil"/>
        </w:pBdr>
        <w:spacing w:after="0" w:line="240" w:lineRule="auto"/>
        <w:ind w:left="0" w:hanging="2"/>
        <w:rPr>
          <w:color w:val="000000"/>
        </w:rPr>
      </w:pPr>
      <w:r>
        <w:rPr>
          <w:color w:val="000000"/>
        </w:rPr>
        <w:t>Pořadatel zašle kontaktní osobě Agentury pro organizační otázky nejpozději jeden týden před vystoupením e-mailem mapu nebo GPS souřadnice příjezdové trasy do místa vystoupení.</w:t>
      </w:r>
    </w:p>
    <w:p w14:paraId="4DBDE6AF" w14:textId="77777777" w:rsidR="009321B6" w:rsidRDefault="000C5FE0">
      <w:pPr>
        <w:pBdr>
          <w:top w:val="nil"/>
          <w:left w:val="nil"/>
          <w:bottom w:val="nil"/>
          <w:right w:val="nil"/>
          <w:between w:val="nil"/>
        </w:pBdr>
        <w:spacing w:before="240" w:line="240" w:lineRule="auto"/>
        <w:rPr>
          <w:color w:val="000000"/>
          <w:u w:val="single"/>
        </w:rPr>
      </w:pPr>
      <w:r>
        <w:rPr>
          <w:b/>
          <w:color w:val="000000"/>
          <w:u w:val="single"/>
        </w:rPr>
        <w:t>4.  Vykládka a nakládka nástrojové aparatury</w:t>
      </w:r>
      <w:r>
        <w:rPr>
          <w:color w:val="000000"/>
          <w:u w:val="single"/>
        </w:rPr>
        <w:t>:</w:t>
      </w:r>
    </w:p>
    <w:p w14:paraId="0947B832" w14:textId="77777777" w:rsidR="009321B6" w:rsidRDefault="000C5FE0">
      <w:pPr>
        <w:numPr>
          <w:ilvl w:val="0"/>
          <w:numId w:val="17"/>
        </w:numPr>
        <w:pBdr>
          <w:top w:val="nil"/>
          <w:left w:val="nil"/>
          <w:bottom w:val="nil"/>
          <w:right w:val="nil"/>
          <w:between w:val="nil"/>
        </w:pBdr>
        <w:spacing w:after="0" w:line="240" w:lineRule="auto"/>
        <w:ind w:left="0" w:hanging="2"/>
        <w:rPr>
          <w:color w:val="000000"/>
        </w:rPr>
      </w:pPr>
      <w:r>
        <w:rPr>
          <w:color w:val="000000"/>
        </w:rPr>
        <w:t xml:space="preserve">Pořadatel je povinen zabezpečit na svou odpovědnost a na své náklady minimálně </w:t>
      </w:r>
      <w:r>
        <w:rPr>
          <w:b/>
          <w:color w:val="000000"/>
        </w:rPr>
        <w:t>dva fyzicky zdatné pomocníky za účelem asistence při vyložení nástrojové aparatury</w:t>
      </w:r>
      <w:r>
        <w:rPr>
          <w:color w:val="000000"/>
        </w:rPr>
        <w:t xml:space="preserve"> Umělce při příjezdu Umělce a naložení nástrojové aparatury Umělce po skončení vystoupení Umělce nebo v jiné dohodnuté době. Tito pomocníci nesmějí být pod vlivem alkoholu nebo jiných návykových látek</w:t>
      </w:r>
      <w:r>
        <w:rPr>
          <w:color w:val="000000"/>
        </w:rPr>
        <w:br/>
        <w:t>a musí být Umělci k dispozici při nakládání a vykládání dle pokynů Umělce, resp. osob tvořících jeho organizační doprovod.</w:t>
      </w:r>
    </w:p>
    <w:p w14:paraId="1F7209DE" w14:textId="77777777" w:rsidR="009321B6" w:rsidRDefault="000C5FE0">
      <w:pPr>
        <w:numPr>
          <w:ilvl w:val="0"/>
          <w:numId w:val="16"/>
        </w:numPr>
        <w:pBdr>
          <w:top w:val="nil"/>
          <w:left w:val="nil"/>
          <w:bottom w:val="nil"/>
          <w:right w:val="nil"/>
          <w:between w:val="nil"/>
        </w:pBdr>
        <w:spacing w:after="0" w:line="240" w:lineRule="auto"/>
        <w:ind w:left="0" w:hanging="2"/>
        <w:rPr>
          <w:color w:val="000000"/>
        </w:rPr>
      </w:pPr>
      <w:r>
        <w:rPr>
          <w:color w:val="000000"/>
        </w:rPr>
        <w:t>Za škody vzniklé při manipulaci s nástrojovou aparaturou způsobenou takto zabezpečenými pomocníky odpovídá Pořadatel.</w:t>
      </w:r>
    </w:p>
    <w:p w14:paraId="74F149DC" w14:textId="77777777" w:rsidR="009321B6" w:rsidRDefault="000C5FE0">
      <w:pPr>
        <w:keepNext/>
        <w:pBdr>
          <w:top w:val="nil"/>
          <w:left w:val="nil"/>
          <w:bottom w:val="nil"/>
          <w:right w:val="nil"/>
          <w:between w:val="nil"/>
        </w:pBdr>
        <w:spacing w:before="240" w:line="240" w:lineRule="auto"/>
        <w:rPr>
          <w:color w:val="000000"/>
          <w:u w:val="single"/>
        </w:rPr>
      </w:pPr>
      <w:r>
        <w:rPr>
          <w:b/>
          <w:color w:val="000000"/>
          <w:u w:val="single"/>
        </w:rPr>
        <w:lastRenderedPageBreak/>
        <w:t>6. Technické a organizační podmínky:</w:t>
      </w:r>
    </w:p>
    <w:p w14:paraId="67AB704F" w14:textId="77777777" w:rsidR="009321B6" w:rsidRDefault="000C5FE0">
      <w:pPr>
        <w:numPr>
          <w:ilvl w:val="0"/>
          <w:numId w:val="15"/>
        </w:numPr>
        <w:pBdr>
          <w:top w:val="nil"/>
          <w:left w:val="nil"/>
          <w:bottom w:val="nil"/>
          <w:right w:val="nil"/>
          <w:between w:val="nil"/>
        </w:pBdr>
        <w:spacing w:after="0" w:line="240" w:lineRule="auto"/>
        <w:ind w:left="0" w:hanging="2"/>
        <w:rPr>
          <w:color w:val="000000"/>
        </w:rPr>
      </w:pPr>
      <w:r>
        <w:rPr>
          <w:b/>
          <w:color w:val="000000"/>
        </w:rPr>
        <w:t>Pódium</w:t>
      </w:r>
      <w:r>
        <w:rPr>
          <w:color w:val="000000"/>
        </w:rPr>
        <w:t xml:space="preserve"> pro realizaci vystoupení Umělce musí mít alespoň následující rozměry: </w:t>
      </w:r>
      <w:r>
        <w:rPr>
          <w:b/>
          <w:color w:val="000000"/>
        </w:rPr>
        <w:t>8x6 m, 1 m vysoké, s výškou stropu minimálně 3 m</w:t>
      </w:r>
      <w:r>
        <w:rPr>
          <w:color w:val="000000"/>
        </w:rPr>
        <w:t>.</w:t>
      </w:r>
    </w:p>
    <w:p w14:paraId="37007C6A" w14:textId="77777777" w:rsidR="009321B6" w:rsidRDefault="000C5FE0">
      <w:pPr>
        <w:numPr>
          <w:ilvl w:val="0"/>
          <w:numId w:val="15"/>
        </w:numPr>
        <w:pBdr>
          <w:top w:val="nil"/>
          <w:left w:val="nil"/>
          <w:bottom w:val="nil"/>
          <w:right w:val="nil"/>
          <w:between w:val="nil"/>
        </w:pBdr>
        <w:spacing w:after="0" w:line="240" w:lineRule="auto"/>
        <w:ind w:left="0" w:hanging="2"/>
        <w:rPr>
          <w:color w:val="000000"/>
        </w:rPr>
      </w:pPr>
      <w:r>
        <w:rPr>
          <w:color w:val="000000"/>
        </w:rPr>
        <w:t xml:space="preserve">Je-li vystoupení pořádáno v exteriéru, je Pořadatel povinen zabezpečit </w:t>
      </w:r>
      <w:r>
        <w:rPr>
          <w:b/>
          <w:color w:val="000000"/>
        </w:rPr>
        <w:t>zastřešení místa vystoupení (pódia)</w:t>
      </w:r>
      <w:r>
        <w:rPr>
          <w:color w:val="000000"/>
        </w:rPr>
        <w:t xml:space="preserve"> tak, aby nebylo vystaveno srážkám. Agentura si vyhrazuje právo odmítnout vystoupení Umělce v případě, že na pódium, do místa, kde se má nacházet Umělec nebo jeho vybavení, pronikají srážky, nebo že povětrnostní podmínky (bouřky, vichřice apod.) jinak znemožňují realizaci vystoupení nebo ohrožují zdraví či majetek Umělce. Odmítnutím vystoupení podle předchozí věty není dotčeno právo Agentury na odměnu v plné výši dle Smlouvy. Je-li přirozená teplota vzduchu v místě vystoupení nižší než </w:t>
      </w:r>
      <w:proofErr w:type="gramStart"/>
      <w:r>
        <w:rPr>
          <w:color w:val="000000"/>
        </w:rPr>
        <w:t>10°C</w:t>
      </w:r>
      <w:proofErr w:type="gramEnd"/>
      <w:r>
        <w:rPr>
          <w:color w:val="000000"/>
        </w:rPr>
        <w:t>, je Pořadatel povinen zabezpečit vyhřívání pódia.</w:t>
      </w:r>
    </w:p>
    <w:p w14:paraId="28B1AFB2" w14:textId="77777777" w:rsidR="009321B6" w:rsidRDefault="000C5FE0">
      <w:pPr>
        <w:numPr>
          <w:ilvl w:val="0"/>
          <w:numId w:val="15"/>
        </w:numPr>
        <w:pBdr>
          <w:top w:val="nil"/>
          <w:left w:val="nil"/>
          <w:bottom w:val="nil"/>
          <w:right w:val="nil"/>
          <w:between w:val="nil"/>
        </w:pBdr>
        <w:spacing w:after="0" w:line="240" w:lineRule="auto"/>
        <w:ind w:left="0" w:hanging="2"/>
        <w:rPr>
          <w:color w:val="000000"/>
        </w:rPr>
      </w:pPr>
      <w:r>
        <w:rPr>
          <w:color w:val="000000"/>
        </w:rPr>
        <w:t xml:space="preserve">Neprobíhá-li příprava nástrojové aparatury Umělce přímo na pódiu a je-li nutno ji za účelem hladkého průběhu programu vystoupení připravit mimo pódium, zabezpečí Pořadatel pro přípravu nástrojové aparatury zastřešený a suchý prostor o rozměrech alespoň 3 x 3 metry (za tmy a šera musí být osvícen), ohraničený proti vstupu nepovolaných osob a spojený s pódiem, kam bude připravená nástrojová aparatury přenesena „suchou cestou“. </w:t>
      </w:r>
    </w:p>
    <w:p w14:paraId="43AE1A8D" w14:textId="77777777" w:rsidR="009321B6" w:rsidRDefault="000C5FE0">
      <w:pPr>
        <w:keepLines/>
        <w:numPr>
          <w:ilvl w:val="0"/>
          <w:numId w:val="15"/>
        </w:numPr>
        <w:pBdr>
          <w:top w:val="nil"/>
          <w:left w:val="nil"/>
          <w:bottom w:val="nil"/>
          <w:right w:val="nil"/>
          <w:between w:val="nil"/>
        </w:pBdr>
        <w:spacing w:after="0" w:line="240" w:lineRule="auto"/>
        <w:ind w:left="0" w:hanging="2"/>
        <w:rPr>
          <w:color w:val="000000"/>
        </w:rPr>
      </w:pPr>
      <w:r>
        <w:rPr>
          <w:color w:val="000000"/>
        </w:rPr>
        <w:t xml:space="preserve">Pořadatel je povinen zabezpečit, aby s nástrojovou aparaturou a vybavením Umělce na pódiu nemanipulovala žádná osoba bez výslovného souhlasu Umělce (takový bude udělen zpravidla za účelem rychlého přemístění připravené nástrojové aparatury z místa přípravy dle předchozí odrážky na pódium a zpět). </w:t>
      </w:r>
    </w:p>
    <w:p w14:paraId="093D79BA" w14:textId="77777777" w:rsidR="009321B6" w:rsidRDefault="000C5FE0">
      <w:pPr>
        <w:keepLines/>
        <w:numPr>
          <w:ilvl w:val="0"/>
          <w:numId w:val="15"/>
        </w:numPr>
        <w:pBdr>
          <w:top w:val="nil"/>
          <w:left w:val="nil"/>
          <w:bottom w:val="nil"/>
          <w:right w:val="nil"/>
          <w:between w:val="nil"/>
        </w:pBdr>
        <w:spacing w:after="0" w:line="240" w:lineRule="auto"/>
        <w:ind w:left="0" w:hanging="2"/>
        <w:rPr>
          <w:color w:val="000000"/>
        </w:rPr>
      </w:pPr>
      <w:r>
        <w:rPr>
          <w:color w:val="000000"/>
        </w:rPr>
        <w:t>Pořadatel je povinen zabezpečit prostřednictvím pořadatelské služby, aby na pódium s připravenou nástrojovou aparaturou Umělce nevstupovaly žádné osoby s výjimkou těch, u nichž je to s ohledem na jejich činnost při realizaci vystoupení třeba (</w:t>
      </w:r>
      <w:proofErr w:type="spellStart"/>
      <w:r>
        <w:rPr>
          <w:color w:val="000000"/>
        </w:rPr>
        <w:t>stage</w:t>
      </w:r>
      <w:proofErr w:type="spellEnd"/>
      <w:r>
        <w:rPr>
          <w:color w:val="000000"/>
        </w:rPr>
        <w:t xml:space="preserve"> manager, zvukoví technici apod.).</w:t>
      </w:r>
    </w:p>
    <w:p w14:paraId="16739AA2" w14:textId="77777777" w:rsidR="009321B6" w:rsidRDefault="000C5FE0">
      <w:pPr>
        <w:keepLines/>
        <w:numPr>
          <w:ilvl w:val="0"/>
          <w:numId w:val="15"/>
        </w:numPr>
        <w:pBdr>
          <w:top w:val="nil"/>
          <w:left w:val="nil"/>
          <w:bottom w:val="nil"/>
          <w:right w:val="nil"/>
          <w:between w:val="nil"/>
        </w:pBdr>
        <w:spacing w:after="0" w:line="240" w:lineRule="auto"/>
        <w:ind w:left="0" w:hanging="2"/>
        <w:rPr>
          <w:color w:val="000000"/>
        </w:rPr>
      </w:pPr>
      <w:r>
        <w:rPr>
          <w:color w:val="000000"/>
        </w:rPr>
        <w:t xml:space="preserve">Pořadatel odpovídá za škodu, ztrátu nebo poškození vybavení Umělce nacházejícího se v místě vystoupení, s výjimkou případů, že by ke škodě došlo i jinak, a případů, kdy škodu zavinila některá osoba z řad Umělce nebo jeho doprovodu, ať již svou manipulací nebo udělením nevhodných pokynů osobě na straně Pořadatele. </w:t>
      </w:r>
    </w:p>
    <w:p w14:paraId="6BFFE5F5" w14:textId="77777777" w:rsidR="009321B6" w:rsidRDefault="000C5FE0">
      <w:pPr>
        <w:keepLines/>
        <w:numPr>
          <w:ilvl w:val="0"/>
          <w:numId w:val="15"/>
        </w:numPr>
        <w:pBdr>
          <w:top w:val="nil"/>
          <w:left w:val="nil"/>
          <w:bottom w:val="nil"/>
          <w:right w:val="nil"/>
          <w:between w:val="nil"/>
        </w:pBdr>
        <w:spacing w:after="0" w:line="240" w:lineRule="auto"/>
        <w:ind w:left="0" w:hanging="2"/>
        <w:rPr>
          <w:color w:val="000000"/>
        </w:rPr>
      </w:pPr>
      <w:r>
        <w:rPr>
          <w:color w:val="000000"/>
        </w:rPr>
        <w:t>Pořadatel je povinen zabezpečit vhodným způsobem oddělení diváků od pódia, na němž se vystoupení uskuteční (zábrany, pořadatelská služba apod.).</w:t>
      </w:r>
    </w:p>
    <w:p w14:paraId="5325CF2E" w14:textId="77777777" w:rsidR="009321B6" w:rsidRDefault="000C5FE0">
      <w:pPr>
        <w:keepLines/>
        <w:numPr>
          <w:ilvl w:val="0"/>
          <w:numId w:val="15"/>
        </w:numPr>
        <w:pBdr>
          <w:top w:val="nil"/>
          <w:left w:val="nil"/>
          <w:bottom w:val="nil"/>
          <w:right w:val="nil"/>
          <w:between w:val="nil"/>
        </w:pBdr>
        <w:spacing w:after="0" w:line="240" w:lineRule="auto"/>
        <w:ind w:left="0" w:hanging="2"/>
        <w:rPr>
          <w:color w:val="000000"/>
        </w:rPr>
      </w:pPr>
      <w:r>
        <w:rPr>
          <w:color w:val="000000"/>
        </w:rPr>
        <w:t>Dodává-li pro účely vystoupení zvukovou a světelnou techniku Agentura, je Pořadatel povinen zabezpečit zábrany, zamezující vstupu diváků do prostoru kolem a na plošiny zvukové, světelné a projekční režie a v případě realizace vystoupení v exteriéru též zastřešení těchto prostor tak, aby do nich nepronikaly žádné srážky.</w:t>
      </w:r>
    </w:p>
    <w:p w14:paraId="0C42EF48" w14:textId="77777777" w:rsidR="001F2D52" w:rsidRDefault="000C5FE0">
      <w:pPr>
        <w:keepLines/>
        <w:numPr>
          <w:ilvl w:val="0"/>
          <w:numId w:val="15"/>
        </w:numPr>
        <w:pBdr>
          <w:top w:val="nil"/>
          <w:left w:val="nil"/>
          <w:bottom w:val="nil"/>
          <w:right w:val="nil"/>
          <w:between w:val="nil"/>
        </w:pBdr>
        <w:spacing w:after="0" w:line="240" w:lineRule="auto"/>
        <w:ind w:left="0" w:hanging="2"/>
        <w:rPr>
          <w:color w:val="000000"/>
        </w:rPr>
      </w:pPr>
      <w:r>
        <w:rPr>
          <w:color w:val="000000"/>
        </w:rPr>
        <w:t xml:space="preserve">Pořadatel zabezpečí </w:t>
      </w:r>
    </w:p>
    <w:p w14:paraId="6C89F631" w14:textId="229A15CC" w:rsidR="009321B6" w:rsidRDefault="000C5FE0" w:rsidP="001F2D52">
      <w:pPr>
        <w:keepLines/>
        <w:numPr>
          <w:ilvl w:val="1"/>
          <w:numId w:val="15"/>
        </w:numPr>
        <w:pBdr>
          <w:top w:val="nil"/>
          <w:left w:val="nil"/>
          <w:bottom w:val="nil"/>
          <w:right w:val="nil"/>
          <w:between w:val="nil"/>
        </w:pBdr>
        <w:spacing w:after="0" w:line="240" w:lineRule="auto"/>
        <w:rPr>
          <w:color w:val="000000"/>
        </w:rPr>
      </w:pPr>
      <w:r>
        <w:rPr>
          <w:color w:val="000000"/>
        </w:rPr>
        <w:t xml:space="preserve">za účelem stavby bicí soupravy na pódiu pevný a stabilní </w:t>
      </w:r>
      <w:r w:rsidRPr="001F2D52">
        <w:rPr>
          <w:b/>
          <w:bCs/>
          <w:color w:val="000000"/>
        </w:rPr>
        <w:t>praktikábl</w:t>
      </w:r>
      <w:r w:rsidRPr="001F2D52">
        <w:rPr>
          <w:b/>
          <w:bCs/>
          <w:color w:val="000000"/>
        </w:rPr>
        <w:br/>
        <w:t>o rozměrech 3 x 2 metry</w:t>
      </w:r>
      <w:r>
        <w:rPr>
          <w:color w:val="000000"/>
        </w:rPr>
        <w:t>, vysoký alespoň 0,3-0,5 metru</w:t>
      </w:r>
    </w:p>
    <w:p w14:paraId="653250E8" w14:textId="6E627525" w:rsidR="001F2D52" w:rsidRPr="001F2D52" w:rsidRDefault="001F2D52" w:rsidP="001F2D52">
      <w:pPr>
        <w:keepLines/>
        <w:numPr>
          <w:ilvl w:val="1"/>
          <w:numId w:val="15"/>
        </w:numPr>
        <w:pBdr>
          <w:top w:val="nil"/>
          <w:left w:val="nil"/>
          <w:bottom w:val="nil"/>
          <w:right w:val="nil"/>
          <w:between w:val="nil"/>
        </w:pBdr>
        <w:spacing w:after="0" w:line="240" w:lineRule="auto"/>
        <w:rPr>
          <w:color w:val="000000"/>
        </w:rPr>
      </w:pPr>
      <w:r>
        <w:rPr>
          <w:color w:val="000000"/>
        </w:rPr>
        <w:t xml:space="preserve">za účelem stavby kláves na pódiu pevný a stabilní </w:t>
      </w:r>
      <w:r w:rsidRPr="001F2D52">
        <w:rPr>
          <w:b/>
          <w:bCs/>
          <w:color w:val="000000"/>
        </w:rPr>
        <w:t>praktikábl</w:t>
      </w:r>
      <w:r w:rsidRPr="001F2D52">
        <w:rPr>
          <w:b/>
          <w:bCs/>
          <w:color w:val="000000"/>
        </w:rPr>
        <w:br/>
        <w:t xml:space="preserve">o rozměrech </w:t>
      </w:r>
      <w:r>
        <w:rPr>
          <w:b/>
          <w:bCs/>
          <w:color w:val="000000"/>
        </w:rPr>
        <w:t>2</w:t>
      </w:r>
      <w:r w:rsidRPr="001F2D52">
        <w:rPr>
          <w:b/>
          <w:bCs/>
          <w:color w:val="000000"/>
        </w:rPr>
        <w:t xml:space="preserve"> x 2 metry</w:t>
      </w:r>
      <w:r>
        <w:rPr>
          <w:color w:val="000000"/>
        </w:rPr>
        <w:t>, vysoký alespoň 0,3-0,5 metru</w:t>
      </w:r>
    </w:p>
    <w:p w14:paraId="03B6B7E1" w14:textId="77777777" w:rsidR="009321B6" w:rsidRDefault="000C5FE0">
      <w:pPr>
        <w:keepLines/>
        <w:numPr>
          <w:ilvl w:val="0"/>
          <w:numId w:val="15"/>
        </w:numPr>
        <w:pBdr>
          <w:top w:val="nil"/>
          <w:left w:val="nil"/>
          <w:bottom w:val="nil"/>
          <w:right w:val="nil"/>
          <w:between w:val="nil"/>
        </w:pBdr>
        <w:spacing w:after="0" w:line="240" w:lineRule="auto"/>
        <w:ind w:left="0" w:hanging="2"/>
        <w:rPr>
          <w:color w:val="000000"/>
        </w:rPr>
      </w:pPr>
      <w:r>
        <w:rPr>
          <w:color w:val="000000"/>
        </w:rPr>
        <w:t xml:space="preserve">Součástí těchto Technických a organizačních podmínek jsou i přiložené technické požadavky a </w:t>
      </w:r>
      <w:proofErr w:type="spellStart"/>
      <w:r>
        <w:rPr>
          <w:color w:val="000000"/>
        </w:rPr>
        <w:t>stageplan</w:t>
      </w:r>
      <w:proofErr w:type="spellEnd"/>
      <w:r>
        <w:rPr>
          <w:color w:val="000000"/>
        </w:rPr>
        <w:t xml:space="preserve"> obsahující mimo jiné i minimální a preferované požadavky na techniku a světla. V případě nemožnosti splnění jakýchkoliv z technických požadavků je Pořadatel povinen bezodkladně kontaktovat zástupce Agentury pro technické otázky.</w:t>
      </w:r>
    </w:p>
    <w:p w14:paraId="13B8F2CE" w14:textId="77777777" w:rsidR="009321B6" w:rsidRDefault="000C5FE0">
      <w:pPr>
        <w:pBdr>
          <w:top w:val="nil"/>
          <w:left w:val="nil"/>
          <w:bottom w:val="nil"/>
          <w:right w:val="nil"/>
          <w:between w:val="nil"/>
        </w:pBdr>
        <w:spacing w:before="240" w:line="240" w:lineRule="auto"/>
        <w:rPr>
          <w:color w:val="000000"/>
          <w:u w:val="single"/>
        </w:rPr>
      </w:pPr>
      <w:r>
        <w:rPr>
          <w:b/>
          <w:color w:val="000000"/>
          <w:u w:val="single"/>
        </w:rPr>
        <w:t>7. Zázemí</w:t>
      </w:r>
      <w:r>
        <w:rPr>
          <w:color w:val="000000"/>
          <w:u w:val="single"/>
        </w:rPr>
        <w:t>:</w:t>
      </w:r>
    </w:p>
    <w:p w14:paraId="394787ED" w14:textId="77777777" w:rsidR="009321B6" w:rsidRDefault="000C5FE0">
      <w:pPr>
        <w:keepLines/>
        <w:numPr>
          <w:ilvl w:val="0"/>
          <w:numId w:val="15"/>
        </w:numPr>
        <w:pBdr>
          <w:top w:val="nil"/>
          <w:left w:val="nil"/>
          <w:bottom w:val="nil"/>
          <w:right w:val="nil"/>
          <w:between w:val="nil"/>
        </w:pBdr>
        <w:spacing w:after="0" w:line="240" w:lineRule="auto"/>
        <w:ind w:left="0" w:hanging="2"/>
        <w:rPr>
          <w:color w:val="000000"/>
        </w:rPr>
      </w:pPr>
      <w:r>
        <w:rPr>
          <w:color w:val="000000"/>
        </w:rPr>
        <w:t xml:space="preserve">Pořadatel je povinen zabezpečit na svou odpovědnost a na své náklady pro Umělce a jeho doprovod čistou, osvětlenou, jménem Umělce viditelně označenou a uzamykatelnou šatnu s teplotou vzduchu alespoň </w:t>
      </w:r>
      <w:proofErr w:type="gramStart"/>
      <w:r>
        <w:rPr>
          <w:color w:val="000000"/>
        </w:rPr>
        <w:t>20°C</w:t>
      </w:r>
      <w:proofErr w:type="gramEnd"/>
      <w:r>
        <w:rPr>
          <w:color w:val="000000"/>
        </w:rPr>
        <w:t>, izolovanou od hluku a vybavenou (přímo v rámci šatny nebo v její těsné blízkosti) vlastním sociálním zařízením (WC, toaletní papír, umyvadlo s teplou vodou), přístupným pouze Umělci, případně jiným interpretům realizujícím své vystoupení na téže akci. Klíč od šatny převezme při příjezdu zástupce Umělce. Pořadatel je povinen zabezpečit, že po dobu, kdy bude šatna k dispozici Umělci, nebude mít do ní vstup žádná jiná osoba bez předchozího souhlasu Umělce.</w:t>
      </w:r>
    </w:p>
    <w:p w14:paraId="083666B1" w14:textId="77777777" w:rsidR="009321B6" w:rsidRDefault="000C5FE0">
      <w:pPr>
        <w:numPr>
          <w:ilvl w:val="0"/>
          <w:numId w:val="11"/>
        </w:numPr>
        <w:pBdr>
          <w:top w:val="nil"/>
          <w:left w:val="nil"/>
          <w:bottom w:val="nil"/>
          <w:right w:val="nil"/>
          <w:between w:val="nil"/>
        </w:pBdr>
        <w:spacing w:after="0" w:line="240" w:lineRule="auto"/>
        <w:ind w:left="0" w:hanging="2"/>
        <w:rPr>
          <w:color w:val="000000"/>
        </w:rPr>
      </w:pPr>
      <w:r>
        <w:rPr>
          <w:color w:val="000000"/>
        </w:rPr>
        <w:lastRenderedPageBreak/>
        <w:t xml:space="preserve">Pořadatel je povinen zabezpečit v šatně věšáky na oblečení, židlemi a stoly pro 8 osob, 5 ks čistých froté ručníků, zrcadlem a alespoň jednou zásuvkou 220 V. </w:t>
      </w:r>
    </w:p>
    <w:p w14:paraId="2A0E54BE" w14:textId="77777777" w:rsidR="009321B6" w:rsidRDefault="000C5FE0">
      <w:pPr>
        <w:keepLines/>
        <w:numPr>
          <w:ilvl w:val="0"/>
          <w:numId w:val="11"/>
        </w:numPr>
        <w:pBdr>
          <w:top w:val="nil"/>
          <w:left w:val="nil"/>
          <w:bottom w:val="nil"/>
          <w:right w:val="nil"/>
          <w:between w:val="nil"/>
        </w:pBdr>
        <w:spacing w:after="0" w:line="240" w:lineRule="auto"/>
        <w:ind w:left="0" w:hanging="2"/>
        <w:rPr>
          <w:color w:val="000000"/>
        </w:rPr>
      </w:pPr>
      <w:r>
        <w:rPr>
          <w:color w:val="000000"/>
        </w:rPr>
        <w:t>Pořadatel je povinen vydat všem osobám, jejichž přítomnost je v prostoru zákulisí s ohledem na jejich úkoly při realizaci vystoupení nutná, řádné označení (</w:t>
      </w:r>
      <w:proofErr w:type="spellStart"/>
      <w:r>
        <w:rPr>
          <w:color w:val="000000"/>
        </w:rPr>
        <w:t>backstage</w:t>
      </w:r>
      <w:proofErr w:type="spellEnd"/>
      <w:r>
        <w:rPr>
          <w:color w:val="000000"/>
        </w:rPr>
        <w:t xml:space="preserve"> </w:t>
      </w:r>
      <w:proofErr w:type="spellStart"/>
      <w:r>
        <w:rPr>
          <w:color w:val="000000"/>
        </w:rPr>
        <w:t>pass</w:t>
      </w:r>
      <w:proofErr w:type="spellEnd"/>
      <w:r>
        <w:rPr>
          <w:color w:val="000000"/>
        </w:rPr>
        <w:t>).</w:t>
      </w:r>
    </w:p>
    <w:p w14:paraId="02D5B898" w14:textId="77777777" w:rsidR="009321B6" w:rsidRDefault="000C5FE0">
      <w:pPr>
        <w:keepLines/>
        <w:numPr>
          <w:ilvl w:val="0"/>
          <w:numId w:val="11"/>
        </w:numPr>
        <w:pBdr>
          <w:top w:val="nil"/>
          <w:left w:val="nil"/>
          <w:bottom w:val="nil"/>
          <w:right w:val="nil"/>
          <w:between w:val="nil"/>
        </w:pBdr>
        <w:spacing w:after="0" w:line="240" w:lineRule="auto"/>
        <w:ind w:left="0" w:hanging="2"/>
        <w:rPr>
          <w:color w:val="000000"/>
        </w:rPr>
      </w:pPr>
      <w:r>
        <w:rPr>
          <w:color w:val="000000"/>
        </w:rPr>
        <w:t xml:space="preserve">Pořadatel je povinen zabezpečit prostřednictvím alespoň dvoučlenné pořadatelské služby, že do zákulisí a do okolí šaten nebudou v době přítomnosti Umělce v místě vystoupení vstupovat jiné </w:t>
      </w:r>
      <w:proofErr w:type="gramStart"/>
      <w:r>
        <w:rPr>
          <w:color w:val="000000"/>
        </w:rPr>
        <w:t>osoby,</w:t>
      </w:r>
      <w:proofErr w:type="gramEnd"/>
      <w:r>
        <w:rPr>
          <w:color w:val="000000"/>
        </w:rPr>
        <w:t xml:space="preserve"> než viditelně označené podle předchozí odrážky.</w:t>
      </w:r>
    </w:p>
    <w:p w14:paraId="5C176234" w14:textId="77777777" w:rsidR="009321B6" w:rsidRDefault="000C5FE0">
      <w:pPr>
        <w:keepNext/>
        <w:pBdr>
          <w:top w:val="nil"/>
          <w:left w:val="nil"/>
          <w:bottom w:val="nil"/>
          <w:right w:val="nil"/>
          <w:between w:val="nil"/>
        </w:pBdr>
        <w:spacing w:before="240" w:line="240" w:lineRule="auto"/>
        <w:rPr>
          <w:color w:val="000000"/>
          <w:u w:val="single"/>
        </w:rPr>
      </w:pPr>
      <w:r>
        <w:rPr>
          <w:b/>
          <w:color w:val="000000"/>
          <w:u w:val="single"/>
        </w:rPr>
        <w:t>8.  Občerstvení:</w:t>
      </w:r>
      <w:r>
        <w:rPr>
          <w:color w:val="000000"/>
          <w:u w:val="single"/>
        </w:rPr>
        <w:t xml:space="preserve"> </w:t>
      </w:r>
    </w:p>
    <w:p w14:paraId="081F4D92" w14:textId="77777777" w:rsidR="009321B6" w:rsidRDefault="000C5FE0">
      <w:pPr>
        <w:numPr>
          <w:ilvl w:val="0"/>
          <w:numId w:val="1"/>
        </w:numPr>
        <w:pBdr>
          <w:top w:val="nil"/>
          <w:left w:val="nil"/>
          <w:bottom w:val="nil"/>
          <w:right w:val="nil"/>
          <w:between w:val="nil"/>
        </w:pBdr>
        <w:spacing w:after="0" w:line="240" w:lineRule="auto"/>
        <w:ind w:left="0" w:hanging="2"/>
        <w:rPr>
          <w:color w:val="000000"/>
        </w:rPr>
      </w:pPr>
      <w:r>
        <w:rPr>
          <w:color w:val="000000"/>
        </w:rPr>
        <w:t>Pořadatel je povinen na svou odpovědnost a na své náklady zajistit pro Umělce a jeho doprovod občerstvení, které musí být Umělci k dispozici v jeho šatně v době před / po konání vystoupení dle aktuálního požadavku Agentury či Umělce:</w:t>
      </w:r>
    </w:p>
    <w:p w14:paraId="33EF9B01" w14:textId="060FB367" w:rsidR="009321B6" w:rsidRDefault="000C5FE0">
      <w:pPr>
        <w:numPr>
          <w:ilvl w:val="1"/>
          <w:numId w:val="1"/>
        </w:numPr>
        <w:pBdr>
          <w:top w:val="nil"/>
          <w:left w:val="nil"/>
          <w:bottom w:val="nil"/>
          <w:right w:val="nil"/>
          <w:between w:val="nil"/>
        </w:pBdr>
        <w:spacing w:after="0" w:line="240" w:lineRule="auto"/>
        <w:rPr>
          <w:color w:val="000000"/>
        </w:rPr>
      </w:pPr>
      <w:r w:rsidRPr="000D1650">
        <w:rPr>
          <w:b/>
          <w:bCs/>
          <w:color w:val="000000"/>
        </w:rPr>
        <w:t>Teplé jídlo pro 8 lidí</w:t>
      </w:r>
      <w:r>
        <w:rPr>
          <w:color w:val="000000"/>
        </w:rPr>
        <w:t xml:space="preserve"> (</w:t>
      </w:r>
      <w:r w:rsidR="00565ED2">
        <w:rPr>
          <w:color w:val="000000"/>
        </w:rPr>
        <w:t xml:space="preserve">z toho minimálně </w:t>
      </w:r>
      <w:r w:rsidR="00565ED2" w:rsidRPr="006E3B52">
        <w:rPr>
          <w:b/>
          <w:bCs/>
          <w:color w:val="000000"/>
        </w:rPr>
        <w:t>2 jídla vegetariánská</w:t>
      </w:r>
      <w:r w:rsidR="00565ED2">
        <w:rPr>
          <w:color w:val="000000"/>
        </w:rPr>
        <w:t xml:space="preserve">) - </w:t>
      </w:r>
      <w:r>
        <w:rPr>
          <w:color w:val="000000"/>
        </w:rPr>
        <w:t>počet může být případně upraven dle pokynů zástupce Agentury)</w:t>
      </w:r>
      <w:r w:rsidR="00565ED2">
        <w:rPr>
          <w:color w:val="000000"/>
        </w:rPr>
        <w:t>.</w:t>
      </w:r>
      <w:r>
        <w:rPr>
          <w:color w:val="000000"/>
        </w:rPr>
        <w:t xml:space="preserve"> Pokud nelze z technických důvodu zabezpečit teplé jídlo, </w:t>
      </w:r>
      <w:r w:rsidR="00565ED2">
        <w:rPr>
          <w:color w:val="000000"/>
        </w:rPr>
        <w:t>může být</w:t>
      </w:r>
      <w:r>
        <w:rPr>
          <w:color w:val="000000"/>
        </w:rPr>
        <w:t xml:space="preserve"> poskytnuto formou „stravenek“ pro odběr jídla z místních stánků s občerstvením.</w:t>
      </w:r>
    </w:p>
    <w:p w14:paraId="0A1A3B5A" w14:textId="549656E7" w:rsidR="009321B6" w:rsidRDefault="000C5FE0">
      <w:pPr>
        <w:numPr>
          <w:ilvl w:val="1"/>
          <w:numId w:val="1"/>
        </w:numPr>
        <w:pBdr>
          <w:top w:val="nil"/>
          <w:left w:val="nil"/>
          <w:bottom w:val="nil"/>
          <w:right w:val="nil"/>
          <w:between w:val="nil"/>
        </w:pBdr>
        <w:spacing w:after="120" w:line="240" w:lineRule="auto"/>
        <w:jc w:val="left"/>
        <w:rPr>
          <w:color w:val="000000"/>
        </w:rPr>
      </w:pPr>
      <w:r>
        <w:rPr>
          <w:color w:val="000000"/>
        </w:rPr>
        <w:t>Káva, čaj, neperlivá voda, džusy, pivo</w:t>
      </w:r>
      <w:r w:rsidR="00050F02">
        <w:rPr>
          <w:color w:val="000000"/>
        </w:rPr>
        <w:t xml:space="preserve"> (6ks)</w:t>
      </w:r>
      <w:r>
        <w:rPr>
          <w:color w:val="000000"/>
        </w:rPr>
        <w:t>, suché bílé víno</w:t>
      </w:r>
      <w:r w:rsidR="00050F02">
        <w:rPr>
          <w:color w:val="000000"/>
        </w:rPr>
        <w:t xml:space="preserve"> (2 lahve)</w:t>
      </w:r>
    </w:p>
    <w:p w14:paraId="2B6391D6" w14:textId="77777777" w:rsidR="009321B6" w:rsidRDefault="000C5FE0">
      <w:pPr>
        <w:numPr>
          <w:ilvl w:val="0"/>
          <w:numId w:val="1"/>
        </w:numPr>
        <w:pBdr>
          <w:top w:val="nil"/>
          <w:left w:val="nil"/>
          <w:bottom w:val="nil"/>
          <w:right w:val="nil"/>
          <w:between w:val="nil"/>
        </w:pBdr>
        <w:spacing w:after="0" w:line="240" w:lineRule="auto"/>
        <w:ind w:left="0" w:hanging="2"/>
        <w:rPr>
          <w:color w:val="000000"/>
        </w:rPr>
      </w:pPr>
      <w:r>
        <w:rPr>
          <w:color w:val="000000"/>
        </w:rPr>
        <w:t xml:space="preserve">Kromě výše uvedeného občerstvení je Pořadatel povinen na svou odpovědnost a náklady zajistit pro Umělce i </w:t>
      </w:r>
      <w:r w:rsidRPr="00A76A96">
        <w:rPr>
          <w:b/>
          <w:bCs/>
          <w:color w:val="000000"/>
        </w:rPr>
        <w:t>8x neperlivou vodu v 0,5 l PET lahvích, které musí být Umělci k dispozici na pódiu v době vystoupen</w:t>
      </w:r>
      <w:r>
        <w:rPr>
          <w:color w:val="000000"/>
        </w:rPr>
        <w:t>í.</w:t>
      </w:r>
    </w:p>
    <w:p w14:paraId="25DE83AE" w14:textId="77777777" w:rsidR="009321B6" w:rsidRDefault="000C5FE0">
      <w:pPr>
        <w:pBdr>
          <w:top w:val="nil"/>
          <w:left w:val="nil"/>
          <w:bottom w:val="nil"/>
          <w:right w:val="nil"/>
          <w:between w:val="nil"/>
        </w:pBdr>
        <w:spacing w:before="240" w:line="240" w:lineRule="auto"/>
        <w:rPr>
          <w:color w:val="000000"/>
          <w:u w:val="single"/>
        </w:rPr>
      </w:pPr>
      <w:r>
        <w:rPr>
          <w:b/>
          <w:color w:val="000000"/>
          <w:u w:val="single"/>
        </w:rPr>
        <w:t>9.  Ubytování</w:t>
      </w:r>
    </w:p>
    <w:p w14:paraId="646E61E1" w14:textId="6583853B" w:rsidR="009321B6" w:rsidRDefault="000C5FE0">
      <w:pPr>
        <w:numPr>
          <w:ilvl w:val="0"/>
          <w:numId w:val="5"/>
        </w:numPr>
        <w:pBdr>
          <w:top w:val="nil"/>
          <w:left w:val="nil"/>
          <w:bottom w:val="nil"/>
          <w:right w:val="nil"/>
          <w:between w:val="nil"/>
        </w:pBdr>
        <w:spacing w:after="0" w:line="240" w:lineRule="auto"/>
        <w:jc w:val="left"/>
        <w:rPr>
          <w:color w:val="000000"/>
        </w:rPr>
      </w:pPr>
      <w:r>
        <w:rPr>
          <w:color w:val="000000"/>
        </w:rPr>
        <w:t xml:space="preserve">Potřeba ubytování bude domlouvána emailem podle aktuálního itineráře </w:t>
      </w:r>
      <w:r w:rsidR="00A76A96">
        <w:rPr>
          <w:color w:val="000000"/>
        </w:rPr>
        <w:t>Umělce</w:t>
      </w:r>
      <w:r>
        <w:rPr>
          <w:color w:val="000000"/>
        </w:rPr>
        <w:t>.</w:t>
      </w:r>
    </w:p>
    <w:p w14:paraId="79ADF35D" w14:textId="77777777" w:rsidR="009321B6" w:rsidRDefault="000C5FE0">
      <w:pPr>
        <w:keepNext/>
        <w:pBdr>
          <w:top w:val="nil"/>
          <w:left w:val="nil"/>
          <w:bottom w:val="nil"/>
          <w:right w:val="nil"/>
          <w:between w:val="nil"/>
        </w:pBdr>
        <w:spacing w:before="240" w:line="240" w:lineRule="auto"/>
        <w:rPr>
          <w:color w:val="000000"/>
          <w:u w:val="single"/>
        </w:rPr>
      </w:pPr>
      <w:r>
        <w:rPr>
          <w:b/>
          <w:color w:val="000000"/>
          <w:u w:val="single"/>
        </w:rPr>
        <w:t>10.  Propagace</w:t>
      </w:r>
    </w:p>
    <w:p w14:paraId="215E35F1" w14:textId="77777777" w:rsidR="009321B6" w:rsidRDefault="000C5FE0">
      <w:pPr>
        <w:numPr>
          <w:ilvl w:val="0"/>
          <w:numId w:val="12"/>
        </w:numPr>
        <w:pBdr>
          <w:top w:val="nil"/>
          <w:left w:val="nil"/>
          <w:bottom w:val="nil"/>
          <w:right w:val="nil"/>
          <w:between w:val="nil"/>
        </w:pBdr>
        <w:spacing w:after="0" w:line="240" w:lineRule="auto"/>
        <w:ind w:left="0" w:hanging="2"/>
        <w:rPr>
          <w:color w:val="000000"/>
        </w:rPr>
      </w:pPr>
      <w:r>
        <w:rPr>
          <w:color w:val="000000"/>
        </w:rPr>
        <w:t>Pořadatel je oprávněn užít pouze layout plakátu a další propagační prostředky schválené Agenturou.</w:t>
      </w:r>
    </w:p>
    <w:p w14:paraId="36481B78" w14:textId="170881AE" w:rsidR="009321B6" w:rsidRDefault="000C5FE0">
      <w:pPr>
        <w:numPr>
          <w:ilvl w:val="0"/>
          <w:numId w:val="12"/>
        </w:numPr>
        <w:pBdr>
          <w:top w:val="nil"/>
          <w:left w:val="nil"/>
          <w:bottom w:val="nil"/>
          <w:right w:val="nil"/>
          <w:between w:val="nil"/>
        </w:pBdr>
        <w:spacing w:after="0" w:line="240" w:lineRule="auto"/>
        <w:ind w:left="0" w:hanging="2"/>
        <w:rPr>
          <w:color w:val="000000"/>
        </w:rPr>
      </w:pPr>
      <w:r>
        <w:rPr>
          <w:color w:val="000000"/>
        </w:rPr>
        <w:t>Pořadatel je oprávněn v souvislosti s </w:t>
      </w:r>
      <w:r w:rsidR="00A76A96">
        <w:rPr>
          <w:color w:val="000000"/>
        </w:rPr>
        <w:t>V</w:t>
      </w:r>
      <w:r>
        <w:rPr>
          <w:color w:val="000000"/>
        </w:rPr>
        <w:t xml:space="preserve">ystoupením Umělce propagovat sponzory </w:t>
      </w:r>
      <w:r w:rsidR="00A76A96">
        <w:rPr>
          <w:color w:val="000000"/>
        </w:rPr>
        <w:t>V</w:t>
      </w:r>
      <w:r>
        <w:rPr>
          <w:color w:val="000000"/>
        </w:rPr>
        <w:t>ystoupení takovým způsobem, aby propagace nevyvolávala dojem, že vyjadřuje názor, stanovisko nebo podporu příslušné značky nebo sponzora přímo Umělcem.</w:t>
      </w:r>
    </w:p>
    <w:p w14:paraId="075297EC" w14:textId="564BFFF2" w:rsidR="009321B6" w:rsidRDefault="000C5FE0">
      <w:pPr>
        <w:numPr>
          <w:ilvl w:val="0"/>
          <w:numId w:val="12"/>
        </w:numPr>
        <w:pBdr>
          <w:top w:val="nil"/>
          <w:left w:val="nil"/>
          <w:bottom w:val="nil"/>
          <w:right w:val="nil"/>
          <w:between w:val="nil"/>
        </w:pBdr>
        <w:spacing w:after="0" w:line="240" w:lineRule="auto"/>
        <w:ind w:left="0" w:hanging="2"/>
        <w:rPr>
          <w:color w:val="000000"/>
        </w:rPr>
      </w:pPr>
      <w:r>
        <w:rPr>
          <w:color w:val="000000"/>
        </w:rPr>
        <w:t xml:space="preserve">Pořadatel zabezpečí místo pro prodej </w:t>
      </w:r>
      <w:proofErr w:type="spellStart"/>
      <w:r>
        <w:rPr>
          <w:color w:val="000000"/>
        </w:rPr>
        <w:t>merchandisingu</w:t>
      </w:r>
      <w:proofErr w:type="spellEnd"/>
      <w:r>
        <w:rPr>
          <w:color w:val="000000"/>
        </w:rPr>
        <w:t xml:space="preserve"> Umělce v prostoru </w:t>
      </w:r>
      <w:r w:rsidR="00A76A96">
        <w:rPr>
          <w:color w:val="000000"/>
        </w:rPr>
        <w:t>V</w:t>
      </w:r>
      <w:r>
        <w:rPr>
          <w:color w:val="000000"/>
        </w:rPr>
        <w:t xml:space="preserve">ystoupení </w:t>
      </w:r>
      <w:r>
        <w:rPr>
          <w:color w:val="000000"/>
        </w:rPr>
        <w:br/>
        <w:t xml:space="preserve">(v případě exteriéru zastřešené, suché, při poklesu přirozené teploty pod </w:t>
      </w:r>
      <w:proofErr w:type="gramStart"/>
      <w:r>
        <w:rPr>
          <w:color w:val="000000"/>
        </w:rPr>
        <w:t>7°C</w:t>
      </w:r>
      <w:proofErr w:type="gramEnd"/>
      <w:r>
        <w:rPr>
          <w:color w:val="000000"/>
        </w:rPr>
        <w:t xml:space="preserve"> vyhřívané a po setmění osvícené) tak, aby bylo přístupné a dobře viditelné všem návštěvníkům vystoupení a aby bylo Umělci (resp. jeho doprovodu) k dispozici alespoň 1 hodinu před zahájením vystoupení a libovolnou Umělcem zvolenou dobu poté, dokud se budou v místě vystoupení nacházet návštěvníci. Místo musí být vybaveno stolem o rozměru alespoň 4x1 m a dvěma židlemi.</w:t>
      </w:r>
    </w:p>
    <w:p w14:paraId="069AFD99" w14:textId="6309EB9F" w:rsidR="009321B6" w:rsidRDefault="000C5FE0">
      <w:pPr>
        <w:numPr>
          <w:ilvl w:val="0"/>
          <w:numId w:val="12"/>
        </w:numPr>
        <w:pBdr>
          <w:top w:val="nil"/>
          <w:left w:val="nil"/>
          <w:bottom w:val="nil"/>
          <w:right w:val="nil"/>
          <w:between w:val="nil"/>
        </w:pBdr>
        <w:spacing w:after="0" w:line="240" w:lineRule="auto"/>
        <w:ind w:left="0" w:hanging="2"/>
        <w:rPr>
          <w:color w:val="000000"/>
        </w:rPr>
      </w:pPr>
      <w:r>
        <w:rPr>
          <w:color w:val="000000"/>
        </w:rPr>
        <w:t xml:space="preserve">Pořadatel umožní volný (bezúplatný) vstup na </w:t>
      </w:r>
      <w:r w:rsidR="00A76A96">
        <w:rPr>
          <w:color w:val="000000"/>
        </w:rPr>
        <w:t>V</w:t>
      </w:r>
      <w:r>
        <w:rPr>
          <w:color w:val="000000"/>
        </w:rPr>
        <w:t>ystoupení na bázi seznamu hostů (</w:t>
      </w:r>
      <w:proofErr w:type="spellStart"/>
      <w:r>
        <w:rPr>
          <w:color w:val="000000"/>
        </w:rPr>
        <w:t>guestlist</w:t>
      </w:r>
      <w:proofErr w:type="spellEnd"/>
      <w:r>
        <w:rPr>
          <w:color w:val="000000"/>
        </w:rPr>
        <w:t>) alespoň 6 hostům Agentury.</w:t>
      </w:r>
    </w:p>
    <w:p w14:paraId="02FF874A" w14:textId="77777777" w:rsidR="009321B6" w:rsidRDefault="000C5FE0">
      <w:pPr>
        <w:pBdr>
          <w:top w:val="nil"/>
          <w:left w:val="nil"/>
          <w:bottom w:val="nil"/>
          <w:right w:val="nil"/>
          <w:between w:val="nil"/>
        </w:pBdr>
        <w:spacing w:before="240" w:line="240" w:lineRule="auto"/>
        <w:rPr>
          <w:color w:val="000000"/>
          <w:u w:val="single"/>
        </w:rPr>
      </w:pPr>
      <w:r>
        <w:rPr>
          <w:b/>
          <w:color w:val="000000"/>
          <w:u w:val="single"/>
        </w:rPr>
        <w:t>11. Sankce</w:t>
      </w:r>
    </w:p>
    <w:p w14:paraId="1FF5D7E9" w14:textId="77777777" w:rsidR="009321B6" w:rsidRDefault="000C5FE0">
      <w:pPr>
        <w:numPr>
          <w:ilvl w:val="0"/>
          <w:numId w:val="7"/>
        </w:numPr>
        <w:pBdr>
          <w:top w:val="nil"/>
          <w:left w:val="nil"/>
          <w:bottom w:val="nil"/>
          <w:right w:val="nil"/>
          <w:between w:val="nil"/>
        </w:pBdr>
        <w:spacing w:after="0" w:line="240" w:lineRule="auto"/>
        <w:ind w:left="0" w:hanging="2"/>
        <w:rPr>
          <w:color w:val="000000"/>
        </w:rPr>
      </w:pPr>
      <w:r>
        <w:rPr>
          <w:color w:val="000000"/>
        </w:rPr>
        <w:t xml:space="preserve">Za porušení jakékoli z povinností dle těchto Technických a organizačních podmínek je Pořadatel povinen uhradit Agentuře </w:t>
      </w:r>
      <w:r w:rsidRPr="001F2D52">
        <w:rPr>
          <w:b/>
          <w:bCs/>
          <w:color w:val="000000"/>
        </w:rPr>
        <w:t>smluvní pokutu ve výši 3.000 Kč</w:t>
      </w:r>
      <w:r>
        <w:rPr>
          <w:color w:val="000000"/>
        </w:rPr>
        <w:t>, čímž není dotčeno právo Agentury na náhradu způsobené újmy a právo odstoupit od Smlouvy v souladu se Smlouvou.</w:t>
      </w:r>
    </w:p>
    <w:p w14:paraId="3568B7B3" w14:textId="77777777" w:rsidR="009321B6" w:rsidRDefault="009321B6">
      <w:pPr>
        <w:pBdr>
          <w:top w:val="nil"/>
          <w:left w:val="nil"/>
          <w:bottom w:val="nil"/>
          <w:right w:val="nil"/>
          <w:between w:val="nil"/>
        </w:pBdr>
        <w:tabs>
          <w:tab w:val="left" w:pos="5529"/>
        </w:tabs>
        <w:rPr>
          <w:color w:val="000000"/>
          <w:sz w:val="21"/>
          <w:szCs w:val="21"/>
        </w:rPr>
      </w:pPr>
    </w:p>
    <w:sectPr w:rsidR="009321B6">
      <w:headerReference w:type="default" r:id="rId9"/>
      <w:footerReference w:type="default" r:id="rId10"/>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3DEB68" w14:textId="77777777" w:rsidR="00284C0E" w:rsidRDefault="00284C0E">
      <w:pPr>
        <w:spacing w:after="0" w:line="240" w:lineRule="auto"/>
      </w:pPr>
      <w:r>
        <w:separator/>
      </w:r>
    </w:p>
  </w:endnote>
  <w:endnote w:type="continuationSeparator" w:id="0">
    <w:p w14:paraId="1A4132CA" w14:textId="77777777" w:rsidR="00284C0E" w:rsidRDefault="00284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w:altName w:val="Times New Roman"/>
    <w:charset w:val="00"/>
    <w:family w:val="swiss"/>
    <w:pitch w:val="variable"/>
    <w:sig w:usb0="E00082FF" w:usb1="400078FF" w:usb2="00000021"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STZhongsong">
    <w:charset w:val="86"/>
    <w:family w:val="auto"/>
    <w:pitch w:val="variable"/>
    <w:sig w:usb0="00000287" w:usb1="080F0000" w:usb2="00000010" w:usb3="00000000" w:csb0="0004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82E61" w14:textId="77777777" w:rsidR="009321B6" w:rsidRDefault="000C5FE0">
    <w:pPr>
      <w:pBdr>
        <w:top w:val="nil"/>
        <w:left w:val="nil"/>
        <w:bottom w:val="nil"/>
        <w:right w:val="nil"/>
        <w:between w:val="nil"/>
      </w:pBdr>
      <w:tabs>
        <w:tab w:val="center" w:pos="4536"/>
        <w:tab w:val="right" w:pos="9072"/>
      </w:tabs>
      <w:spacing w:after="0" w:line="240" w:lineRule="auto"/>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D715F3">
      <w:rPr>
        <w:noProof/>
        <w:color w:val="000000"/>
        <w:sz w:val="20"/>
        <w:szCs w:val="20"/>
      </w:rPr>
      <w:t>7</w:t>
    </w:r>
    <w:r>
      <w:rPr>
        <w:color w:val="000000"/>
        <w:sz w:val="20"/>
        <w:szCs w:val="20"/>
      </w:rPr>
      <w:fldChar w:fldCharType="end"/>
    </w:r>
  </w:p>
  <w:p w14:paraId="063807D9" w14:textId="77777777" w:rsidR="009321B6" w:rsidRDefault="009321B6">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EFAEF4" w14:textId="77777777" w:rsidR="00284C0E" w:rsidRDefault="00284C0E">
      <w:pPr>
        <w:spacing w:after="0" w:line="240" w:lineRule="auto"/>
      </w:pPr>
      <w:r>
        <w:separator/>
      </w:r>
    </w:p>
  </w:footnote>
  <w:footnote w:type="continuationSeparator" w:id="0">
    <w:p w14:paraId="3C35A5BB" w14:textId="77777777" w:rsidR="00284C0E" w:rsidRDefault="00284C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642DF" w14:textId="77777777" w:rsidR="009321B6" w:rsidRDefault="000C5FE0">
    <w:pPr>
      <w:pBdr>
        <w:top w:val="nil"/>
        <w:left w:val="nil"/>
        <w:bottom w:val="nil"/>
        <w:right w:val="nil"/>
        <w:between w:val="nil"/>
      </w:pBdr>
      <w:tabs>
        <w:tab w:val="center" w:pos="4536"/>
        <w:tab w:val="right" w:pos="9072"/>
      </w:tabs>
      <w:spacing w:after="0" w:line="240" w:lineRule="auto"/>
      <w:rPr>
        <w:color w:val="000000"/>
      </w:rPr>
    </w:pPr>
    <w:r>
      <w:rPr>
        <w:noProof/>
      </w:rPr>
      <w:drawing>
        <wp:anchor distT="0" distB="0" distL="114300" distR="114300" simplePos="0" relativeHeight="251658240" behindDoc="0" locked="0" layoutInCell="1" hidden="0" allowOverlap="1" wp14:anchorId="6DC94A5A" wp14:editId="5E365528">
          <wp:simplePos x="0" y="0"/>
          <wp:positionH relativeFrom="column">
            <wp:posOffset>3</wp:posOffset>
          </wp:positionH>
          <wp:positionV relativeFrom="paragraph">
            <wp:posOffset>-152398</wp:posOffset>
          </wp:positionV>
          <wp:extent cx="1074420" cy="317500"/>
          <wp:effectExtent l="0" t="0" r="0" b="0"/>
          <wp:wrapSquare wrapText="bothSides" distT="0" distB="0" distL="114300" distR="11430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74420" cy="3175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87F3E"/>
    <w:multiLevelType w:val="multilevel"/>
    <w:tmpl w:val="9C2E229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D024970"/>
    <w:multiLevelType w:val="multilevel"/>
    <w:tmpl w:val="2A3CB78E"/>
    <w:lvl w:ilvl="0">
      <w:start w:val="1"/>
      <w:numFmt w:val="bullet"/>
      <w:pStyle w:val="Style4"/>
      <w:lvlText w:val="●"/>
      <w:lvlJc w:val="left"/>
      <w:pPr>
        <w:ind w:left="680" w:hanging="680"/>
      </w:pPr>
      <w:rPr>
        <w:rFonts w:ascii="Noto Sans" w:eastAsia="Noto Sans" w:hAnsi="Noto Sans" w:cs="Noto Sans"/>
        <w:vertAlign w:val="baseline"/>
      </w:rPr>
    </w:lvl>
    <w:lvl w:ilvl="1">
      <w:start w:val="1"/>
      <w:numFmt w:val="bullet"/>
      <w:lvlText w:val="o"/>
      <w:lvlJc w:val="left"/>
      <w:pPr>
        <w:ind w:left="680" w:hanging="340"/>
      </w:pPr>
      <w:rPr>
        <w:rFonts w:ascii="Courier New" w:eastAsia="Courier New" w:hAnsi="Courier New" w:cs="Courier New"/>
        <w:vertAlign w:val="baseline"/>
      </w:rPr>
    </w:lvl>
    <w:lvl w:ilvl="2">
      <w:start w:val="1"/>
      <w:numFmt w:val="bullet"/>
      <w:lvlText w:val="▪"/>
      <w:lvlJc w:val="left"/>
      <w:pPr>
        <w:ind w:left="1020" w:hanging="340"/>
      </w:pPr>
      <w:rPr>
        <w:rFonts w:ascii="Noto Sans" w:eastAsia="Noto Sans" w:hAnsi="Noto Sans" w:cs="Noto Sans"/>
        <w:vertAlign w:val="baseline"/>
      </w:rPr>
    </w:lvl>
    <w:lvl w:ilvl="3">
      <w:start w:val="1"/>
      <w:numFmt w:val="bullet"/>
      <w:lvlText w:val="●"/>
      <w:lvlJc w:val="left"/>
      <w:pPr>
        <w:ind w:left="1360" w:hanging="340"/>
      </w:pPr>
      <w:rPr>
        <w:rFonts w:ascii="Noto Sans" w:eastAsia="Noto Sans" w:hAnsi="Noto Sans" w:cs="Noto Sans"/>
        <w:vertAlign w:val="baseline"/>
      </w:rPr>
    </w:lvl>
    <w:lvl w:ilvl="4">
      <w:start w:val="1"/>
      <w:numFmt w:val="bullet"/>
      <w:lvlText w:val="o"/>
      <w:lvlJc w:val="left"/>
      <w:pPr>
        <w:ind w:left="1700" w:hanging="340"/>
      </w:pPr>
      <w:rPr>
        <w:rFonts w:ascii="Courier New" w:eastAsia="Courier New" w:hAnsi="Courier New" w:cs="Courier New"/>
        <w:vertAlign w:val="baseline"/>
      </w:rPr>
    </w:lvl>
    <w:lvl w:ilvl="5">
      <w:start w:val="1"/>
      <w:numFmt w:val="bullet"/>
      <w:lvlText w:val="▪"/>
      <w:lvlJc w:val="left"/>
      <w:pPr>
        <w:ind w:left="2040" w:hanging="340"/>
      </w:pPr>
      <w:rPr>
        <w:rFonts w:ascii="Noto Sans" w:eastAsia="Noto Sans" w:hAnsi="Noto Sans" w:cs="Noto Sans"/>
        <w:vertAlign w:val="baseline"/>
      </w:rPr>
    </w:lvl>
    <w:lvl w:ilvl="6">
      <w:start w:val="1"/>
      <w:numFmt w:val="bullet"/>
      <w:lvlText w:val="●"/>
      <w:lvlJc w:val="left"/>
      <w:pPr>
        <w:ind w:left="2380" w:hanging="340"/>
      </w:pPr>
      <w:rPr>
        <w:rFonts w:ascii="Noto Sans" w:eastAsia="Noto Sans" w:hAnsi="Noto Sans" w:cs="Noto Sans"/>
        <w:vertAlign w:val="baseline"/>
      </w:rPr>
    </w:lvl>
    <w:lvl w:ilvl="7">
      <w:start w:val="1"/>
      <w:numFmt w:val="bullet"/>
      <w:lvlText w:val="o"/>
      <w:lvlJc w:val="left"/>
      <w:pPr>
        <w:ind w:left="2720" w:hanging="340"/>
      </w:pPr>
      <w:rPr>
        <w:rFonts w:ascii="Courier New" w:eastAsia="Courier New" w:hAnsi="Courier New" w:cs="Courier New"/>
        <w:vertAlign w:val="baseline"/>
      </w:rPr>
    </w:lvl>
    <w:lvl w:ilvl="8">
      <w:start w:val="1"/>
      <w:numFmt w:val="bullet"/>
      <w:lvlText w:val="▪"/>
      <w:lvlJc w:val="left"/>
      <w:pPr>
        <w:ind w:left="3060" w:hanging="340"/>
      </w:pPr>
      <w:rPr>
        <w:rFonts w:ascii="Noto Sans" w:eastAsia="Noto Sans" w:hAnsi="Noto Sans" w:cs="Noto Sans"/>
        <w:vertAlign w:val="baseline"/>
      </w:rPr>
    </w:lvl>
  </w:abstractNum>
  <w:abstractNum w:abstractNumId="2" w15:restartNumberingAfterBreak="0">
    <w:nsid w:val="0FA3178D"/>
    <w:multiLevelType w:val="multilevel"/>
    <w:tmpl w:val="51F8FD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7EC70D1"/>
    <w:multiLevelType w:val="multilevel"/>
    <w:tmpl w:val="A704CC0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ECC3503"/>
    <w:multiLevelType w:val="multilevel"/>
    <w:tmpl w:val="E48A2616"/>
    <w:lvl w:ilvl="0">
      <w:start w:val="1"/>
      <w:numFmt w:val="decimal"/>
      <w:pStyle w:val="Headingleft-a"/>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F0C35B4"/>
    <w:multiLevelType w:val="multilevel"/>
    <w:tmpl w:val="0038AAFE"/>
    <w:lvl w:ilvl="0">
      <w:start w:val="1"/>
      <w:numFmt w:val="bullet"/>
      <w:pStyle w:val="Heading1-leftCZ"/>
      <w:lvlText w:val="●"/>
      <w:lvlJc w:val="left"/>
      <w:pPr>
        <w:ind w:left="680" w:hanging="680"/>
      </w:pPr>
      <w:rPr>
        <w:rFonts w:ascii="Noto Sans" w:eastAsia="Noto Sans" w:hAnsi="Noto Sans" w:cs="Noto Sans"/>
        <w:vertAlign w:val="baseline"/>
      </w:rPr>
    </w:lvl>
    <w:lvl w:ilvl="1">
      <w:start w:val="1"/>
      <w:numFmt w:val="bullet"/>
      <w:pStyle w:val="Heading2-leftCZ"/>
      <w:lvlText w:val="o"/>
      <w:lvlJc w:val="left"/>
      <w:pPr>
        <w:ind w:left="1440" w:hanging="360"/>
      </w:pPr>
      <w:rPr>
        <w:rFonts w:ascii="Courier New" w:eastAsia="Courier New" w:hAnsi="Courier New" w:cs="Courier New"/>
        <w:vertAlign w:val="baseline"/>
      </w:rPr>
    </w:lvl>
    <w:lvl w:ilvl="2">
      <w:start w:val="1"/>
      <w:numFmt w:val="bullet"/>
      <w:pStyle w:val="Heading3-leftCZ"/>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6" w15:restartNumberingAfterBreak="0">
    <w:nsid w:val="23D974D3"/>
    <w:multiLevelType w:val="multilevel"/>
    <w:tmpl w:val="06BA4D96"/>
    <w:lvl w:ilvl="0">
      <w:start w:val="1"/>
      <w:numFmt w:val="bullet"/>
      <w:lvlText w:val="●"/>
      <w:lvlJc w:val="left"/>
      <w:pPr>
        <w:ind w:left="720" w:hanging="360"/>
      </w:pPr>
      <w:rPr>
        <w:rFonts w:ascii="Noto Sans" w:eastAsia="Noto Sans" w:hAnsi="Noto Sans" w:cs="Noto San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7" w15:restartNumberingAfterBreak="0">
    <w:nsid w:val="2DEE4C61"/>
    <w:multiLevelType w:val="multilevel"/>
    <w:tmpl w:val="D8A24148"/>
    <w:lvl w:ilvl="0">
      <w:start w:val="1"/>
      <w:numFmt w:val="bullet"/>
      <w:lvlText w:val="●"/>
      <w:lvlJc w:val="left"/>
      <w:pPr>
        <w:ind w:left="720" w:hanging="360"/>
      </w:pPr>
      <w:rPr>
        <w:rFonts w:ascii="Noto Sans" w:eastAsia="Noto Sans" w:hAnsi="Noto Sans" w:cs="Noto San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8" w15:restartNumberingAfterBreak="0">
    <w:nsid w:val="303E77A4"/>
    <w:multiLevelType w:val="multilevel"/>
    <w:tmpl w:val="46D02E44"/>
    <w:lvl w:ilvl="0">
      <w:start w:val="1"/>
      <w:numFmt w:val="decimal"/>
      <w:pStyle w:val="Nadpis1"/>
      <w:lvlText w:val="%1."/>
      <w:lvlJc w:val="left"/>
      <w:pPr>
        <w:ind w:left="360" w:hanging="360"/>
      </w:pPr>
    </w:lvl>
    <w:lvl w:ilvl="1">
      <w:start w:val="1"/>
      <w:numFmt w:val="lowerLetter"/>
      <w:pStyle w:val="Nadpis2"/>
      <w:lvlText w:val="%2."/>
      <w:lvlJc w:val="left"/>
      <w:pPr>
        <w:ind w:left="1080" w:hanging="360"/>
      </w:pPr>
    </w:lvl>
    <w:lvl w:ilvl="2">
      <w:start w:val="1"/>
      <w:numFmt w:val="lowerRoman"/>
      <w:pStyle w:val="Nadpis3"/>
      <w:lvlText w:val="%3."/>
      <w:lvlJc w:val="right"/>
      <w:pPr>
        <w:ind w:left="1800" w:hanging="180"/>
      </w:pPr>
    </w:lvl>
    <w:lvl w:ilvl="3">
      <w:start w:val="1"/>
      <w:numFmt w:val="decimal"/>
      <w:pStyle w:val="Nadpis4"/>
      <w:lvlText w:val="%4."/>
      <w:lvlJc w:val="left"/>
      <w:pPr>
        <w:ind w:left="2520" w:hanging="360"/>
      </w:pPr>
    </w:lvl>
    <w:lvl w:ilvl="4">
      <w:start w:val="1"/>
      <w:numFmt w:val="lowerLetter"/>
      <w:pStyle w:val="Nadpis5"/>
      <w:lvlText w:val="%5."/>
      <w:lvlJc w:val="left"/>
      <w:pPr>
        <w:ind w:left="3240" w:hanging="360"/>
      </w:pPr>
    </w:lvl>
    <w:lvl w:ilvl="5">
      <w:start w:val="1"/>
      <w:numFmt w:val="lowerRoman"/>
      <w:pStyle w:val="Nadpis6"/>
      <w:lvlText w:val="%6."/>
      <w:lvlJc w:val="right"/>
      <w:pPr>
        <w:ind w:left="3960" w:hanging="180"/>
      </w:pPr>
    </w:lvl>
    <w:lvl w:ilvl="6">
      <w:start w:val="1"/>
      <w:numFmt w:val="decimal"/>
      <w:pStyle w:val="Nadpis7"/>
      <w:lvlText w:val="%7."/>
      <w:lvlJc w:val="left"/>
      <w:pPr>
        <w:ind w:left="4680" w:hanging="360"/>
      </w:pPr>
    </w:lvl>
    <w:lvl w:ilvl="7">
      <w:start w:val="1"/>
      <w:numFmt w:val="lowerLetter"/>
      <w:pStyle w:val="Nadpis8"/>
      <w:lvlText w:val="%8."/>
      <w:lvlJc w:val="left"/>
      <w:pPr>
        <w:ind w:left="5400" w:hanging="360"/>
      </w:pPr>
    </w:lvl>
    <w:lvl w:ilvl="8">
      <w:start w:val="1"/>
      <w:numFmt w:val="lowerRoman"/>
      <w:pStyle w:val="Nadpis9"/>
      <w:lvlText w:val="%9."/>
      <w:lvlJc w:val="right"/>
      <w:pPr>
        <w:ind w:left="6120" w:hanging="180"/>
      </w:pPr>
    </w:lvl>
  </w:abstractNum>
  <w:abstractNum w:abstractNumId="9" w15:restartNumberingAfterBreak="0">
    <w:nsid w:val="323E250A"/>
    <w:multiLevelType w:val="multilevel"/>
    <w:tmpl w:val="2E54C5E4"/>
    <w:lvl w:ilvl="0">
      <w:start w:val="1"/>
      <w:numFmt w:val="decimal"/>
      <w:pStyle w:val="slovanodstavec"/>
      <w:lvlText w:val="%1."/>
      <w:lvlJc w:val="left"/>
      <w:pPr>
        <w:ind w:left="360" w:hanging="360"/>
      </w:pPr>
    </w:lvl>
    <w:lvl w:ilvl="1">
      <w:start w:val="1"/>
      <w:numFmt w:val="lowerLetter"/>
      <w:pStyle w:val="Style6"/>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33435427"/>
    <w:multiLevelType w:val="multilevel"/>
    <w:tmpl w:val="4106E734"/>
    <w:lvl w:ilvl="0">
      <w:start w:val="1"/>
      <w:numFmt w:val="bullet"/>
      <w:lvlText w:val="●"/>
      <w:lvlJc w:val="left"/>
      <w:pPr>
        <w:ind w:left="720" w:hanging="360"/>
      </w:pPr>
      <w:rPr>
        <w:rFonts w:ascii="Noto Sans" w:eastAsia="Noto Sans" w:hAnsi="Noto Sans" w:cs="Noto San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11" w15:restartNumberingAfterBreak="0">
    <w:nsid w:val="363A103E"/>
    <w:multiLevelType w:val="multilevel"/>
    <w:tmpl w:val="7E5C20FE"/>
    <w:lvl w:ilvl="0">
      <w:start w:val="1"/>
      <w:numFmt w:val="bullet"/>
      <w:pStyle w:val="lnek"/>
      <w:lvlText w:val="●"/>
      <w:lvlJc w:val="left"/>
      <w:pPr>
        <w:ind w:left="720" w:hanging="360"/>
      </w:pPr>
      <w:rPr>
        <w:rFonts w:ascii="Noto Sans" w:eastAsia="Noto Sans" w:hAnsi="Noto Sans" w:cs="Noto San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12" w15:restartNumberingAfterBreak="0">
    <w:nsid w:val="383927CD"/>
    <w:multiLevelType w:val="multilevel"/>
    <w:tmpl w:val="462A257A"/>
    <w:lvl w:ilvl="0">
      <w:start w:val="1"/>
      <w:numFmt w:val="decimal"/>
      <w:pStyle w:val="Style7"/>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F363093"/>
    <w:multiLevelType w:val="multilevel"/>
    <w:tmpl w:val="6E9CFA04"/>
    <w:lvl w:ilvl="0">
      <w:start w:val="1"/>
      <w:numFmt w:val="upperRoman"/>
      <w:lvlText w:val="%1."/>
      <w:lvlJc w:val="left"/>
      <w:pPr>
        <w:ind w:left="0" w:firstLine="0"/>
      </w:pPr>
      <w:rPr>
        <w:rFonts w:ascii="Calibri" w:eastAsia="Calibri" w:hAnsi="Calibri" w:cs="Calibri"/>
        <w:vertAlign w:val="baseline"/>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E5F7269"/>
    <w:multiLevelType w:val="multilevel"/>
    <w:tmpl w:val="09F4154A"/>
    <w:lvl w:ilvl="0">
      <w:start w:val="1"/>
      <w:numFmt w:val="bullet"/>
      <w:lvlText w:val="●"/>
      <w:lvlJc w:val="left"/>
      <w:pPr>
        <w:ind w:left="720" w:hanging="360"/>
      </w:pPr>
      <w:rPr>
        <w:rFonts w:ascii="Noto Sans" w:eastAsia="Noto Sans" w:hAnsi="Noto Sans" w:cs="Noto San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15" w15:restartNumberingAfterBreak="0">
    <w:nsid w:val="6F6F4EC1"/>
    <w:multiLevelType w:val="multilevel"/>
    <w:tmpl w:val="235E562E"/>
    <w:lvl w:ilvl="0">
      <w:start w:val="1"/>
      <w:numFmt w:val="bullet"/>
      <w:lvlText w:val="●"/>
      <w:lvlJc w:val="left"/>
      <w:pPr>
        <w:ind w:left="340" w:hanging="340"/>
      </w:pPr>
      <w:rPr>
        <w:rFonts w:ascii="Noto Sans" w:eastAsia="Noto Sans" w:hAnsi="Noto Sans" w:cs="Noto Sans"/>
        <w:vertAlign w:val="baseline"/>
      </w:rPr>
    </w:lvl>
    <w:lvl w:ilvl="1">
      <w:start w:val="1"/>
      <w:numFmt w:val="bullet"/>
      <w:lvlText w:val="o"/>
      <w:lvlJc w:val="left"/>
      <w:pPr>
        <w:ind w:left="680" w:hanging="340"/>
      </w:pPr>
      <w:rPr>
        <w:rFonts w:ascii="Courier New" w:eastAsia="Courier New" w:hAnsi="Courier New" w:cs="Courier New"/>
        <w:vertAlign w:val="baseline"/>
      </w:rPr>
    </w:lvl>
    <w:lvl w:ilvl="2">
      <w:start w:val="1"/>
      <w:numFmt w:val="bullet"/>
      <w:lvlText w:val="▪"/>
      <w:lvlJc w:val="left"/>
      <w:pPr>
        <w:ind w:left="1020" w:hanging="340"/>
      </w:pPr>
      <w:rPr>
        <w:rFonts w:ascii="Noto Sans" w:eastAsia="Noto Sans" w:hAnsi="Noto Sans" w:cs="Noto Sans"/>
        <w:vertAlign w:val="baseline"/>
      </w:rPr>
    </w:lvl>
    <w:lvl w:ilvl="3">
      <w:start w:val="1"/>
      <w:numFmt w:val="bullet"/>
      <w:lvlText w:val="●"/>
      <w:lvlJc w:val="left"/>
      <w:pPr>
        <w:ind w:left="1360" w:hanging="340"/>
      </w:pPr>
      <w:rPr>
        <w:rFonts w:ascii="Noto Sans" w:eastAsia="Noto Sans" w:hAnsi="Noto Sans" w:cs="Noto Sans"/>
        <w:vertAlign w:val="baseline"/>
      </w:rPr>
    </w:lvl>
    <w:lvl w:ilvl="4">
      <w:start w:val="1"/>
      <w:numFmt w:val="bullet"/>
      <w:lvlText w:val="o"/>
      <w:lvlJc w:val="left"/>
      <w:pPr>
        <w:ind w:left="1700" w:hanging="340"/>
      </w:pPr>
      <w:rPr>
        <w:rFonts w:ascii="Courier New" w:eastAsia="Courier New" w:hAnsi="Courier New" w:cs="Courier New"/>
        <w:vertAlign w:val="baseline"/>
      </w:rPr>
    </w:lvl>
    <w:lvl w:ilvl="5">
      <w:start w:val="1"/>
      <w:numFmt w:val="bullet"/>
      <w:lvlText w:val="▪"/>
      <w:lvlJc w:val="left"/>
      <w:pPr>
        <w:ind w:left="2040" w:hanging="340"/>
      </w:pPr>
      <w:rPr>
        <w:rFonts w:ascii="Noto Sans" w:eastAsia="Noto Sans" w:hAnsi="Noto Sans" w:cs="Noto Sans"/>
        <w:vertAlign w:val="baseline"/>
      </w:rPr>
    </w:lvl>
    <w:lvl w:ilvl="6">
      <w:start w:val="1"/>
      <w:numFmt w:val="bullet"/>
      <w:lvlText w:val="●"/>
      <w:lvlJc w:val="left"/>
      <w:pPr>
        <w:ind w:left="2380" w:hanging="340"/>
      </w:pPr>
      <w:rPr>
        <w:rFonts w:ascii="Noto Sans" w:eastAsia="Noto Sans" w:hAnsi="Noto Sans" w:cs="Noto Sans"/>
        <w:vertAlign w:val="baseline"/>
      </w:rPr>
    </w:lvl>
    <w:lvl w:ilvl="7">
      <w:start w:val="1"/>
      <w:numFmt w:val="bullet"/>
      <w:lvlText w:val="o"/>
      <w:lvlJc w:val="left"/>
      <w:pPr>
        <w:ind w:left="2720" w:hanging="340"/>
      </w:pPr>
      <w:rPr>
        <w:rFonts w:ascii="Courier New" w:eastAsia="Courier New" w:hAnsi="Courier New" w:cs="Courier New"/>
        <w:vertAlign w:val="baseline"/>
      </w:rPr>
    </w:lvl>
    <w:lvl w:ilvl="8">
      <w:start w:val="1"/>
      <w:numFmt w:val="bullet"/>
      <w:lvlText w:val="▪"/>
      <w:lvlJc w:val="left"/>
      <w:pPr>
        <w:ind w:left="3060" w:hanging="340"/>
      </w:pPr>
      <w:rPr>
        <w:rFonts w:ascii="Noto Sans" w:eastAsia="Noto Sans" w:hAnsi="Noto Sans" w:cs="Noto Sans"/>
        <w:vertAlign w:val="baseline"/>
      </w:rPr>
    </w:lvl>
  </w:abstractNum>
  <w:abstractNum w:abstractNumId="16" w15:restartNumberingAfterBreak="0">
    <w:nsid w:val="7AEB59DE"/>
    <w:multiLevelType w:val="multilevel"/>
    <w:tmpl w:val="A4F603F0"/>
    <w:lvl w:ilvl="0">
      <w:start w:val="1"/>
      <w:numFmt w:val="bullet"/>
      <w:lvlText w:val="●"/>
      <w:lvlJc w:val="left"/>
      <w:pPr>
        <w:ind w:left="720" w:hanging="360"/>
      </w:pPr>
      <w:rPr>
        <w:rFonts w:ascii="Noto Sans" w:eastAsia="Noto Sans" w:hAnsi="Noto Sans" w:cs="Noto San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num w:numId="1" w16cid:durableId="1120688931">
    <w:abstractNumId w:val="5"/>
  </w:num>
  <w:num w:numId="2" w16cid:durableId="1344086822">
    <w:abstractNumId w:val="4"/>
  </w:num>
  <w:num w:numId="3" w16cid:durableId="659890367">
    <w:abstractNumId w:val="9"/>
  </w:num>
  <w:num w:numId="4" w16cid:durableId="162287036">
    <w:abstractNumId w:val="12"/>
  </w:num>
  <w:num w:numId="5" w16cid:durableId="1687946131">
    <w:abstractNumId w:val="1"/>
  </w:num>
  <w:num w:numId="6" w16cid:durableId="486357417">
    <w:abstractNumId w:val="8"/>
  </w:num>
  <w:num w:numId="7" w16cid:durableId="21636996">
    <w:abstractNumId w:val="11"/>
  </w:num>
  <w:num w:numId="8" w16cid:durableId="1316912083">
    <w:abstractNumId w:val="3"/>
  </w:num>
  <w:num w:numId="9" w16cid:durableId="232594462">
    <w:abstractNumId w:val="2"/>
  </w:num>
  <w:num w:numId="10" w16cid:durableId="1989896821">
    <w:abstractNumId w:val="16"/>
  </w:num>
  <w:num w:numId="11" w16cid:durableId="39979208">
    <w:abstractNumId w:val="6"/>
  </w:num>
  <w:num w:numId="12" w16cid:durableId="414209687">
    <w:abstractNumId w:val="15"/>
  </w:num>
  <w:num w:numId="13" w16cid:durableId="876428510">
    <w:abstractNumId w:val="13"/>
  </w:num>
  <w:num w:numId="14" w16cid:durableId="1965766811">
    <w:abstractNumId w:val="0"/>
  </w:num>
  <w:num w:numId="15" w16cid:durableId="760220082">
    <w:abstractNumId w:val="10"/>
  </w:num>
  <w:num w:numId="16" w16cid:durableId="1061364454">
    <w:abstractNumId w:val="7"/>
  </w:num>
  <w:num w:numId="17" w16cid:durableId="17557968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1B6"/>
    <w:rsid w:val="0002421A"/>
    <w:rsid w:val="00050F02"/>
    <w:rsid w:val="000A305E"/>
    <w:rsid w:val="000C5FE0"/>
    <w:rsid w:val="000D1650"/>
    <w:rsid w:val="001761E7"/>
    <w:rsid w:val="0018148A"/>
    <w:rsid w:val="001F2D52"/>
    <w:rsid w:val="00254595"/>
    <w:rsid w:val="00284C0E"/>
    <w:rsid w:val="00292FE3"/>
    <w:rsid w:val="00317BD0"/>
    <w:rsid w:val="003D2687"/>
    <w:rsid w:val="003F30FE"/>
    <w:rsid w:val="00431D94"/>
    <w:rsid w:val="004476E4"/>
    <w:rsid w:val="004C636C"/>
    <w:rsid w:val="00565ED2"/>
    <w:rsid w:val="005A481E"/>
    <w:rsid w:val="005C3DA9"/>
    <w:rsid w:val="005D582E"/>
    <w:rsid w:val="006B4975"/>
    <w:rsid w:val="006C77E5"/>
    <w:rsid w:val="006E3B52"/>
    <w:rsid w:val="00715DBA"/>
    <w:rsid w:val="007877A2"/>
    <w:rsid w:val="007C54B1"/>
    <w:rsid w:val="008C2610"/>
    <w:rsid w:val="008C431A"/>
    <w:rsid w:val="008D6D20"/>
    <w:rsid w:val="00900F25"/>
    <w:rsid w:val="009321B6"/>
    <w:rsid w:val="009409B0"/>
    <w:rsid w:val="00973618"/>
    <w:rsid w:val="009B1075"/>
    <w:rsid w:val="009D49A2"/>
    <w:rsid w:val="00A76A96"/>
    <w:rsid w:val="00B212D5"/>
    <w:rsid w:val="00BF6D90"/>
    <w:rsid w:val="00C83C64"/>
    <w:rsid w:val="00D715F3"/>
    <w:rsid w:val="00E6244B"/>
    <w:rsid w:val="00E820E0"/>
    <w:rsid w:val="00EB0F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FF78B"/>
  <w15:docId w15:val="{DCE1FC2E-AAEE-4E41-A10D-0F78EAB99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cs-CZ" w:eastAsia="cs-CZ"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F3F98"/>
  </w:style>
  <w:style w:type="paragraph" w:styleId="Nadpis1">
    <w:name w:val="heading 1"/>
    <w:basedOn w:val="Normln"/>
    <w:next w:val="Normln"/>
    <w:link w:val="Nadpis1Char"/>
    <w:qFormat/>
    <w:rsid w:val="00D64C6E"/>
    <w:pPr>
      <w:keepNext/>
      <w:numPr>
        <w:numId w:val="6"/>
      </w:numPr>
      <w:spacing w:before="480" w:after="120" w:line="240" w:lineRule="auto"/>
      <w:jc w:val="center"/>
      <w:outlineLvl w:val="0"/>
    </w:pPr>
    <w:rPr>
      <w:rFonts w:ascii="Times New Roman" w:eastAsia="Times New Roman" w:hAnsi="Times New Roman" w:cs="Times New Roman"/>
      <w:b/>
      <w:kern w:val="28"/>
      <w:szCs w:val="20"/>
    </w:rPr>
  </w:style>
  <w:style w:type="paragraph" w:styleId="Nadpis2">
    <w:name w:val="heading 2"/>
    <w:basedOn w:val="Normln"/>
    <w:next w:val="Normln"/>
    <w:link w:val="Nadpis2Char"/>
    <w:qFormat/>
    <w:rsid w:val="00D64C6E"/>
    <w:pPr>
      <w:keepNext/>
      <w:numPr>
        <w:ilvl w:val="1"/>
        <w:numId w:val="6"/>
      </w:numPr>
      <w:spacing w:before="120" w:after="120" w:line="240" w:lineRule="auto"/>
      <w:outlineLvl w:val="1"/>
    </w:pPr>
    <w:rPr>
      <w:rFonts w:ascii="Times New Roman" w:eastAsia="Times New Roman" w:hAnsi="Times New Roman" w:cs="Times New Roman"/>
      <w:szCs w:val="20"/>
    </w:rPr>
  </w:style>
  <w:style w:type="paragraph" w:styleId="Nadpis3">
    <w:name w:val="heading 3"/>
    <w:basedOn w:val="Normln"/>
    <w:next w:val="Normln"/>
    <w:link w:val="Nadpis3Char"/>
    <w:qFormat/>
    <w:rsid w:val="00D64C6E"/>
    <w:pPr>
      <w:keepNext/>
      <w:numPr>
        <w:ilvl w:val="2"/>
        <w:numId w:val="6"/>
      </w:numPr>
      <w:spacing w:before="120" w:after="120" w:line="240" w:lineRule="auto"/>
      <w:outlineLvl w:val="2"/>
    </w:pPr>
    <w:rPr>
      <w:rFonts w:ascii="Times New Roman" w:eastAsia="Times New Roman" w:hAnsi="Times New Roman" w:cs="Times New Roman"/>
      <w:szCs w:val="20"/>
    </w:rPr>
  </w:style>
  <w:style w:type="paragraph" w:styleId="Nadpis4">
    <w:name w:val="heading 4"/>
    <w:basedOn w:val="Normln"/>
    <w:next w:val="Normln"/>
    <w:link w:val="Nadpis4Char"/>
    <w:qFormat/>
    <w:rsid w:val="00D64C6E"/>
    <w:pPr>
      <w:keepNext/>
      <w:numPr>
        <w:ilvl w:val="3"/>
        <w:numId w:val="6"/>
      </w:numPr>
      <w:spacing w:before="120" w:after="120" w:line="240" w:lineRule="auto"/>
      <w:outlineLvl w:val="3"/>
    </w:pPr>
    <w:rPr>
      <w:rFonts w:ascii="Times New Roman" w:eastAsia="Times New Roman" w:hAnsi="Times New Roman" w:cs="Times New Roman"/>
      <w:szCs w:val="20"/>
    </w:rPr>
  </w:style>
  <w:style w:type="paragraph" w:styleId="Nadpis5">
    <w:name w:val="heading 5"/>
    <w:basedOn w:val="Normln"/>
    <w:next w:val="Normln"/>
    <w:link w:val="Nadpis5Char"/>
    <w:qFormat/>
    <w:rsid w:val="00D64C6E"/>
    <w:pPr>
      <w:numPr>
        <w:ilvl w:val="4"/>
        <w:numId w:val="6"/>
      </w:numPr>
      <w:spacing w:before="120" w:after="120" w:line="240" w:lineRule="auto"/>
      <w:outlineLvl w:val="4"/>
    </w:pPr>
    <w:rPr>
      <w:rFonts w:ascii="Times New Roman" w:eastAsia="Times New Roman" w:hAnsi="Times New Roman" w:cs="Times New Roman"/>
      <w:szCs w:val="20"/>
    </w:rPr>
  </w:style>
  <w:style w:type="paragraph" w:styleId="Nadpis6">
    <w:name w:val="heading 6"/>
    <w:basedOn w:val="Normln"/>
    <w:next w:val="Normln"/>
    <w:link w:val="Nadpis6Char"/>
    <w:qFormat/>
    <w:rsid w:val="00D64C6E"/>
    <w:pPr>
      <w:numPr>
        <w:ilvl w:val="5"/>
        <w:numId w:val="6"/>
      </w:numPr>
      <w:spacing w:before="240" w:after="60" w:line="240" w:lineRule="auto"/>
      <w:outlineLvl w:val="5"/>
    </w:pPr>
    <w:rPr>
      <w:rFonts w:ascii="Times New Roman" w:eastAsia="Times New Roman" w:hAnsi="Times New Roman" w:cs="Times New Roman"/>
      <w:i/>
      <w:szCs w:val="20"/>
    </w:rPr>
  </w:style>
  <w:style w:type="paragraph" w:styleId="Nadpis7">
    <w:name w:val="heading 7"/>
    <w:basedOn w:val="Normln"/>
    <w:next w:val="Normln"/>
    <w:link w:val="Nadpis7Char"/>
    <w:qFormat/>
    <w:rsid w:val="00D64C6E"/>
    <w:pPr>
      <w:numPr>
        <w:ilvl w:val="6"/>
        <w:numId w:val="6"/>
      </w:numPr>
      <w:spacing w:before="240" w:after="60" w:line="240" w:lineRule="auto"/>
      <w:outlineLvl w:val="6"/>
    </w:pPr>
    <w:rPr>
      <w:rFonts w:ascii="Arial" w:eastAsia="Times New Roman" w:hAnsi="Arial" w:cs="Times New Roman"/>
      <w:sz w:val="20"/>
      <w:szCs w:val="20"/>
    </w:rPr>
  </w:style>
  <w:style w:type="paragraph" w:styleId="Nadpis8">
    <w:name w:val="heading 8"/>
    <w:basedOn w:val="Normln"/>
    <w:next w:val="Normln"/>
    <w:link w:val="Nadpis8Char"/>
    <w:qFormat/>
    <w:rsid w:val="00D64C6E"/>
    <w:pPr>
      <w:numPr>
        <w:ilvl w:val="7"/>
        <w:numId w:val="6"/>
      </w:numPr>
      <w:spacing w:before="240" w:after="60" w:line="240" w:lineRule="auto"/>
      <w:outlineLvl w:val="7"/>
    </w:pPr>
    <w:rPr>
      <w:rFonts w:ascii="Arial" w:eastAsia="Times New Roman" w:hAnsi="Arial" w:cs="Times New Roman"/>
      <w:i/>
      <w:sz w:val="20"/>
      <w:szCs w:val="20"/>
    </w:rPr>
  </w:style>
  <w:style w:type="paragraph" w:styleId="Nadpis9">
    <w:name w:val="heading 9"/>
    <w:basedOn w:val="Normln"/>
    <w:next w:val="Normln"/>
    <w:link w:val="Nadpis9Char"/>
    <w:qFormat/>
    <w:rsid w:val="00D64C6E"/>
    <w:pPr>
      <w:numPr>
        <w:ilvl w:val="8"/>
        <w:numId w:val="6"/>
      </w:numPr>
      <w:spacing w:before="240" w:after="60" w:line="240" w:lineRule="auto"/>
      <w:outlineLvl w:val="8"/>
    </w:pPr>
    <w:rPr>
      <w:rFonts w:ascii="Arial" w:eastAsia="Times New Roman" w:hAnsi="Arial" w:cs="Times New Roman"/>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Heading1-leftCZ">
    <w:name w:val="Heading 1 - left CZ"/>
    <w:autoRedefine/>
    <w:qFormat/>
    <w:rsid w:val="0009227A"/>
    <w:pPr>
      <w:keepNext/>
      <w:numPr>
        <w:numId w:val="1"/>
      </w:numPr>
      <w:tabs>
        <w:tab w:val="num" w:pos="360"/>
      </w:tabs>
      <w:spacing w:after="240" w:line="240" w:lineRule="auto"/>
      <w:ind w:left="461" w:hanging="461"/>
      <w:jc w:val="center"/>
    </w:pPr>
    <w:rPr>
      <w:rFonts w:ascii="Times New Roman Bold" w:eastAsia="Times New Roman" w:hAnsi="Times New Roman Bold" w:cs="Times New Roman"/>
      <w:b/>
      <w:bCs/>
    </w:rPr>
  </w:style>
  <w:style w:type="paragraph" w:customStyle="1" w:styleId="Heading2-leftCZ">
    <w:name w:val="Heading 2 - left CZ"/>
    <w:autoRedefine/>
    <w:qFormat/>
    <w:rsid w:val="00C006D3"/>
    <w:pPr>
      <w:numPr>
        <w:ilvl w:val="1"/>
        <w:numId w:val="1"/>
      </w:numPr>
      <w:tabs>
        <w:tab w:val="num" w:pos="360"/>
      </w:tabs>
      <w:spacing w:after="240" w:line="240" w:lineRule="auto"/>
      <w:ind w:left="461" w:hanging="461"/>
    </w:pPr>
    <w:rPr>
      <w:rFonts w:ascii="Times New Roman Bold" w:eastAsia="Times New Roman" w:hAnsi="Times New Roman Bold" w:cs="Times New Roman"/>
      <w:szCs w:val="20"/>
    </w:rPr>
  </w:style>
  <w:style w:type="paragraph" w:customStyle="1" w:styleId="Heading3-leftCZ">
    <w:name w:val="Heading 3 - left CZ"/>
    <w:autoRedefine/>
    <w:qFormat/>
    <w:rsid w:val="00C006D3"/>
    <w:pPr>
      <w:numPr>
        <w:ilvl w:val="2"/>
        <w:numId w:val="1"/>
      </w:numPr>
      <w:tabs>
        <w:tab w:val="num" w:pos="360"/>
      </w:tabs>
      <w:spacing w:after="240" w:line="240" w:lineRule="auto"/>
      <w:ind w:left="0" w:firstLine="0"/>
    </w:pPr>
    <w:rPr>
      <w:rFonts w:ascii="Times New Roman Bold" w:eastAsia="Times New Roman" w:hAnsi="Times New Roman Bold" w:cs="Times New Roman"/>
      <w:szCs w:val="20"/>
    </w:rPr>
  </w:style>
  <w:style w:type="paragraph" w:customStyle="1" w:styleId="MargintextCZ">
    <w:name w:val="Margin text CZ"/>
    <w:autoRedefine/>
    <w:qFormat/>
    <w:rsid w:val="00C006D3"/>
    <w:pPr>
      <w:spacing w:after="240" w:line="240" w:lineRule="auto"/>
      <w:jc w:val="center"/>
    </w:pPr>
    <w:rPr>
      <w:rFonts w:ascii="Times New Roman" w:eastAsia="STZhongsong" w:hAnsi="Times New Roman" w:cs="Times New Roman"/>
      <w:kern w:val="28"/>
      <w:sz w:val="24"/>
      <w:szCs w:val="24"/>
      <w:lang w:eastAsia="zh-CN"/>
    </w:rPr>
  </w:style>
  <w:style w:type="paragraph" w:customStyle="1" w:styleId="Headingleft-a">
    <w:name w:val="Heading left - a"/>
    <w:aliases w:val="b"/>
    <w:basedOn w:val="Normln"/>
    <w:qFormat/>
    <w:rsid w:val="00C006D3"/>
    <w:pPr>
      <w:numPr>
        <w:numId w:val="2"/>
      </w:numPr>
      <w:spacing w:after="240" w:line="240" w:lineRule="auto"/>
      <w:ind w:left="461" w:hanging="461"/>
    </w:pPr>
    <w:rPr>
      <w:rFonts w:ascii="Times New Roman" w:eastAsia="Times New Roman" w:hAnsi="Times New Roman" w:cs="Times New Roman"/>
      <w:szCs w:val="20"/>
    </w:rPr>
  </w:style>
  <w:style w:type="paragraph" w:styleId="Textbubliny">
    <w:name w:val="Balloon Text"/>
    <w:basedOn w:val="Normln"/>
    <w:link w:val="TextbublinyChar"/>
    <w:uiPriority w:val="99"/>
    <w:semiHidden/>
    <w:unhideWhenUsed/>
    <w:rsid w:val="00B877F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877F8"/>
    <w:rPr>
      <w:rFonts w:ascii="Tahoma" w:hAnsi="Tahoma" w:cs="Tahoma"/>
      <w:sz w:val="16"/>
      <w:szCs w:val="16"/>
    </w:rPr>
  </w:style>
  <w:style w:type="character" w:styleId="Odkaznakoment">
    <w:name w:val="annotation reference"/>
    <w:basedOn w:val="Standardnpsmoodstavce"/>
    <w:uiPriority w:val="99"/>
    <w:semiHidden/>
    <w:unhideWhenUsed/>
    <w:rsid w:val="00B877F8"/>
    <w:rPr>
      <w:sz w:val="16"/>
      <w:szCs w:val="16"/>
    </w:rPr>
  </w:style>
  <w:style w:type="paragraph" w:styleId="Textkomente">
    <w:name w:val="annotation text"/>
    <w:basedOn w:val="Normln"/>
    <w:link w:val="TextkomenteChar"/>
    <w:uiPriority w:val="99"/>
    <w:semiHidden/>
    <w:unhideWhenUsed/>
    <w:rsid w:val="00B877F8"/>
    <w:pPr>
      <w:spacing w:line="240" w:lineRule="auto"/>
    </w:pPr>
    <w:rPr>
      <w:sz w:val="20"/>
      <w:szCs w:val="20"/>
    </w:rPr>
  </w:style>
  <w:style w:type="character" w:customStyle="1" w:styleId="TextkomenteChar">
    <w:name w:val="Text komentáře Char"/>
    <w:basedOn w:val="Standardnpsmoodstavce"/>
    <w:link w:val="Textkomente"/>
    <w:uiPriority w:val="99"/>
    <w:semiHidden/>
    <w:rsid w:val="00B877F8"/>
    <w:rPr>
      <w:sz w:val="20"/>
      <w:szCs w:val="20"/>
    </w:rPr>
  </w:style>
  <w:style w:type="paragraph" w:styleId="Pedmtkomente">
    <w:name w:val="annotation subject"/>
    <w:basedOn w:val="Textkomente"/>
    <w:next w:val="Textkomente"/>
    <w:link w:val="PedmtkomenteChar"/>
    <w:uiPriority w:val="99"/>
    <w:semiHidden/>
    <w:unhideWhenUsed/>
    <w:rsid w:val="00B877F8"/>
    <w:rPr>
      <w:b/>
      <w:bCs/>
    </w:rPr>
  </w:style>
  <w:style w:type="character" w:customStyle="1" w:styleId="PedmtkomenteChar">
    <w:name w:val="Předmět komentáře Char"/>
    <w:basedOn w:val="TextkomenteChar"/>
    <w:link w:val="Pedmtkomente"/>
    <w:uiPriority w:val="99"/>
    <w:semiHidden/>
    <w:rsid w:val="00B877F8"/>
    <w:rPr>
      <w:b/>
      <w:bCs/>
      <w:sz w:val="20"/>
      <w:szCs w:val="20"/>
    </w:rPr>
  </w:style>
  <w:style w:type="paragraph" w:styleId="Zkladntextodsazen3">
    <w:name w:val="Body Text Indent 3"/>
    <w:basedOn w:val="Normln"/>
    <w:link w:val="Zkladntextodsazen3Char"/>
    <w:rsid w:val="0088367A"/>
    <w:pPr>
      <w:spacing w:after="120" w:line="240" w:lineRule="auto"/>
      <w:ind w:left="283"/>
    </w:pPr>
    <w:rPr>
      <w:rFonts w:ascii="Tahoma" w:eastAsia="Times New Roman" w:hAnsi="Tahoma" w:cs="Times New Roman"/>
      <w:sz w:val="16"/>
      <w:szCs w:val="16"/>
      <w:lang w:val="en-GB"/>
    </w:rPr>
  </w:style>
  <w:style w:type="character" w:customStyle="1" w:styleId="Zkladntextodsazen3Char">
    <w:name w:val="Základní text odsazený 3 Char"/>
    <w:basedOn w:val="Standardnpsmoodstavce"/>
    <w:link w:val="Zkladntextodsazen3"/>
    <w:rsid w:val="0088367A"/>
    <w:rPr>
      <w:rFonts w:ascii="Tahoma" w:eastAsia="Times New Roman" w:hAnsi="Tahoma" w:cs="Times New Roman"/>
      <w:sz w:val="16"/>
      <w:szCs w:val="16"/>
      <w:lang w:val="en-GB" w:eastAsia="cs-CZ"/>
    </w:rPr>
  </w:style>
  <w:style w:type="paragraph" w:styleId="Zkladntext">
    <w:name w:val="Body Text"/>
    <w:basedOn w:val="Normln"/>
    <w:link w:val="ZkladntextChar"/>
    <w:rsid w:val="0088367A"/>
    <w:pPr>
      <w:spacing w:after="0" w:line="240" w:lineRule="auto"/>
    </w:pPr>
    <w:rPr>
      <w:rFonts w:ascii="Times New Roman" w:eastAsia="Times New Roman" w:hAnsi="Times New Roman" w:cs="Times New Roman"/>
      <w:sz w:val="24"/>
      <w:szCs w:val="20"/>
    </w:rPr>
  </w:style>
  <w:style w:type="character" w:customStyle="1" w:styleId="ZkladntextChar">
    <w:name w:val="Základní text Char"/>
    <w:basedOn w:val="Standardnpsmoodstavce"/>
    <w:link w:val="Zkladntext"/>
    <w:rsid w:val="0088367A"/>
    <w:rPr>
      <w:rFonts w:ascii="Times New Roman" w:eastAsia="Times New Roman" w:hAnsi="Times New Roman" w:cs="Times New Roman"/>
      <w:sz w:val="24"/>
      <w:szCs w:val="20"/>
      <w:lang w:eastAsia="cs-CZ"/>
    </w:rPr>
  </w:style>
  <w:style w:type="paragraph" w:styleId="Zhlav">
    <w:name w:val="header"/>
    <w:basedOn w:val="Normln"/>
    <w:link w:val="ZhlavChar"/>
    <w:uiPriority w:val="99"/>
    <w:unhideWhenUsed/>
    <w:rsid w:val="00E6498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64983"/>
  </w:style>
  <w:style w:type="paragraph" w:styleId="Zpat">
    <w:name w:val="footer"/>
    <w:basedOn w:val="Normln"/>
    <w:link w:val="ZpatChar"/>
    <w:uiPriority w:val="99"/>
    <w:unhideWhenUsed/>
    <w:rsid w:val="00E64983"/>
    <w:pPr>
      <w:tabs>
        <w:tab w:val="center" w:pos="4536"/>
        <w:tab w:val="right" w:pos="9072"/>
      </w:tabs>
      <w:spacing w:after="0" w:line="240" w:lineRule="auto"/>
    </w:pPr>
  </w:style>
  <w:style w:type="character" w:customStyle="1" w:styleId="ZpatChar">
    <w:name w:val="Zápatí Char"/>
    <w:basedOn w:val="Standardnpsmoodstavce"/>
    <w:link w:val="Zpat"/>
    <w:uiPriority w:val="99"/>
    <w:rsid w:val="00E64983"/>
  </w:style>
  <w:style w:type="character" w:styleId="Siln">
    <w:name w:val="Strong"/>
    <w:basedOn w:val="Standardnpsmoodstavce"/>
    <w:uiPriority w:val="22"/>
    <w:qFormat/>
    <w:rsid w:val="00A14F97"/>
    <w:rPr>
      <w:b/>
      <w:bCs/>
    </w:rPr>
  </w:style>
  <w:style w:type="paragraph" w:styleId="Odstavecseseznamem">
    <w:name w:val="List Paragraph"/>
    <w:basedOn w:val="Normln"/>
    <w:link w:val="OdstavecseseznamemChar"/>
    <w:uiPriority w:val="34"/>
    <w:qFormat/>
    <w:rsid w:val="001352D9"/>
    <w:pPr>
      <w:ind w:left="720"/>
      <w:contextualSpacing/>
    </w:pPr>
  </w:style>
  <w:style w:type="character" w:styleId="Hypertextovodkaz">
    <w:name w:val="Hyperlink"/>
    <w:basedOn w:val="Standardnpsmoodstavce"/>
    <w:uiPriority w:val="99"/>
    <w:unhideWhenUsed/>
    <w:rsid w:val="002E4E5B"/>
    <w:rPr>
      <w:color w:val="0563C1" w:themeColor="hyperlink"/>
      <w:u w:val="single"/>
    </w:rPr>
  </w:style>
  <w:style w:type="paragraph" w:customStyle="1" w:styleId="Style1">
    <w:name w:val="Style1"/>
    <w:basedOn w:val="Normln"/>
    <w:qFormat/>
    <w:rsid w:val="00BD63DA"/>
    <w:pPr>
      <w:spacing w:after="80" w:line="240" w:lineRule="auto"/>
    </w:pPr>
    <w:rPr>
      <w:rFonts w:cstheme="minorHAnsi"/>
      <w:bCs/>
      <w:lang w:val="en-US"/>
    </w:rPr>
  </w:style>
  <w:style w:type="paragraph" w:customStyle="1" w:styleId="Style2">
    <w:name w:val="Style2"/>
    <w:basedOn w:val="Style1"/>
    <w:qFormat/>
    <w:rsid w:val="00BD63DA"/>
    <w:pPr>
      <w:ind w:firstLine="426"/>
    </w:pPr>
  </w:style>
  <w:style w:type="paragraph" w:customStyle="1" w:styleId="Style3">
    <w:name w:val="Style3"/>
    <w:basedOn w:val="Style2"/>
    <w:qFormat/>
    <w:rsid w:val="00BD63DA"/>
    <w:pPr>
      <w:ind w:left="450" w:hanging="24"/>
    </w:pPr>
  </w:style>
  <w:style w:type="paragraph" w:customStyle="1" w:styleId="Style4">
    <w:name w:val="Style4"/>
    <w:basedOn w:val="Normln"/>
    <w:qFormat/>
    <w:rsid w:val="00BD63DA"/>
    <w:pPr>
      <w:numPr>
        <w:numId w:val="5"/>
      </w:numPr>
      <w:spacing w:after="0" w:line="240" w:lineRule="auto"/>
    </w:pPr>
    <w:rPr>
      <w:rFonts w:cstheme="minorHAnsi"/>
      <w:szCs w:val="23"/>
    </w:rPr>
  </w:style>
  <w:style w:type="paragraph" w:customStyle="1" w:styleId="Style5">
    <w:name w:val="Style5"/>
    <w:basedOn w:val="Style1"/>
    <w:qFormat/>
    <w:rsid w:val="00BD63DA"/>
  </w:style>
  <w:style w:type="paragraph" w:customStyle="1" w:styleId="Style6">
    <w:name w:val="Style6"/>
    <w:basedOn w:val="Normln"/>
    <w:qFormat/>
    <w:rsid w:val="00BD63DA"/>
    <w:pPr>
      <w:numPr>
        <w:ilvl w:val="1"/>
        <w:numId w:val="3"/>
      </w:numPr>
      <w:tabs>
        <w:tab w:val="num" w:pos="709"/>
      </w:tabs>
      <w:spacing w:after="0" w:line="240" w:lineRule="auto"/>
      <w:ind w:left="709" w:hanging="283"/>
    </w:pPr>
    <w:rPr>
      <w:rFonts w:cstheme="minorHAnsi"/>
    </w:rPr>
  </w:style>
  <w:style w:type="paragraph" w:customStyle="1" w:styleId="Style7">
    <w:name w:val="Style7"/>
    <w:basedOn w:val="Normln"/>
    <w:qFormat/>
    <w:rsid w:val="00D046DA"/>
    <w:pPr>
      <w:numPr>
        <w:numId w:val="4"/>
      </w:numPr>
      <w:spacing w:after="0" w:line="240" w:lineRule="auto"/>
    </w:pPr>
    <w:rPr>
      <w:rFonts w:cstheme="minorHAnsi"/>
    </w:rPr>
  </w:style>
  <w:style w:type="paragraph" w:customStyle="1" w:styleId="Style8">
    <w:name w:val="Style8"/>
    <w:basedOn w:val="Normln"/>
    <w:qFormat/>
    <w:rsid w:val="009D6C0A"/>
    <w:rPr>
      <w:rFonts w:cstheme="minorHAnsi"/>
      <w:iCs/>
      <w:noProof/>
      <w:snapToGrid w:val="0"/>
    </w:rPr>
  </w:style>
  <w:style w:type="paragraph" w:customStyle="1" w:styleId="Style9">
    <w:name w:val="Style9"/>
    <w:basedOn w:val="Normln"/>
    <w:qFormat/>
    <w:rsid w:val="009D6C0A"/>
    <w:rPr>
      <w:rFonts w:cstheme="minorHAnsi"/>
    </w:rPr>
  </w:style>
  <w:style w:type="paragraph" w:customStyle="1" w:styleId="dleustanoven">
    <w:name w:val="&quot;dle ustanovení&quot;"/>
    <w:basedOn w:val="Normln"/>
    <w:qFormat/>
    <w:rsid w:val="00F97D4F"/>
    <w:pPr>
      <w:spacing w:after="0"/>
      <w:jc w:val="center"/>
    </w:pPr>
    <w:rPr>
      <w:rFonts w:cstheme="minorHAnsi"/>
    </w:rPr>
  </w:style>
  <w:style w:type="paragraph" w:customStyle="1" w:styleId="Nadpis">
    <w:name w:val="Nadpis"/>
    <w:basedOn w:val="Normln"/>
    <w:qFormat/>
    <w:rsid w:val="00F97D4F"/>
    <w:pPr>
      <w:spacing w:after="0"/>
      <w:jc w:val="center"/>
    </w:pPr>
    <w:rPr>
      <w:rFonts w:cstheme="minorHAnsi"/>
      <w:b/>
      <w:sz w:val="28"/>
      <w:szCs w:val="28"/>
    </w:rPr>
  </w:style>
  <w:style w:type="paragraph" w:customStyle="1" w:styleId="lnek">
    <w:name w:val="Článek č."/>
    <w:basedOn w:val="Normln"/>
    <w:qFormat/>
    <w:rsid w:val="00610C5C"/>
    <w:pPr>
      <w:keepNext/>
      <w:numPr>
        <w:numId w:val="7"/>
      </w:numPr>
      <w:spacing w:before="240" w:after="120"/>
      <w:jc w:val="center"/>
    </w:pPr>
    <w:rPr>
      <w:rFonts w:cstheme="minorHAnsi"/>
      <w:b/>
      <w:sz w:val="20"/>
      <w:szCs w:val="20"/>
    </w:rPr>
  </w:style>
  <w:style w:type="paragraph" w:customStyle="1" w:styleId="slovanodstavec">
    <w:name w:val="Číslovaný odstavec"/>
    <w:basedOn w:val="Normln"/>
    <w:qFormat/>
    <w:rsid w:val="008854A0"/>
    <w:pPr>
      <w:numPr>
        <w:numId w:val="3"/>
      </w:numPr>
      <w:spacing w:after="0" w:line="240" w:lineRule="auto"/>
    </w:pPr>
    <w:rPr>
      <w:rFonts w:cstheme="minorHAnsi"/>
      <w:noProof/>
      <w:sz w:val="20"/>
      <w:szCs w:val="20"/>
    </w:rPr>
  </w:style>
  <w:style w:type="character" w:customStyle="1" w:styleId="Nadpis1Char">
    <w:name w:val="Nadpis 1 Char"/>
    <w:basedOn w:val="Standardnpsmoodstavce"/>
    <w:link w:val="Nadpis1"/>
    <w:rsid w:val="00D64C6E"/>
    <w:rPr>
      <w:rFonts w:ascii="Times New Roman" w:eastAsia="Times New Roman" w:hAnsi="Times New Roman" w:cs="Times New Roman"/>
      <w:b/>
      <w:kern w:val="28"/>
      <w:szCs w:val="20"/>
    </w:rPr>
  </w:style>
  <w:style w:type="character" w:customStyle="1" w:styleId="Nadpis2Char">
    <w:name w:val="Nadpis 2 Char"/>
    <w:basedOn w:val="Standardnpsmoodstavce"/>
    <w:link w:val="Nadpis2"/>
    <w:rsid w:val="00D64C6E"/>
    <w:rPr>
      <w:rFonts w:ascii="Times New Roman" w:eastAsia="Times New Roman" w:hAnsi="Times New Roman" w:cs="Times New Roman"/>
      <w:szCs w:val="20"/>
    </w:rPr>
  </w:style>
  <w:style w:type="character" w:customStyle="1" w:styleId="Nadpis3Char">
    <w:name w:val="Nadpis 3 Char"/>
    <w:basedOn w:val="Standardnpsmoodstavce"/>
    <w:link w:val="Nadpis3"/>
    <w:rsid w:val="00D64C6E"/>
    <w:rPr>
      <w:rFonts w:ascii="Times New Roman" w:eastAsia="Times New Roman" w:hAnsi="Times New Roman" w:cs="Times New Roman"/>
      <w:szCs w:val="20"/>
    </w:rPr>
  </w:style>
  <w:style w:type="character" w:customStyle="1" w:styleId="Nadpis4Char">
    <w:name w:val="Nadpis 4 Char"/>
    <w:basedOn w:val="Standardnpsmoodstavce"/>
    <w:link w:val="Nadpis4"/>
    <w:rsid w:val="00D64C6E"/>
    <w:rPr>
      <w:rFonts w:ascii="Times New Roman" w:eastAsia="Times New Roman" w:hAnsi="Times New Roman" w:cs="Times New Roman"/>
      <w:szCs w:val="20"/>
    </w:rPr>
  </w:style>
  <w:style w:type="character" w:customStyle="1" w:styleId="Nadpis5Char">
    <w:name w:val="Nadpis 5 Char"/>
    <w:basedOn w:val="Standardnpsmoodstavce"/>
    <w:link w:val="Nadpis5"/>
    <w:rsid w:val="00D64C6E"/>
    <w:rPr>
      <w:rFonts w:ascii="Times New Roman" w:eastAsia="Times New Roman" w:hAnsi="Times New Roman" w:cs="Times New Roman"/>
      <w:szCs w:val="20"/>
    </w:rPr>
  </w:style>
  <w:style w:type="character" w:customStyle="1" w:styleId="Nadpis6Char">
    <w:name w:val="Nadpis 6 Char"/>
    <w:basedOn w:val="Standardnpsmoodstavce"/>
    <w:link w:val="Nadpis6"/>
    <w:rsid w:val="00D64C6E"/>
    <w:rPr>
      <w:rFonts w:ascii="Times New Roman" w:eastAsia="Times New Roman" w:hAnsi="Times New Roman" w:cs="Times New Roman"/>
      <w:i/>
      <w:szCs w:val="20"/>
    </w:rPr>
  </w:style>
  <w:style w:type="character" w:customStyle="1" w:styleId="Nadpis7Char">
    <w:name w:val="Nadpis 7 Char"/>
    <w:basedOn w:val="Standardnpsmoodstavce"/>
    <w:link w:val="Nadpis7"/>
    <w:rsid w:val="00D64C6E"/>
    <w:rPr>
      <w:rFonts w:ascii="Arial" w:eastAsia="Times New Roman" w:hAnsi="Arial" w:cs="Times New Roman"/>
      <w:sz w:val="20"/>
      <w:szCs w:val="20"/>
    </w:rPr>
  </w:style>
  <w:style w:type="character" w:customStyle="1" w:styleId="Nadpis8Char">
    <w:name w:val="Nadpis 8 Char"/>
    <w:basedOn w:val="Standardnpsmoodstavce"/>
    <w:link w:val="Nadpis8"/>
    <w:rsid w:val="00D64C6E"/>
    <w:rPr>
      <w:rFonts w:ascii="Arial" w:eastAsia="Times New Roman" w:hAnsi="Arial" w:cs="Times New Roman"/>
      <w:i/>
      <w:sz w:val="20"/>
      <w:szCs w:val="20"/>
    </w:rPr>
  </w:style>
  <w:style w:type="character" w:customStyle="1" w:styleId="Nadpis9Char">
    <w:name w:val="Nadpis 9 Char"/>
    <w:basedOn w:val="Standardnpsmoodstavce"/>
    <w:link w:val="Nadpis9"/>
    <w:rsid w:val="00D64C6E"/>
    <w:rPr>
      <w:rFonts w:ascii="Arial" w:eastAsia="Times New Roman" w:hAnsi="Arial" w:cs="Times New Roman"/>
      <w:b/>
      <w:i/>
      <w:sz w:val="18"/>
      <w:szCs w:val="20"/>
    </w:rPr>
  </w:style>
  <w:style w:type="character" w:customStyle="1" w:styleId="OdstavecseseznamemChar">
    <w:name w:val="Odstavec se seznamem Char"/>
    <w:basedOn w:val="Standardnpsmoodstavce"/>
    <w:link w:val="Odstavecseseznamem"/>
    <w:uiPriority w:val="34"/>
    <w:rsid w:val="00D64C6E"/>
  </w:style>
  <w:style w:type="paragraph" w:customStyle="1" w:styleId="Podpisy">
    <w:name w:val="Podpisy"/>
    <w:basedOn w:val="Normln"/>
    <w:qFormat/>
    <w:rsid w:val="0079686B"/>
    <w:pPr>
      <w:spacing w:before="360" w:after="0"/>
    </w:pPr>
    <w:rPr>
      <w:rFonts w:cstheme="minorHAnsi"/>
    </w:rPr>
  </w:style>
  <w:style w:type="paragraph" w:customStyle="1" w:styleId="Vmstopodpisudne">
    <w:name w:val="V místo podpisu dne...."/>
    <w:basedOn w:val="Style8"/>
    <w:qFormat/>
    <w:rsid w:val="00671A5C"/>
    <w:pPr>
      <w:spacing w:before="360"/>
    </w:pPr>
  </w:style>
  <w:style w:type="paragraph" w:customStyle="1" w:styleId="Numberedparagraph">
    <w:name w:val="Numbered paragraph"/>
    <w:basedOn w:val="Normln"/>
    <w:link w:val="NumberedparagraphChar"/>
    <w:qFormat/>
    <w:rsid w:val="00A0480B"/>
    <w:pPr>
      <w:spacing w:before="240" w:after="240" w:line="240" w:lineRule="auto"/>
    </w:pPr>
    <w:rPr>
      <w:rFonts w:ascii="Tahoma" w:eastAsia="Times New Roman" w:hAnsi="Tahoma" w:cs="Tahoma"/>
      <w:sz w:val="20"/>
      <w:szCs w:val="20"/>
    </w:rPr>
  </w:style>
  <w:style w:type="character" w:customStyle="1" w:styleId="NumberedparagraphChar">
    <w:name w:val="Numbered paragraph Char"/>
    <w:basedOn w:val="Standardnpsmoodstavce"/>
    <w:link w:val="Numberedparagraph"/>
    <w:rsid w:val="00A0480B"/>
    <w:rPr>
      <w:rFonts w:ascii="Tahoma" w:eastAsia="Times New Roman" w:hAnsi="Tahoma" w:cs="Tahoma"/>
      <w:sz w:val="20"/>
      <w:szCs w:val="20"/>
      <w:lang w:eastAsia="cs-CZ"/>
    </w:rPr>
  </w:style>
  <w:style w:type="paragraph" w:customStyle="1" w:styleId="Default">
    <w:name w:val="Default"/>
    <w:rsid w:val="00BB17DC"/>
    <w:pPr>
      <w:autoSpaceDE w:val="0"/>
      <w:autoSpaceDN w:val="0"/>
      <w:adjustRightInd w:val="0"/>
      <w:spacing w:after="0" w:line="240" w:lineRule="auto"/>
    </w:pPr>
    <w:rPr>
      <w:rFonts w:ascii="Verdana" w:hAnsi="Verdana" w:cs="Verdana"/>
      <w:color w:val="000000"/>
      <w:sz w:val="24"/>
      <w:szCs w:val="24"/>
    </w:rPr>
  </w:style>
  <w:style w:type="table" w:styleId="Mkatabulky">
    <w:name w:val="Table Grid"/>
    <w:basedOn w:val="Normlntabulka"/>
    <w:uiPriority w:val="39"/>
    <w:rsid w:val="00FE5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dpis">
    <w:name w:val="Subtitle"/>
    <w:basedOn w:val="Normln"/>
    <w:next w:val="Normln"/>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553718">
      <w:bodyDiv w:val="1"/>
      <w:marLeft w:val="0"/>
      <w:marRight w:val="0"/>
      <w:marTop w:val="0"/>
      <w:marBottom w:val="0"/>
      <w:divBdr>
        <w:top w:val="none" w:sz="0" w:space="0" w:color="auto"/>
        <w:left w:val="none" w:sz="0" w:space="0" w:color="auto"/>
        <w:bottom w:val="none" w:sz="0" w:space="0" w:color="auto"/>
        <w:right w:val="none" w:sz="0" w:space="0" w:color="auto"/>
      </w:divBdr>
    </w:div>
    <w:div w:id="1738817387">
      <w:bodyDiv w:val="1"/>
      <w:marLeft w:val="0"/>
      <w:marRight w:val="0"/>
      <w:marTop w:val="0"/>
      <w:marBottom w:val="0"/>
      <w:divBdr>
        <w:top w:val="none" w:sz="0" w:space="0" w:color="auto"/>
        <w:left w:val="none" w:sz="0" w:space="0" w:color="auto"/>
        <w:bottom w:val="none" w:sz="0" w:space="0" w:color="auto"/>
        <w:right w:val="none" w:sz="0" w:space="0" w:color="auto"/>
      </w:divBdr>
      <w:divsChild>
        <w:div w:id="1836990489">
          <w:marLeft w:val="0"/>
          <w:marRight w:val="0"/>
          <w:marTop w:val="0"/>
          <w:marBottom w:val="0"/>
          <w:divBdr>
            <w:top w:val="none" w:sz="0" w:space="0" w:color="auto"/>
            <w:left w:val="none" w:sz="0" w:space="0" w:color="auto"/>
            <w:bottom w:val="none" w:sz="0" w:space="0" w:color="auto"/>
            <w:right w:val="none" w:sz="0" w:space="0" w:color="auto"/>
          </w:divBdr>
        </w:div>
        <w:div w:id="141772908">
          <w:marLeft w:val="0"/>
          <w:marRight w:val="0"/>
          <w:marTop w:val="0"/>
          <w:marBottom w:val="0"/>
          <w:divBdr>
            <w:top w:val="none" w:sz="0" w:space="0" w:color="auto"/>
            <w:left w:val="none" w:sz="0" w:space="0" w:color="auto"/>
            <w:bottom w:val="none" w:sz="0" w:space="0" w:color="auto"/>
            <w:right w:val="none" w:sz="0" w:space="0" w:color="auto"/>
          </w:divBdr>
        </w:div>
        <w:div w:id="192506794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7TTvidVeRAkZqvMphAfYGSqkkQ==">AMUW2mXyPbI4UxGICnSGYZmYVY3WIIFv71Excl+vSqgQdEz3emCI9diOXN/yJPu6cZx5s+r9V9ipKU4eKzj753/mTfwMIhQSzP3vSgTkhCnVRfIesr99cnGL+cZbbxRycjfKCtQXuhcI+OWSrEn3hRHX5k/sx1NL5UXQWb+S3TlH6WJsqauLNOtNxe2CnKf9MN5NVLqcpuZYPwKfyktfvk+jhsrik1vbbKAF1FeXzTQkdQv9bsgXjpU=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2356</Words>
  <Characters>13903</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TRISIA, a.s.</Company>
  <LinksUpToDate>false</LinksUpToDate>
  <CharactersWithSpaces>16227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Vojta</dc:creator>
  <cp:lastModifiedBy>Kolaříková Tereza</cp:lastModifiedBy>
  <cp:revision>6</cp:revision>
  <dcterms:created xsi:type="dcterms:W3CDTF">2024-05-17T07:21:00Z</dcterms:created>
  <dcterms:modified xsi:type="dcterms:W3CDTF">2024-05-21T08:11:00Z</dcterms:modified>
</cp:coreProperties>
</file>