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40764"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096C6EA8" w14:textId="43EF78D8"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r>
        <w:rPr>
          <w:rFonts w:ascii="TimesNewRomanPS-BoldMT" w:hAnsi="TimesNewRomanPS-BoldMT" w:cs="TimesNewRomanPS-BoldMT"/>
          <w:b/>
          <w:bCs/>
          <w:sz w:val="24"/>
          <w:szCs w:val="24"/>
        </w:rPr>
        <w:t>Ev.č.MMJN: SD/202</w:t>
      </w:r>
      <w:r w:rsidR="004B1D4F">
        <w:rPr>
          <w:rFonts w:ascii="TimesNewRomanPS-BoldMT" w:hAnsi="TimesNewRomanPS-BoldMT" w:cs="TimesNewRomanPS-BoldMT"/>
          <w:b/>
          <w:bCs/>
          <w:sz w:val="24"/>
          <w:szCs w:val="24"/>
        </w:rPr>
        <w:t>4</w:t>
      </w:r>
      <w:r>
        <w:rPr>
          <w:rFonts w:ascii="TimesNewRomanPS-BoldMT" w:hAnsi="TimesNewRomanPS-BoldMT" w:cs="TimesNewRomanPS-BoldMT"/>
          <w:b/>
          <w:bCs/>
          <w:sz w:val="24"/>
          <w:szCs w:val="24"/>
        </w:rPr>
        <w:t>/</w:t>
      </w:r>
      <w:r w:rsidR="00E018C1">
        <w:rPr>
          <w:rFonts w:ascii="TimesNewRomanPS-BoldMT" w:hAnsi="TimesNewRomanPS-BoldMT" w:cs="TimesNewRomanPS-BoldMT"/>
          <w:b/>
          <w:bCs/>
          <w:sz w:val="24"/>
          <w:szCs w:val="24"/>
        </w:rPr>
        <w:t>0</w:t>
      </w:r>
      <w:r w:rsidR="001F6707">
        <w:rPr>
          <w:rFonts w:ascii="TimesNewRomanPS-BoldMT" w:hAnsi="TimesNewRomanPS-BoldMT" w:cs="TimesNewRomanPS-BoldMT"/>
          <w:b/>
          <w:bCs/>
          <w:sz w:val="24"/>
          <w:szCs w:val="24"/>
        </w:rPr>
        <w:t>501</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002C6FF5" w:rsidR="00320CFA" w:rsidRPr="004B1D4F" w:rsidRDefault="00320CFA" w:rsidP="006754F8">
      <w:pPr>
        <w:autoSpaceDE w:val="0"/>
        <w:autoSpaceDN w:val="0"/>
        <w:adjustRightInd w:val="0"/>
        <w:spacing w:after="0" w:line="240" w:lineRule="auto"/>
        <w:jc w:val="center"/>
        <w:rPr>
          <w:rFonts w:ascii="Times New Roman" w:hAnsi="Times New Roman" w:cs="Times New Roman"/>
          <w:b/>
          <w:bCs/>
          <w:sz w:val="32"/>
          <w:szCs w:val="32"/>
        </w:rPr>
      </w:pPr>
      <w:r w:rsidRPr="004B1D4F">
        <w:rPr>
          <w:rFonts w:ascii="Times New Roman" w:hAnsi="Times New Roman" w:cs="Times New Roman"/>
          <w:b/>
          <w:bCs/>
          <w:sz w:val="32"/>
          <w:szCs w:val="32"/>
        </w:rPr>
        <w:t>"</w:t>
      </w:r>
      <w:r w:rsidR="007349BE" w:rsidRPr="004B1D4F">
        <w:rPr>
          <w:rFonts w:ascii="Times New Roman" w:hAnsi="Times New Roman" w:cs="Times New Roman"/>
          <w:b/>
          <w:bCs/>
          <w:color w:val="000000"/>
          <w:sz w:val="32"/>
          <w:szCs w:val="32"/>
        </w:rPr>
        <w:t xml:space="preserve"> </w:t>
      </w:r>
      <w:r w:rsidR="00D93E88">
        <w:rPr>
          <w:rFonts w:ascii="TimesNewRomanPS-BoldMT" w:hAnsi="TimesNewRomanPS-BoldMT" w:cs="TimesNewRomanPS-BoldMT"/>
          <w:b/>
          <w:bCs/>
          <w:sz w:val="28"/>
          <w:szCs w:val="28"/>
        </w:rPr>
        <w:t xml:space="preserve">Jablonec nad Nisou, Pasecký vrch – propojení vodovodu </w:t>
      </w:r>
      <w:r w:rsidR="0078494D">
        <w:rPr>
          <w:rFonts w:ascii="TimesNewRomanPS-BoldMT" w:hAnsi="TimesNewRomanPS-BoldMT" w:cs="TimesNewRomanPS-BoldMT"/>
          <w:b/>
          <w:bCs/>
          <w:sz w:val="28"/>
          <w:szCs w:val="28"/>
        </w:rPr>
        <w:t>– vodovodní přípojky</w:t>
      </w:r>
      <w:r w:rsidRPr="004B1D4F">
        <w:rPr>
          <w:rFonts w:ascii="Times New Roman" w:hAnsi="Times New Roman" w:cs="Times New Roman"/>
          <w:b/>
          <w:bCs/>
          <w:sz w:val="32"/>
          <w:szCs w:val="32"/>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5534E67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Mírové náměstí 19, 466 01 Jablonec nad Nisou</w:t>
      </w:r>
    </w:p>
    <w:p w14:paraId="51560117" w14:textId="52DF150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O: </w:t>
      </w:r>
      <w:r w:rsidR="006754F8">
        <w:rPr>
          <w:rFonts w:ascii="Times New Roman" w:hAnsi="Times New Roman" w:cs="Times New Roman"/>
          <w:sz w:val="24"/>
          <w:szCs w:val="24"/>
        </w:rPr>
        <w:t>00262340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17DDEDA2"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w:t>
      </w:r>
      <w:r w:rsidR="004B1D4F">
        <w:rPr>
          <w:rFonts w:ascii="TimesNewRomanPSMT" w:hAnsi="TimesNewRomanPSMT" w:cs="TimesNewRomanPSMT"/>
          <w:sz w:val="24"/>
          <w:szCs w:val="24"/>
        </w:rPr>
        <w:t>Jaroslavem Bernatem</w:t>
      </w:r>
      <w:r>
        <w:rPr>
          <w:rFonts w:ascii="TimesNewRomanPSMT" w:hAnsi="TimesNewRomanPSMT" w:cs="TimesNewRomanPSMT"/>
          <w:sz w:val="24"/>
          <w:szCs w:val="24"/>
        </w:rPr>
        <w:t xml:space="preserve">, </w:t>
      </w:r>
      <w:r w:rsidR="004B1D4F">
        <w:rPr>
          <w:rFonts w:ascii="TimesNewRomanPSMT" w:hAnsi="TimesNewRomanPSMT" w:cs="TimesNewRomanPSMT"/>
          <w:sz w:val="24"/>
          <w:szCs w:val="24"/>
        </w:rPr>
        <w:t>v</w:t>
      </w:r>
      <w:r>
        <w:rPr>
          <w:rFonts w:ascii="TimesNewRomanPSMT" w:hAnsi="TimesNewRomanPSMT" w:cs="TimesNewRomanPSMT"/>
          <w:sz w:val="24"/>
          <w:szCs w:val="24"/>
        </w:rPr>
        <w:t>edoucí</w:t>
      </w:r>
      <w:r w:rsidR="004B1D4F">
        <w:rPr>
          <w:rFonts w:ascii="TimesNewRomanPSMT" w:hAnsi="TimesNewRomanPSMT" w:cs="TimesNewRomanPSMT"/>
          <w:sz w:val="24"/>
          <w:szCs w:val="24"/>
        </w:rPr>
        <w:t>m</w:t>
      </w:r>
      <w:r w:rsidR="002617F9">
        <w:rPr>
          <w:rFonts w:ascii="TimesNewRomanPSMT" w:hAnsi="TimesNewRomanPSMT" w:cs="TimesNewRomanPSMT"/>
          <w:sz w:val="24"/>
          <w:szCs w:val="24"/>
        </w:rPr>
        <w:t xml:space="preserve"> </w:t>
      </w:r>
      <w:r>
        <w:rPr>
          <w:rFonts w:ascii="TimesNewRomanPSMT" w:hAnsi="TimesNewRomanPSMT" w:cs="TimesNewRomanPSMT"/>
          <w:sz w:val="24"/>
          <w:szCs w:val="24"/>
        </w:rPr>
        <w:t>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4B1D4F">
        <w:rPr>
          <w:rFonts w:ascii="TimesNewRomanPSMT" w:hAnsi="TimesNewRomanPSMT" w:cs="TimesNewRomanPSMT"/>
          <w:sz w:val="24"/>
          <w:szCs w:val="24"/>
        </w:rPr>
        <w:t>investic</w:t>
      </w:r>
      <w:r w:rsidR="009E0071">
        <w:rPr>
          <w:rFonts w:ascii="TimesNewRomanPSMT" w:hAnsi="TimesNewRomanPSMT" w:cs="TimesNewRomanPSMT"/>
          <w:sz w:val="24"/>
          <w:szCs w:val="24"/>
        </w:rPr>
        <w:t xml:space="preserve"> a Ing. Pavlem Slukou, vedoucím oddělení přípravy a realizace investic</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7CA1BDD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Zuzana Bencová</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647F1B6F" w14:textId="77777777" w:rsidR="004B1D4F" w:rsidRDefault="004B1D4F" w:rsidP="004B1D4F">
      <w:pPr>
        <w:pStyle w:val="Default"/>
      </w:pPr>
    </w:p>
    <w:p w14:paraId="4207D158" w14:textId="77777777" w:rsidR="00D93E88" w:rsidRDefault="00D93E88" w:rsidP="00D93E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Ing. Milan Ulbrych</w:t>
      </w:r>
    </w:p>
    <w:p w14:paraId="06E5F52B" w14:textId="502D9927" w:rsidR="004B1D4F" w:rsidRPr="004B1D4F" w:rsidRDefault="00320CFA" w:rsidP="004B1D4F">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se sídlem</w:t>
      </w:r>
      <w:r w:rsidR="004B1D4F" w:rsidRPr="004B1D4F">
        <w:rPr>
          <w:rFonts w:ascii="Times New Roman" w:hAnsi="Times New Roman" w:cs="Times New Roman"/>
          <w:sz w:val="24"/>
          <w:szCs w:val="24"/>
        </w:rPr>
        <w:t>:</w:t>
      </w:r>
      <w:r w:rsidR="004C6EFB">
        <w:rPr>
          <w:rFonts w:ascii="Times New Roman" w:hAnsi="Times New Roman" w:cs="Times New Roman"/>
          <w:sz w:val="24"/>
          <w:szCs w:val="24"/>
        </w:rPr>
        <w:t xml:space="preserve"> </w:t>
      </w:r>
      <w:r w:rsidR="00774C34">
        <w:rPr>
          <w:rFonts w:ascii="Times New Roman" w:hAnsi="Times New Roman" w:cs="Times New Roman"/>
          <w:sz w:val="24"/>
          <w:szCs w:val="24"/>
        </w:rPr>
        <w:t>Dvorská 748/9, 466 01 Jablonec nad Nisou</w:t>
      </w:r>
    </w:p>
    <w:p w14:paraId="6062A64D" w14:textId="6DF749C0"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 xml:space="preserve">IČO: </w:t>
      </w:r>
      <w:r w:rsidR="00774C34">
        <w:rPr>
          <w:rFonts w:ascii="Times New Roman" w:hAnsi="Times New Roman" w:cs="Times New Roman"/>
          <w:sz w:val="24"/>
          <w:szCs w:val="24"/>
        </w:rPr>
        <w:t>12045772</w:t>
      </w:r>
      <w:r w:rsidR="004C6EFB">
        <w:rPr>
          <w:rFonts w:ascii="Times New Roman" w:hAnsi="Times New Roman" w:cs="Times New Roman"/>
          <w:sz w:val="24"/>
          <w:szCs w:val="24"/>
        </w:rPr>
        <w:t xml:space="preserve"> </w:t>
      </w:r>
    </w:p>
    <w:p w14:paraId="4392B87B" w14:textId="27729521"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 xml:space="preserve">DIČ: </w:t>
      </w:r>
      <w:r w:rsidR="004C6EFB">
        <w:rPr>
          <w:rFonts w:ascii="Times New Roman" w:hAnsi="Times New Roman" w:cs="Times New Roman"/>
          <w:sz w:val="24"/>
          <w:szCs w:val="24"/>
        </w:rPr>
        <w:t xml:space="preserve"> </w:t>
      </w:r>
      <w:r w:rsidR="00774C34">
        <w:rPr>
          <w:rFonts w:ascii="Times New Roman" w:hAnsi="Times New Roman" w:cs="Times New Roman"/>
          <w:sz w:val="24"/>
          <w:szCs w:val="24"/>
        </w:rPr>
        <w:t>CZ5612280707</w:t>
      </w:r>
    </w:p>
    <w:p w14:paraId="57335302" w14:textId="71CFE914"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78CC05E" w14:textId="6704560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559A2AF" w14:textId="6E5D7E49"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 xml:space="preserve">Tato smlouva je uzavřena na základě </w:t>
      </w:r>
      <w:r w:rsidR="004B1D4F">
        <w:rPr>
          <w:rFonts w:ascii="TimesNewRomanPSMT" w:hAnsi="TimesNewRomanPSMT" w:cs="TimesNewRomanPSMT"/>
          <w:sz w:val="24"/>
          <w:szCs w:val="24"/>
        </w:rPr>
        <w:t xml:space="preserve">cenové nabídky podané dne </w:t>
      </w:r>
      <w:r w:rsidR="004C6EFB">
        <w:rPr>
          <w:rFonts w:ascii="TimesNewRomanPSMT" w:hAnsi="TimesNewRomanPSMT" w:cs="TimesNewRomanPSMT"/>
          <w:sz w:val="24"/>
          <w:szCs w:val="24"/>
        </w:rPr>
        <w:t>06</w:t>
      </w:r>
      <w:r w:rsidR="004B1D4F">
        <w:rPr>
          <w:rFonts w:ascii="TimesNewRomanPSMT" w:hAnsi="TimesNewRomanPSMT" w:cs="TimesNewRomanPSMT"/>
          <w:sz w:val="24"/>
          <w:szCs w:val="24"/>
        </w:rPr>
        <w:t>.0</w:t>
      </w:r>
      <w:r w:rsidR="004C6EFB">
        <w:rPr>
          <w:rFonts w:ascii="TimesNewRomanPSMT" w:hAnsi="TimesNewRomanPSMT" w:cs="TimesNewRomanPSMT"/>
          <w:sz w:val="24"/>
          <w:szCs w:val="24"/>
        </w:rPr>
        <w:t>2</w:t>
      </w:r>
      <w:r w:rsidR="004B1D4F">
        <w:rPr>
          <w:rFonts w:ascii="TimesNewRomanPSMT" w:hAnsi="TimesNewRomanPSMT" w:cs="TimesNewRomanPSMT"/>
          <w:sz w:val="24"/>
          <w:szCs w:val="24"/>
        </w:rPr>
        <w:t>.202</w:t>
      </w:r>
      <w:r w:rsidR="00C30577">
        <w:rPr>
          <w:rFonts w:ascii="TimesNewRomanPSMT" w:hAnsi="TimesNewRomanPSMT" w:cs="TimesNewRomanPSMT"/>
          <w:sz w:val="24"/>
          <w:szCs w:val="24"/>
        </w:rPr>
        <w:t>4</w:t>
      </w: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7602BF68"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lastRenderedPageBreak/>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7CAB96EF" w14:textId="57EA9B65" w:rsidR="00C30577" w:rsidRPr="00C30577" w:rsidRDefault="00320CFA" w:rsidP="001F1751">
      <w:pPr>
        <w:autoSpaceDE w:val="0"/>
        <w:autoSpaceDN w:val="0"/>
        <w:adjustRightInd w:val="0"/>
        <w:spacing w:after="0" w:line="240" w:lineRule="auto"/>
        <w:ind w:firstLine="708"/>
        <w:rPr>
          <w:rFonts w:ascii="Times New Roman" w:hAnsi="Times New Roman" w:cs="Times New Roman"/>
          <w:b/>
          <w:bCs/>
          <w:sz w:val="24"/>
          <w:szCs w:val="24"/>
        </w:rPr>
      </w:pPr>
      <w:r w:rsidRPr="00C30577">
        <w:rPr>
          <w:rFonts w:ascii="Times New Roman" w:hAnsi="Times New Roman" w:cs="Times New Roman"/>
          <w:sz w:val="24"/>
          <w:szCs w:val="24"/>
        </w:rPr>
        <w:t xml:space="preserve">Název: </w:t>
      </w:r>
      <w:r w:rsidR="004C6EFB" w:rsidRPr="00F42E54">
        <w:rPr>
          <w:rFonts w:ascii="TimesNewRomanPS-BoldMT" w:hAnsi="TimesNewRomanPS-BoldMT" w:cs="TimesNewRomanPS-BoldMT"/>
          <w:sz w:val="24"/>
          <w:szCs w:val="24"/>
        </w:rPr>
        <w:t>Jablonec nad Nisou, Pasecký vrch – propojení vodovodu</w:t>
      </w:r>
    </w:p>
    <w:p w14:paraId="451A2EBB" w14:textId="06072894" w:rsidR="001F1751" w:rsidRPr="00C30577" w:rsidRDefault="00320CFA" w:rsidP="001F1751">
      <w:pPr>
        <w:autoSpaceDE w:val="0"/>
        <w:autoSpaceDN w:val="0"/>
        <w:adjustRightInd w:val="0"/>
        <w:spacing w:after="0" w:line="240" w:lineRule="auto"/>
        <w:ind w:firstLine="708"/>
        <w:rPr>
          <w:rFonts w:ascii="Times New Roman" w:hAnsi="Times New Roman" w:cs="Times New Roman"/>
          <w:sz w:val="24"/>
          <w:szCs w:val="24"/>
        </w:rPr>
      </w:pPr>
      <w:r w:rsidRPr="00C30577">
        <w:rPr>
          <w:rFonts w:ascii="Times New Roman" w:hAnsi="Times New Roman" w:cs="Times New Roman"/>
          <w:sz w:val="24"/>
          <w:szCs w:val="24"/>
        </w:rPr>
        <w:t>Místo provádění:</w:t>
      </w:r>
      <w:r w:rsidR="001317C3" w:rsidRPr="00C30577">
        <w:rPr>
          <w:rFonts w:ascii="Times New Roman" w:hAnsi="Times New Roman" w:cs="Times New Roman"/>
          <w:sz w:val="24"/>
          <w:szCs w:val="24"/>
        </w:rPr>
        <w:t xml:space="preserve"> </w:t>
      </w:r>
      <w:r w:rsidR="007349BE" w:rsidRPr="00C30577">
        <w:rPr>
          <w:rFonts w:ascii="Times New Roman" w:hAnsi="Times New Roman" w:cs="Times New Roman"/>
          <w:sz w:val="24"/>
          <w:szCs w:val="24"/>
        </w:rPr>
        <w:t xml:space="preserve">Jablonec nad Nisou, </w:t>
      </w:r>
      <w:r w:rsidR="00C32C99" w:rsidRPr="00C30577">
        <w:rPr>
          <w:rFonts w:ascii="Times New Roman" w:hAnsi="Times New Roman" w:cs="Times New Roman"/>
          <w:sz w:val="24"/>
          <w:szCs w:val="24"/>
        </w:rPr>
        <w:t>u</w:t>
      </w:r>
      <w:r w:rsidR="00C32C99" w:rsidRPr="00C30577">
        <w:rPr>
          <w:rFonts w:ascii="Times New Roman" w:hAnsi="Times New Roman" w:cs="Times New Roman"/>
          <w:color w:val="000000"/>
          <w:sz w:val="24"/>
          <w:szCs w:val="24"/>
        </w:rPr>
        <w:t xml:space="preserve">l. </w:t>
      </w:r>
      <w:r w:rsidR="00D96993" w:rsidRPr="00C30577">
        <w:rPr>
          <w:rFonts w:ascii="Times New Roman" w:hAnsi="Times New Roman" w:cs="Times New Roman"/>
          <w:color w:val="000000"/>
          <w:sz w:val="24"/>
          <w:szCs w:val="24"/>
        </w:rPr>
        <w:t xml:space="preserve"> </w:t>
      </w:r>
      <w:r w:rsidR="004C6EFB">
        <w:rPr>
          <w:rFonts w:ascii="Times New Roman" w:hAnsi="Times New Roman" w:cs="Times New Roman"/>
          <w:color w:val="000000"/>
          <w:sz w:val="24"/>
          <w:szCs w:val="24"/>
        </w:rPr>
        <w:t>Lučanská</w:t>
      </w:r>
    </w:p>
    <w:p w14:paraId="738D9A0D" w14:textId="77777777" w:rsidR="001317C3" w:rsidRDefault="001317C3" w:rsidP="001317C3">
      <w:pPr>
        <w:autoSpaceDE w:val="0"/>
        <w:autoSpaceDN w:val="0"/>
        <w:adjustRightInd w:val="0"/>
        <w:spacing w:after="0" w:line="240" w:lineRule="auto"/>
        <w:ind w:firstLine="708"/>
        <w:rPr>
          <w:rFonts w:ascii="TimesNewRomanPSMT" w:hAnsi="TimesNewRomanPSMT" w:cs="TimesNewRomanPSMT"/>
          <w:sz w:val="24"/>
          <w:szCs w:val="24"/>
        </w:rPr>
      </w:pP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28C01951"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řádné realizace </w:t>
      </w:r>
      <w:r w:rsidR="0078494D">
        <w:rPr>
          <w:rFonts w:ascii="TimesNewRomanPSMT" w:hAnsi="TimesNewRomanPSMT" w:cs="TimesNewRomanPSMT"/>
          <w:sz w:val="24"/>
          <w:szCs w:val="24"/>
        </w:rPr>
        <w:t xml:space="preserve">a povolení </w:t>
      </w:r>
      <w:r w:rsidR="00320CFA" w:rsidRPr="00AD5977">
        <w:rPr>
          <w:rFonts w:ascii="TimesNewRomanPSMT" w:hAnsi="TimesNewRomanPSMT" w:cs="TimesNewRomanPSMT"/>
          <w:sz w:val="24"/>
          <w:szCs w:val="24"/>
        </w:rPr>
        <w:t xml:space="preserve">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44CB234E" w14:textId="584536A6" w:rsidR="004C6EFB" w:rsidRPr="006B59B1" w:rsidRDefault="004C6EFB" w:rsidP="004C6EFB">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Podkladem předmětu plnění smlouvy je dokumentace pro </w:t>
      </w:r>
      <w:r w:rsidR="0078494D">
        <w:rPr>
          <w:rFonts w:ascii="Times New Roman" w:hAnsi="Times New Roman" w:cs="Times New Roman"/>
          <w:sz w:val="24"/>
          <w:szCs w:val="24"/>
        </w:rPr>
        <w:t>provedení stavby</w:t>
      </w:r>
      <w:r>
        <w:rPr>
          <w:rFonts w:ascii="Times New Roman" w:hAnsi="Times New Roman" w:cs="Times New Roman"/>
          <w:sz w:val="24"/>
          <w:szCs w:val="24"/>
        </w:rPr>
        <w:t xml:space="preserve"> zpracovaná Ing, </w:t>
      </w:r>
      <w:r w:rsidRPr="006B59B1">
        <w:rPr>
          <w:rFonts w:ascii="Times New Roman" w:hAnsi="Times New Roman" w:cs="Times New Roman"/>
          <w:sz w:val="24"/>
          <w:szCs w:val="24"/>
        </w:rPr>
        <w:t>Milanem Ulbrychem v </w:t>
      </w:r>
      <w:r w:rsidR="0078494D">
        <w:rPr>
          <w:rFonts w:ascii="Times New Roman" w:hAnsi="Times New Roman" w:cs="Times New Roman"/>
          <w:sz w:val="24"/>
          <w:szCs w:val="24"/>
        </w:rPr>
        <w:t>březnu</w:t>
      </w:r>
      <w:r w:rsidRPr="006B59B1">
        <w:rPr>
          <w:rFonts w:ascii="Times New Roman" w:hAnsi="Times New Roman" w:cs="Times New Roman"/>
          <w:sz w:val="24"/>
          <w:szCs w:val="24"/>
        </w:rPr>
        <w:t xml:space="preserve"> 202</w:t>
      </w:r>
      <w:r w:rsidR="0078494D">
        <w:rPr>
          <w:rFonts w:ascii="Times New Roman" w:hAnsi="Times New Roman" w:cs="Times New Roman"/>
          <w:sz w:val="24"/>
          <w:szCs w:val="24"/>
        </w:rPr>
        <w:t>4</w:t>
      </w:r>
      <w:r w:rsidRPr="006B59B1">
        <w:rPr>
          <w:rFonts w:ascii="Times New Roman" w:hAnsi="Times New Roman" w:cs="Times New Roman"/>
          <w:sz w:val="24"/>
          <w:szCs w:val="24"/>
        </w:rPr>
        <w:t xml:space="preserve"> pod zakázkovým číslem 2</w:t>
      </w:r>
      <w:r w:rsidR="0078494D">
        <w:rPr>
          <w:rFonts w:ascii="Times New Roman" w:hAnsi="Times New Roman" w:cs="Times New Roman"/>
          <w:sz w:val="24"/>
          <w:szCs w:val="24"/>
        </w:rPr>
        <w:t>403</w:t>
      </w:r>
      <w:r w:rsidR="006B59B1" w:rsidRPr="006B59B1">
        <w:rPr>
          <w:rFonts w:ascii="Times New Roman" w:hAnsi="Times New Roman" w:cs="Times New Roman"/>
          <w:sz w:val="24"/>
          <w:szCs w:val="24"/>
        </w:rPr>
        <w:t>.</w:t>
      </w:r>
    </w:p>
    <w:p w14:paraId="044D1322" w14:textId="77777777"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675A1FB4" w14:textId="5C240571" w:rsidR="00320CFA" w:rsidRDefault="009056E9" w:rsidP="00320CFA">
      <w:pPr>
        <w:autoSpaceDE w:val="0"/>
        <w:autoSpaceDN w:val="0"/>
        <w:adjustRightInd w:val="0"/>
        <w:spacing w:after="0" w:line="240" w:lineRule="auto"/>
        <w:rPr>
          <w:rFonts w:ascii="Times New Roman" w:hAnsi="Times New Roman" w:cs="Times New Roman"/>
          <w:sz w:val="24"/>
          <w:szCs w:val="24"/>
        </w:rPr>
      </w:pPr>
      <w:r w:rsidRPr="0002743D">
        <w:rPr>
          <w:rFonts w:ascii="TimesNewRomanPS-BoldMT" w:hAnsi="TimesNewRomanPS-BoldMT" w:cs="TimesNewRomanPS-BoldMT"/>
          <w:sz w:val="24"/>
          <w:szCs w:val="24"/>
        </w:rPr>
        <w:t>a)</w:t>
      </w:r>
      <w:r w:rsidR="0002743D">
        <w:rPr>
          <w:rFonts w:ascii="TimesNewRomanPS-BoldMT" w:hAnsi="TimesNewRomanPS-BoldMT" w:cs="TimesNewRomanPS-BoldMT"/>
          <w:b/>
          <w:bCs/>
          <w:sz w:val="24"/>
          <w:szCs w:val="24"/>
        </w:rPr>
        <w:t xml:space="preserve"> </w:t>
      </w:r>
      <w:r w:rsidR="00320CFA">
        <w:rPr>
          <w:rFonts w:ascii="TimesNewRomanPS-BoldMT" w:hAnsi="TimesNewRomanPS-BoldMT" w:cs="TimesNewRomanPS-BoldMT"/>
          <w:b/>
          <w:bCs/>
          <w:sz w:val="24"/>
          <w:szCs w:val="24"/>
        </w:rPr>
        <w:t xml:space="preserve">provést přípravné předprojektové práce </w:t>
      </w:r>
      <w:r w:rsidR="00320CFA">
        <w:rPr>
          <w:rFonts w:ascii="Times New Roman" w:hAnsi="Times New Roman" w:cs="Times New Roman"/>
          <w:sz w:val="24"/>
          <w:szCs w:val="24"/>
        </w:rPr>
        <w:t>v tomto rozsahu:</w:t>
      </w:r>
    </w:p>
    <w:p w14:paraId="695E7891" w14:textId="77777777" w:rsidR="004C6EFB" w:rsidRPr="007025D3" w:rsidRDefault="004C6EFB" w:rsidP="004C6EFB">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 xml:space="preserve">stavebně technický průzkum </w:t>
      </w:r>
      <w:r>
        <w:rPr>
          <w:rFonts w:ascii="TimesNewRomanPSMT" w:hAnsi="TimesNewRomanPSMT" w:cs="TimesNewRomanPSMT"/>
          <w:sz w:val="24"/>
          <w:szCs w:val="24"/>
        </w:rPr>
        <w:t>lokality</w:t>
      </w:r>
      <w:r w:rsidRPr="007025D3">
        <w:rPr>
          <w:rFonts w:ascii="TimesNewRomanPSMT" w:hAnsi="TimesNewRomanPSMT" w:cs="TimesNewRomanPSMT"/>
          <w:sz w:val="24"/>
          <w:szCs w:val="24"/>
        </w:rPr>
        <w:t>,</w:t>
      </w:r>
    </w:p>
    <w:p w14:paraId="6844514D" w14:textId="77777777" w:rsidR="004C6EFB" w:rsidRDefault="004C6EFB" w:rsidP="004C6EFB">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CB15EC">
        <w:rPr>
          <w:rFonts w:ascii="TimesNewRomanPSMT" w:hAnsi="TimesNewRomanPSMT" w:cs="TimesNewRomanPSMT"/>
          <w:sz w:val="24"/>
          <w:szCs w:val="24"/>
        </w:rPr>
        <w:t>ověření inženýrských sítí a další práce, které nejsou uvedeny ve výčtu, ale b</w:t>
      </w:r>
      <w:r w:rsidRPr="00CB15EC">
        <w:rPr>
          <w:rFonts w:ascii="Times New Roman" w:hAnsi="Times New Roman" w:cs="Times New Roman"/>
          <w:sz w:val="24"/>
          <w:szCs w:val="24"/>
        </w:rPr>
        <w:t>udou</w:t>
      </w:r>
      <w:r>
        <w:rPr>
          <w:rFonts w:ascii="Times New Roman" w:hAnsi="Times New Roman" w:cs="Times New Roman"/>
          <w:sz w:val="24"/>
          <w:szCs w:val="24"/>
        </w:rPr>
        <w:t xml:space="preserve"> </w:t>
      </w:r>
      <w:r w:rsidRPr="00CB15EC">
        <w:rPr>
          <w:rFonts w:ascii="TimesNewRomanPSMT" w:hAnsi="TimesNewRomanPSMT" w:cs="TimesNewRomanPSMT"/>
          <w:sz w:val="24"/>
          <w:szCs w:val="24"/>
        </w:rPr>
        <w:t>nezbytné pro zhotovení projektové dokumentace</w:t>
      </w:r>
    </w:p>
    <w:p w14:paraId="1FEFF621" w14:textId="77777777" w:rsidR="004C6EFB" w:rsidRDefault="004C6EFB" w:rsidP="004C6EFB">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prověření všech ochranných pásem </w:t>
      </w:r>
    </w:p>
    <w:p w14:paraId="636B3A62" w14:textId="77777777" w:rsidR="0078494D" w:rsidRDefault="004C6EFB" w:rsidP="00CC2C3D">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8494D">
        <w:rPr>
          <w:rFonts w:ascii="TimesNewRomanPSMT" w:hAnsi="TimesNewRomanPSMT" w:cs="TimesNewRomanPSMT"/>
          <w:sz w:val="24"/>
          <w:szCs w:val="24"/>
        </w:rPr>
        <w:t>prověření vlastnických vztahů k pozemkům potřebných ke stavbě,</w:t>
      </w:r>
    </w:p>
    <w:p w14:paraId="18597847" w14:textId="77777777" w:rsidR="0078494D" w:rsidRDefault="0078494D" w:rsidP="00CC2C3D">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projednání se zástupci SČVK</w:t>
      </w:r>
    </w:p>
    <w:p w14:paraId="75835CF3" w14:textId="103A1844" w:rsidR="0078494D" w:rsidRDefault="0078494D" w:rsidP="00CC2C3D">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geodetické zaměření</w:t>
      </w:r>
    </w:p>
    <w:p w14:paraId="148B4D67" w14:textId="6164DD1C" w:rsidR="00320CFA" w:rsidRPr="0078494D" w:rsidRDefault="00320CFA" w:rsidP="0078494D">
      <w:pPr>
        <w:pStyle w:val="Odstavecseseznamem"/>
        <w:autoSpaceDE w:val="0"/>
        <w:autoSpaceDN w:val="0"/>
        <w:adjustRightInd w:val="0"/>
        <w:spacing w:after="0" w:line="240" w:lineRule="auto"/>
        <w:rPr>
          <w:rFonts w:ascii="TimesNewRomanPSMT" w:hAnsi="TimesNewRomanPSMT" w:cs="TimesNewRomanPSMT"/>
          <w:sz w:val="24"/>
          <w:szCs w:val="24"/>
        </w:rPr>
      </w:pPr>
      <w:r w:rsidRPr="0078494D">
        <w:rPr>
          <w:rFonts w:ascii="TimesNewRomanPSMT" w:hAnsi="TimesNewRomanPSMT" w:cs="TimesNewRomanPSMT"/>
          <w:sz w:val="24"/>
          <w:szCs w:val="24"/>
        </w:rPr>
        <w:t>(dále jen „</w:t>
      </w:r>
      <w:r w:rsidRPr="0078494D">
        <w:rPr>
          <w:rFonts w:ascii="TimesNewRomanPS-ItalicMT" w:hAnsi="TimesNewRomanPS-ItalicMT" w:cs="TimesNewRomanPS-ItalicMT"/>
          <w:i/>
          <w:iCs/>
          <w:sz w:val="24"/>
          <w:szCs w:val="24"/>
        </w:rPr>
        <w:t>předprojektové práce</w:t>
      </w:r>
      <w:r w:rsidRPr="0078494D">
        <w:rPr>
          <w:rFonts w:ascii="TimesNewRomanPSMT" w:hAnsi="TimesNewRomanPSMT" w:cs="TimesNewRomanPSMT"/>
          <w:sz w:val="24"/>
          <w:szCs w:val="24"/>
        </w:rPr>
        <w:t>“);</w:t>
      </w:r>
    </w:p>
    <w:p w14:paraId="23B11B72"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3673F6DA" w14:textId="090005E5" w:rsidR="00320CFA" w:rsidRDefault="00F07229" w:rsidP="004C6EFB">
      <w:pPr>
        <w:autoSpaceDE w:val="0"/>
        <w:autoSpaceDN w:val="0"/>
        <w:adjustRightInd w:val="0"/>
        <w:spacing w:after="0" w:line="240" w:lineRule="auto"/>
        <w:rPr>
          <w:rFonts w:ascii="TimesNewRomanPS-BoldMT" w:hAnsi="TimesNewRomanPS-BoldMT" w:cs="TimesNewRomanPS-BoldMT"/>
          <w:b/>
          <w:bCs/>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 xml:space="preserve">zpracovat projektovou dokumentaci pro </w:t>
      </w:r>
      <w:r w:rsidR="0078494D">
        <w:rPr>
          <w:rFonts w:ascii="TimesNewRomanPS-BoldMT" w:hAnsi="TimesNewRomanPS-BoldMT" w:cs="TimesNewRomanPS-BoldMT"/>
          <w:b/>
          <w:bCs/>
          <w:sz w:val="24"/>
          <w:szCs w:val="24"/>
        </w:rPr>
        <w:t>územní souhlas</w:t>
      </w:r>
      <w:r w:rsidR="00320CFA">
        <w:rPr>
          <w:rFonts w:ascii="TimesNewRomanPS-BoldMT" w:hAnsi="TimesNewRomanPS-BoldMT" w:cs="TimesNewRomanPS-BoldMT"/>
          <w:b/>
          <w:bCs/>
          <w:sz w:val="24"/>
          <w:szCs w:val="24"/>
        </w:rPr>
        <w:t xml:space="preserve"> včetně oceněného a</w:t>
      </w:r>
    </w:p>
    <w:p w14:paraId="1FF1F0A1" w14:textId="11392527" w:rsidR="00320CFA" w:rsidRDefault="00320CFA"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neoceněného soupisu prací, dodávek a služeb</w:t>
      </w:r>
      <w:r w:rsidR="00DE580D">
        <w:rPr>
          <w:rFonts w:ascii="TimesNewRomanPS-BoldMT" w:hAnsi="TimesNewRomanPS-BoldMT" w:cs="TimesNewRomanPS-BoldMT"/>
          <w:b/>
          <w:bCs/>
          <w:sz w:val="24"/>
          <w:szCs w:val="24"/>
        </w:rPr>
        <w:t xml:space="preserve"> </w:t>
      </w:r>
      <w:r w:rsidR="00DE580D" w:rsidRPr="00DE580D">
        <w:rPr>
          <w:rFonts w:ascii="TimesNewRomanPS-BoldMT" w:hAnsi="TimesNewRomanPS-BoldMT" w:cs="TimesNewRomanPS-BoldMT"/>
          <w:sz w:val="24"/>
          <w:szCs w:val="24"/>
        </w:rPr>
        <w:t>v tomto rozsahu</w:t>
      </w:r>
      <w:r w:rsidR="00DE580D">
        <w:rPr>
          <w:rFonts w:ascii="TimesNewRomanPS-BoldMT" w:hAnsi="TimesNewRomanPS-BoldMT" w:cs="TimesNewRomanPS-BoldMT"/>
          <w:b/>
          <w:bCs/>
          <w:sz w:val="24"/>
          <w:szCs w:val="24"/>
        </w:rPr>
        <w:t>:</w:t>
      </w:r>
    </w:p>
    <w:p w14:paraId="23432789" w14:textId="6DEE151A" w:rsidR="00B7034B" w:rsidRDefault="0078494D" w:rsidP="00B7034B">
      <w:pPr>
        <w:pStyle w:val="Odstavecseseznamem"/>
        <w:numPr>
          <w:ilvl w:val="0"/>
          <w:numId w:val="4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jedná se o dokumentaci pro povolení a stavbu 12ks kanalizačních přípojek dle předaného soupisu vlastníků nemovitostí</w:t>
      </w:r>
      <w:r w:rsidR="004A0983">
        <w:rPr>
          <w:rFonts w:ascii="Times New Roman" w:hAnsi="Times New Roman" w:cs="Times New Roman"/>
          <w:sz w:val="24"/>
          <w:szCs w:val="24"/>
        </w:rPr>
        <w:t>, každá kanalizační přípojka bude mít svoji kartu</w:t>
      </w:r>
    </w:p>
    <w:p w14:paraId="522D0327" w14:textId="23D53E71" w:rsidR="00B7034B" w:rsidRPr="00AA63BA" w:rsidRDefault="0078494D" w:rsidP="00B7034B">
      <w:pPr>
        <w:pStyle w:val="Odstavecseseznamem"/>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objednatel poskytne součinnost s vlastníky připojovaných objektů</w:t>
      </w:r>
      <w:r>
        <w:rPr>
          <w:rFonts w:ascii="Times New Roman" w:hAnsi="Times New Roman" w:cs="Times New Roman"/>
          <w:sz w:val="24"/>
          <w:szCs w:val="24"/>
        </w:rPr>
        <w:t xml:space="preserve"> </w:t>
      </w:r>
    </w:p>
    <w:p w14:paraId="23DECA82" w14:textId="77777777" w:rsidR="00B7034B" w:rsidRDefault="00B7034B" w:rsidP="00B7034B">
      <w:pPr>
        <w:pStyle w:val="Odstavecseseznamem"/>
        <w:numPr>
          <w:ilvl w:val="0"/>
          <w:numId w:val="4"/>
        </w:numPr>
        <w:suppressAutoHyphen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Pr>
          <w:rFonts w:ascii="Times New Roman" w:hAnsi="Times New Roman" w:cs="Times New Roman"/>
          <w:sz w:val="24"/>
          <w:szCs w:val="24"/>
        </w:rPr>
        <w:t xml:space="preserve"> </w:t>
      </w:r>
      <w:r w:rsidRPr="009B66BC">
        <w:rPr>
          <w:rFonts w:ascii="Times New Roman" w:hAnsi="Times New Roman" w:cs="Times New Roman"/>
          <w:sz w:val="24"/>
          <w:szCs w:val="24"/>
        </w:rPr>
        <w:t>správci sít</w:t>
      </w:r>
      <w:r>
        <w:rPr>
          <w:rFonts w:ascii="Times New Roman" w:hAnsi="Times New Roman" w:cs="Times New Roman"/>
          <w:sz w:val="24"/>
          <w:szCs w:val="24"/>
        </w:rPr>
        <w:t>í</w:t>
      </w:r>
    </w:p>
    <w:p w14:paraId="71C2F03E" w14:textId="77777777" w:rsidR="00774C34" w:rsidRDefault="00774C34" w:rsidP="00774C34">
      <w:pPr>
        <w:pStyle w:val="Odstavecseseznamem"/>
        <w:suppressAutoHyphens/>
        <w:spacing w:after="0" w:line="240" w:lineRule="auto"/>
        <w:contextualSpacing w:val="0"/>
        <w:jc w:val="both"/>
        <w:rPr>
          <w:rFonts w:ascii="Times New Roman" w:hAnsi="Times New Roman" w:cs="Times New Roman"/>
          <w:sz w:val="24"/>
          <w:szCs w:val="24"/>
        </w:rPr>
      </w:pPr>
    </w:p>
    <w:p w14:paraId="39D660B9" w14:textId="234DC308" w:rsidR="00774C34" w:rsidRPr="00774C34" w:rsidRDefault="00774C34" w:rsidP="00774C34">
      <w:pPr>
        <w:autoSpaceDE w:val="0"/>
        <w:autoSpaceDN w:val="0"/>
        <w:adjustRightInd w:val="0"/>
        <w:spacing w:after="0" w:line="240" w:lineRule="auto"/>
        <w:rPr>
          <w:rFonts w:ascii="TimesNewRomanPSMT" w:hAnsi="TimesNewRomanPSMT" w:cs="TimesNewRomanPSMT"/>
          <w:sz w:val="24"/>
          <w:szCs w:val="24"/>
        </w:rPr>
      </w:pPr>
      <w:r w:rsidRPr="00774C34">
        <w:rPr>
          <w:rFonts w:ascii="TimesNewRomanPSMT" w:hAnsi="TimesNewRomanPSMT" w:cs="TimesNewRomanPSMT"/>
          <w:sz w:val="24"/>
          <w:szCs w:val="24"/>
        </w:rPr>
        <w:t>(dále jen „</w:t>
      </w:r>
      <w:r w:rsidR="00DE580D">
        <w:rPr>
          <w:rFonts w:ascii="TimesNewRomanPS-ItalicMT" w:hAnsi="TimesNewRomanPS-ItalicMT" w:cs="TimesNewRomanPS-ItalicMT"/>
          <w:i/>
          <w:iCs/>
          <w:sz w:val="24"/>
          <w:szCs w:val="24"/>
        </w:rPr>
        <w:t xml:space="preserve">projektová dokumentace pro </w:t>
      </w:r>
      <w:r w:rsidR="0078494D">
        <w:rPr>
          <w:rFonts w:ascii="TimesNewRomanPS-ItalicMT" w:hAnsi="TimesNewRomanPS-ItalicMT" w:cs="TimesNewRomanPS-ItalicMT"/>
          <w:i/>
          <w:iCs/>
          <w:sz w:val="24"/>
          <w:szCs w:val="24"/>
        </w:rPr>
        <w:t>územní souhlas</w:t>
      </w:r>
      <w:r w:rsidRPr="00774C34">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7560E594" w14:textId="77777777" w:rsidR="0078494D" w:rsidRDefault="0078494D" w:rsidP="00320CFA">
      <w:pPr>
        <w:autoSpaceDE w:val="0"/>
        <w:autoSpaceDN w:val="0"/>
        <w:adjustRightInd w:val="0"/>
        <w:spacing w:after="0" w:line="240" w:lineRule="auto"/>
        <w:rPr>
          <w:rFonts w:ascii="TimesNewRomanPSMT" w:hAnsi="TimesNewRomanPSMT" w:cs="TimesNewRomanPSMT"/>
          <w:sz w:val="24"/>
          <w:szCs w:val="24"/>
        </w:rPr>
      </w:pPr>
    </w:p>
    <w:p w14:paraId="3CE6009A" w14:textId="77777777" w:rsidR="0078494D" w:rsidRDefault="0078494D"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A3A4568" w14:textId="5EDE7214" w:rsidR="005B610A" w:rsidRDefault="00320CFA"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A57B7B" w:rsidRPr="00A57B7B">
        <w:rPr>
          <w:rFonts w:ascii="TimesNewRomanPS-BoldMT" w:hAnsi="TimesNewRomanPS-BoldMT" w:cs="TimesNewRomanPS-BoldMT"/>
          <w:b/>
          <w:bCs/>
          <w:sz w:val="24"/>
          <w:szCs w:val="24"/>
        </w:rPr>
        <w:t xml:space="preserve"> </w:t>
      </w:r>
      <w:r>
        <w:rPr>
          <w:rFonts w:ascii="Times New Roman" w:hAnsi="Times New Roman" w:cs="Times New Roman"/>
          <w:b/>
          <w:bCs/>
          <w:sz w:val="24"/>
          <w:szCs w:val="24"/>
        </w:rPr>
        <w:t xml:space="preserve">projektovou </w:t>
      </w:r>
      <w:r>
        <w:rPr>
          <w:rFonts w:ascii="TimesNewRomanPSMT" w:hAnsi="TimesNewRomanPSMT" w:cs="TimesNewRomanPSMT"/>
          <w:b/>
          <w:bCs/>
          <w:sz w:val="24"/>
          <w:szCs w:val="24"/>
        </w:rPr>
        <w:t xml:space="preserve">dokumentaci pro </w:t>
      </w:r>
      <w:r w:rsidR="0078494D">
        <w:rPr>
          <w:rFonts w:ascii="TimesNewRomanPSMT" w:hAnsi="TimesNewRomanPSMT" w:cs="TimesNewRomanPSMT"/>
          <w:b/>
          <w:bCs/>
          <w:sz w:val="24"/>
          <w:szCs w:val="24"/>
        </w:rPr>
        <w:t>územní souhlas</w:t>
      </w:r>
      <w:r>
        <w:rPr>
          <w:rFonts w:ascii="TimesNewRomanPSMT" w:hAnsi="TimesNewRomanPSMT" w:cs="TimesNewRomanPSMT"/>
          <w:sz w:val="24"/>
          <w:szCs w:val="24"/>
        </w:rPr>
        <w:t xml:space="preserve">: </w:t>
      </w:r>
      <w:r w:rsidR="00F07229">
        <w:rPr>
          <w:rFonts w:ascii="TimesNewRomanPSMT" w:hAnsi="TimesNewRomanPSMT" w:cs="TimesNewRomanPSMT"/>
          <w:sz w:val="24"/>
          <w:szCs w:val="24"/>
        </w:rPr>
        <w:t>5</w:t>
      </w:r>
      <w:r>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Pr>
          <w:rFonts w:ascii="TimesNewRomanPSMT" w:hAnsi="TimesNewRomanPSMT" w:cs="TimesNewRomanPSMT"/>
          <w:sz w:val="24"/>
          <w:szCs w:val="24"/>
        </w:rPr>
        <w:t>elektronické podobě (ve formátu *.pdf a *.dwg), všechny výkresy a dokumentace musí</w:t>
      </w:r>
      <w:r w:rsidR="00EC5819">
        <w:rPr>
          <w:rFonts w:ascii="TimesNewRomanPSMT" w:hAnsi="TimesNewRomanPSMT" w:cs="TimesNewRomanPSMT"/>
          <w:sz w:val="24"/>
          <w:szCs w:val="24"/>
        </w:rPr>
        <w:t xml:space="preserve"> </w:t>
      </w:r>
      <w:r>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56E864DB" w14:textId="74AD5D89" w:rsidR="00320CFA" w:rsidRDefault="00B7034B" w:rsidP="000A2D54">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*.xls a *.XML),</w:t>
      </w:r>
    </w:p>
    <w:p w14:paraId="025673F5"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2BE4234A" w14:textId="6B1A8A42" w:rsidR="00320CFA" w:rsidRDefault="00B7034B"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320CFA">
        <w:rPr>
          <w:rFonts w:ascii="TimesNewRomanPSMT" w:hAnsi="TimesNewRomanPSMT" w:cs="TimesNewRomanPSMT"/>
          <w:sz w:val="24"/>
          <w:szCs w:val="24"/>
        </w:rPr>
        <w:t>: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*.xls a *.XML).</w:t>
      </w:r>
    </w:p>
    <w:p w14:paraId="5A9FC594" w14:textId="49AB2C4F"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67BE28D6" w:rsidR="00320CFA" w:rsidRDefault="00320CFA"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 p</w:t>
      </w:r>
      <w:r>
        <w:rPr>
          <w:rFonts w:ascii="TimesNewRomanPSMT" w:hAnsi="TimesNewRomanPSMT" w:cs="TimesNewRomanPSMT"/>
          <w:sz w:val="24"/>
          <w:szCs w:val="24"/>
        </w:rPr>
        <w:t xml:space="preserve">rojektová dokumentace pro </w:t>
      </w:r>
      <w:r w:rsidR="004A0983">
        <w:rPr>
          <w:rFonts w:ascii="TimesNewRomanPSMT" w:hAnsi="TimesNewRomanPSMT" w:cs="TimesNewRomanPSMT"/>
          <w:sz w:val="24"/>
          <w:szCs w:val="24"/>
        </w:rPr>
        <w:t>územní souhlas</w:t>
      </w:r>
      <w:r>
        <w:rPr>
          <w:rFonts w:ascii="TimesNewRomanPSMT" w:hAnsi="TimesNewRomanPSMT" w:cs="TimesNewRomanPSMT"/>
          <w:sz w:val="24"/>
          <w:szCs w:val="24"/>
        </w:rPr>
        <w:t xml:space="preserve"> bude zpracována v souladu se zákonem</w:t>
      </w:r>
      <w:r w:rsidR="00EC5819">
        <w:rPr>
          <w:rFonts w:ascii="TimesNewRomanPSMT" w:hAnsi="TimesNewRomanPSMT" w:cs="TimesNewRomanPSMT"/>
          <w:sz w:val="24"/>
          <w:szCs w:val="24"/>
        </w:rPr>
        <w:t xml:space="preserve"> </w:t>
      </w:r>
      <w:r>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545C595E" w:rsidR="00320CFA" w:rsidRDefault="00B7034B"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w:t>
      </w:r>
      <w:r w:rsidR="00DE580D">
        <w:rPr>
          <w:rFonts w:ascii="TimesNewRomanPSMT" w:hAnsi="TimesNewRomanPSMT" w:cs="TimesNewRomanPSMT"/>
          <w:sz w:val="24"/>
          <w:szCs w:val="24"/>
        </w:rPr>
        <w:t>á</w:t>
      </w:r>
      <w:r w:rsidR="00320CFA">
        <w:rPr>
          <w:rFonts w:ascii="TimesNewRomanPSMT" w:hAnsi="TimesNewRomanPSMT" w:cs="TimesNewRomanPSMT"/>
          <w:sz w:val="24"/>
          <w:szCs w:val="24"/>
        </w:rPr>
        <w:t xml:space="preserve"> dokumentace musí být proveden</w:t>
      </w:r>
      <w:r w:rsidR="00DE580D">
        <w:rPr>
          <w:rFonts w:ascii="TimesNewRomanPSMT" w:hAnsi="TimesNewRomanPSMT" w:cs="TimesNewRomanPSMT"/>
          <w:sz w:val="24"/>
          <w:szCs w:val="24"/>
        </w:rPr>
        <w:t>a</w:t>
      </w:r>
      <w:r w:rsidR="00320CFA">
        <w:rPr>
          <w:rFonts w:ascii="TimesNewRomanPSMT" w:hAnsi="TimesNewRomanPSMT" w:cs="TimesNewRomanPSMT"/>
          <w:sz w:val="24"/>
          <w:szCs w:val="24"/>
        </w:rPr>
        <w:t xml:space="preserve"> v souladu se všemi platnými právními</w:t>
      </w:r>
    </w:p>
    <w:p w14:paraId="296BB874" w14:textId="7FA9B86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 xml:space="preserve">předpisy pro daný typ stavby, především v souladu se zákonem č. </w:t>
      </w:r>
      <w:r w:rsidR="00774C34" w:rsidRPr="00774C34">
        <w:rPr>
          <w:rFonts w:ascii="TimesNewRomanPSMT" w:hAnsi="TimesNewRomanPSMT" w:cs="TimesNewRomanPSMT"/>
          <w:sz w:val="24"/>
          <w:szCs w:val="24"/>
        </w:rPr>
        <w:t>283/2021</w:t>
      </w:r>
      <w:r w:rsidRPr="00774C34">
        <w:rPr>
          <w:rFonts w:ascii="TimesNewRomanPSMT" w:hAnsi="TimesNewRomanPSMT" w:cs="TimesNewRomanPSMT"/>
          <w:sz w:val="24"/>
          <w:szCs w:val="24"/>
        </w:rPr>
        <w:t xml:space="preserve"> Sb</w:t>
      </w:r>
      <w:r>
        <w:rPr>
          <w:rFonts w:ascii="TimesNewRomanPSMT" w:hAnsi="TimesNewRomanPSMT" w:cs="TimesNewRomanPSMT"/>
          <w:sz w:val="24"/>
          <w:szCs w:val="24"/>
        </w:rPr>
        <w:t>.,</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 xml:space="preserve">místní rozvoj č. </w:t>
      </w:r>
      <w:r w:rsidR="00B7034B">
        <w:rPr>
          <w:rFonts w:ascii="TimesNewRomanPSMT" w:hAnsi="TimesNewRomanPSMT" w:cs="TimesNewRomanPSMT"/>
          <w:sz w:val="24"/>
          <w:szCs w:val="24"/>
        </w:rPr>
        <w:t>405</w:t>
      </w:r>
      <w:r>
        <w:rPr>
          <w:rFonts w:ascii="TimesNewRomanPSMT" w:hAnsi="TimesNewRomanPSMT" w:cs="TimesNewRomanPSMT"/>
          <w:sz w:val="24"/>
          <w:szCs w:val="24"/>
        </w:rPr>
        <w:t>/20</w:t>
      </w:r>
      <w:r w:rsidR="00B7034B">
        <w:rPr>
          <w:rFonts w:ascii="TimesNewRomanPSMT" w:hAnsi="TimesNewRomanPSMT" w:cs="TimesNewRomanPSMT"/>
          <w:sz w:val="24"/>
          <w:szCs w:val="24"/>
        </w:rPr>
        <w:t>17</w:t>
      </w:r>
      <w:r>
        <w:rPr>
          <w:rFonts w:ascii="TimesNewRomanPSMT" w:hAnsi="TimesNewRomanPSMT" w:cs="TimesNewRomanPSMT"/>
          <w:sz w:val="24"/>
          <w:szCs w:val="24"/>
        </w:rPr>
        <w:t xml:space="preserve"> Sb., o dokumentaci staveb, ve znění pozdějších předpisů, s</w:t>
      </w:r>
      <w:r w:rsidR="001317C3">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požadavcích zabezpečujících bezbariérové užívání staveb, ve znění pozdějších</w:t>
      </w:r>
      <w:r w:rsidR="00EC5819">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stanovení rozsahu 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69C35C95" w14:textId="2CC467BA" w:rsidR="00320CFA" w:rsidRDefault="00B7034B" w:rsidP="00B7034B">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w:t>
      </w:r>
      <w:r w:rsidR="00257A67">
        <w:rPr>
          <w:rFonts w:ascii="Times New Roman" w:hAnsi="Times New Roman" w:cs="Times New Roman"/>
          <w:sz w:val="24"/>
          <w:szCs w:val="24"/>
        </w:rPr>
        <w:t xml:space="preserve"> </w:t>
      </w:r>
      <w:r w:rsidR="00320CFA">
        <w:rPr>
          <w:rFonts w:ascii="TimesNewRomanPSMT" w:hAnsi="TimesNewRomanPSMT" w:cs="TimesNewRomanPSMT"/>
          <w:sz w:val="24"/>
          <w:szCs w:val="24"/>
        </w:rPr>
        <w:t>při předání projektové dokumentace provede zhotovitel</w:t>
      </w:r>
      <w:r>
        <w:rPr>
          <w:rFonts w:ascii="TimesNewRomanPSMT" w:hAnsi="TimesNewRomanPSMT" w:cs="TimesNewRomanPSMT"/>
          <w:sz w:val="24"/>
          <w:szCs w:val="24"/>
        </w:rPr>
        <w:t xml:space="preserve"> </w:t>
      </w:r>
      <w:r w:rsidR="00320CFA">
        <w:rPr>
          <w:rFonts w:ascii="TimesNewRomanPSMT" w:hAnsi="TimesNewRomanPSMT" w:cs="TimesNewRomanPSMT"/>
          <w:sz w:val="24"/>
          <w:szCs w:val="24"/>
        </w:rPr>
        <w:t>prezentaci v sídle objednatele;</w:t>
      </w:r>
    </w:p>
    <w:p w14:paraId="1791F11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9864A4D" w14:textId="22A6AB3A" w:rsidR="00320CFA" w:rsidRDefault="00C749D2"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76A64ED6" w:rsidR="00320CFA" w:rsidRDefault="00C749D2"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4C200D98" w:rsidR="00320CFA" w:rsidRDefault="00C749D2"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622868F0" w:rsidR="00320CFA" w:rsidRDefault="00C749D2"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3E0B9CC5" w:rsidR="00320CFA" w:rsidRDefault="00C749D2"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6F889619" w:rsidR="00320CFA" w:rsidRDefault="00C749D2"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44A3E64C"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736C6004"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výstupy z předprojektové činnosti, projektová dokumentace pro společné</w:t>
      </w:r>
      <w:r w:rsidR="005C57DF">
        <w:rPr>
          <w:rFonts w:ascii="TimesNewRomanPSMT" w:hAnsi="TimesNewRomanPSMT" w:cs="TimesNewRomanPSMT"/>
          <w:sz w:val="24"/>
          <w:szCs w:val="24"/>
        </w:rPr>
        <w:t xml:space="preserve"> </w:t>
      </w:r>
      <w:r>
        <w:rPr>
          <w:rFonts w:ascii="TimesNewRomanPSMT" w:hAnsi="TimesNewRomanPSMT" w:cs="TimesNewRomanPSMT"/>
          <w:sz w:val="24"/>
          <w:szCs w:val="24"/>
        </w:rPr>
        <w:t>povolení, projektová dokumentace pro provádění stavby, technická realizační dokumentace</w:t>
      </w:r>
      <w:r w:rsidR="005C57DF">
        <w:rPr>
          <w:rFonts w:ascii="TimesNewRomanPSMT" w:hAnsi="TimesNewRomanPSMT" w:cs="TimesNewRomanPSMT"/>
          <w:sz w:val="24"/>
          <w:szCs w:val="24"/>
        </w:rPr>
        <w:t xml:space="preserve"> </w:t>
      </w:r>
      <w:r>
        <w:rPr>
          <w:rFonts w:ascii="TimesNewRomanPSMT" w:hAnsi="TimesNewRomanPSMT" w:cs="TimesNewRomanPSMT"/>
          <w:sz w:val="24"/>
          <w:szCs w:val="24"/>
        </w:rPr>
        <w:t>interiérů a vybavení, energetické dokumenty.</w:t>
      </w: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326C192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3F6ECC19"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w:t>
      </w:r>
      <w:r w:rsidR="00C749D2">
        <w:rPr>
          <w:rFonts w:ascii="TimesNewRomanPSMT" w:hAnsi="TimesNewRomanPSMT" w:cs="TimesNewRomanPSMT"/>
          <w:sz w:val="24"/>
          <w:szCs w:val="24"/>
        </w:rPr>
        <w:t>1</w:t>
      </w:r>
      <w:r w:rsidR="00320CFA">
        <w:rPr>
          <w:rFonts w:ascii="TimesNewRomanPSMT" w:hAnsi="TimesNewRomanPSMT" w:cs="TimesNewRomanPSMT"/>
          <w:sz w:val="24"/>
          <w:szCs w:val="24"/>
        </w:rPr>
        <w:t xml:space="preserve">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F45F945"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lastRenderedPageBreak/>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48218AA7" w14:textId="77777777" w:rsidR="00A95724" w:rsidRDefault="00A95724" w:rsidP="00B41458">
      <w:pPr>
        <w:autoSpaceDE w:val="0"/>
        <w:autoSpaceDN w:val="0"/>
        <w:adjustRightInd w:val="0"/>
        <w:spacing w:after="0" w:line="240" w:lineRule="auto"/>
        <w:jc w:val="both"/>
        <w:rPr>
          <w:rFonts w:ascii="TimesNewRomanPSMT" w:hAnsi="TimesNewRomanPSMT" w:cs="TimesNewRomanPSMT"/>
          <w:sz w:val="24"/>
          <w:szCs w:val="24"/>
        </w:rPr>
      </w:pP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20B44A75" w14:textId="525B99AD"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a) </w:t>
      </w:r>
      <w:r>
        <w:rPr>
          <w:rFonts w:ascii="TimesNewRomanPSMT" w:hAnsi="TimesNewRomanPSMT" w:cs="TimesNewRomanPSMT"/>
          <w:sz w:val="24"/>
          <w:szCs w:val="24"/>
        </w:rPr>
        <w:t xml:space="preserve">předání projektové dokumentace pro </w:t>
      </w:r>
      <w:r w:rsidR="004A0983">
        <w:rPr>
          <w:rFonts w:ascii="TimesNewRomanPSMT" w:hAnsi="TimesNewRomanPSMT" w:cs="TimesNewRomanPSMT"/>
          <w:sz w:val="24"/>
          <w:szCs w:val="24"/>
        </w:rPr>
        <w:t>územní souhlas</w:t>
      </w:r>
      <w:r>
        <w:rPr>
          <w:rFonts w:ascii="TimesNewRomanPSMT" w:hAnsi="TimesNewRomanPSMT" w:cs="TimesNewRomanPSMT"/>
          <w:sz w:val="24"/>
          <w:szCs w:val="24"/>
        </w:rPr>
        <w:t xml:space="preserve"> včetně oceněného a neoceněného</w:t>
      </w:r>
    </w:p>
    <w:p w14:paraId="54239C98" w14:textId="38B08990" w:rsidR="00320CFA" w:rsidRDefault="00320CFA"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soupisu prací dodávek a služe</w:t>
      </w:r>
      <w:r>
        <w:rPr>
          <w:rFonts w:ascii="Times New Roman" w:hAnsi="Times New Roman" w:cs="Times New Roman"/>
          <w:sz w:val="24"/>
          <w:szCs w:val="24"/>
        </w:rPr>
        <w:t xml:space="preserve">b: </w:t>
      </w:r>
      <w:r>
        <w:rPr>
          <w:rFonts w:ascii="TimesNewRomanPSMT" w:hAnsi="TimesNewRomanPSMT" w:cs="TimesNewRomanPSMT"/>
          <w:b/>
          <w:bCs/>
          <w:sz w:val="24"/>
          <w:szCs w:val="24"/>
        </w:rPr>
        <w:t xml:space="preserve">nejpozději do </w:t>
      </w:r>
      <w:r w:rsidR="004A0983">
        <w:rPr>
          <w:rFonts w:ascii="TimesNewRomanPSMT" w:hAnsi="TimesNewRomanPSMT" w:cs="TimesNewRomanPSMT"/>
          <w:b/>
          <w:bCs/>
          <w:sz w:val="24"/>
          <w:szCs w:val="24"/>
        </w:rPr>
        <w:t>15</w:t>
      </w:r>
      <w:r w:rsidR="00697AE0">
        <w:rPr>
          <w:rFonts w:ascii="TimesNewRomanPSMT" w:hAnsi="TimesNewRomanPSMT" w:cs="TimesNewRomanPSMT"/>
          <w:b/>
          <w:bCs/>
          <w:sz w:val="24"/>
          <w:szCs w:val="24"/>
        </w:rPr>
        <w:t>.</w:t>
      </w:r>
      <w:r w:rsidR="00C749D2">
        <w:rPr>
          <w:rFonts w:ascii="TimesNewRomanPSMT" w:hAnsi="TimesNewRomanPSMT" w:cs="TimesNewRomanPSMT"/>
          <w:b/>
          <w:bCs/>
          <w:sz w:val="24"/>
          <w:szCs w:val="24"/>
        </w:rPr>
        <w:t>0</w:t>
      </w:r>
      <w:r w:rsidR="004A0983">
        <w:rPr>
          <w:rFonts w:ascii="TimesNewRomanPSMT" w:hAnsi="TimesNewRomanPSMT" w:cs="TimesNewRomanPSMT"/>
          <w:b/>
          <w:bCs/>
          <w:sz w:val="24"/>
          <w:szCs w:val="24"/>
        </w:rPr>
        <w:t>7</w:t>
      </w:r>
      <w:r w:rsidR="00697AE0">
        <w:rPr>
          <w:rFonts w:ascii="TimesNewRomanPSMT" w:hAnsi="TimesNewRomanPSMT" w:cs="TimesNewRomanPSMT"/>
          <w:b/>
          <w:bCs/>
          <w:sz w:val="24"/>
          <w:szCs w:val="24"/>
        </w:rPr>
        <w:t>.2024</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875DB25"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68FEF430" w14:textId="5C02D01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r>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1A9BAE1F"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 xml:space="preserve">plnění je sídlo objednatele a místo </w:t>
      </w:r>
      <w:r>
        <w:rPr>
          <w:rFonts w:ascii="Times New Roman" w:hAnsi="Times New Roman" w:cs="Times New Roman"/>
          <w:sz w:val="24"/>
          <w:szCs w:val="24"/>
        </w:rPr>
        <w:t>realizace stavby.</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E946CB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0F1A813E" w14:textId="7B43A39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0B91EEC" w14:textId="762E446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78E4104F" w14:textId="68044E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68FE7840"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40C857A2" w14:textId="781AC76C" w:rsidR="00320CFA" w:rsidRPr="005C57DF" w:rsidRDefault="00320CFA" w:rsidP="005C57DF">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5C57DF">
        <w:rPr>
          <w:rFonts w:ascii="TimesNewRomanPSMT" w:hAnsi="TimesNewRomanPSMT" w:cs="TimesNewRomanPSMT"/>
          <w:sz w:val="24"/>
          <w:szCs w:val="24"/>
        </w:rPr>
        <w:t>název projektu: „</w:t>
      </w:r>
      <w:r w:rsidR="00C749D2" w:rsidRPr="00C749D2">
        <w:rPr>
          <w:rFonts w:ascii="TimesNewRomanPS-BoldMT" w:hAnsi="TimesNewRomanPS-BoldMT" w:cs="TimesNewRomanPS-BoldMT"/>
          <w:b/>
          <w:bCs/>
          <w:sz w:val="24"/>
          <w:szCs w:val="24"/>
        </w:rPr>
        <w:t>Jablonec nad Nisou, Pasecký vrch – propojení vodovodu</w:t>
      </w:r>
      <w:r w:rsidR="004A0983">
        <w:rPr>
          <w:rFonts w:ascii="TimesNewRomanPS-BoldMT" w:hAnsi="TimesNewRomanPS-BoldMT" w:cs="TimesNewRomanPS-BoldMT"/>
          <w:b/>
          <w:bCs/>
          <w:sz w:val="24"/>
          <w:szCs w:val="24"/>
        </w:rPr>
        <w:t xml:space="preserve"> – vodovodní přípojky</w:t>
      </w:r>
      <w:r w:rsidRPr="005C57DF">
        <w:rPr>
          <w:rFonts w:ascii="TimesNewRomanPSMT" w:hAnsi="TimesNewRomanPSMT" w:cs="TimesNewRomanPSMT"/>
          <w:sz w:val="24"/>
          <w:szCs w:val="24"/>
        </w:rPr>
        <w:t>“</w:t>
      </w:r>
    </w:p>
    <w:p w14:paraId="60D6AAFB" w14:textId="148128C1"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41E25AB1"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Pr>
          <w:rFonts w:ascii="Times New Roman" w:hAnsi="Times New Roman" w:cs="Times New Roman"/>
          <w:sz w:val="24"/>
          <w:szCs w:val="24"/>
        </w:rPr>
        <w:t>2</w:t>
      </w:r>
      <w:r w:rsidR="005C57DF">
        <w:rPr>
          <w:rFonts w:ascii="Times New Roman" w:hAnsi="Times New Roman" w:cs="Times New Roman"/>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81074D7" w14:textId="2F391F64"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4825A7">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163E06DF"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0466CA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0FEAD84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6681FD4" w14:textId="3F77A9CE"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0E30DDB7" w14:textId="55EA9002" w:rsidR="00320CFA" w:rsidRDefault="0002743D"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w:t>
      </w:r>
      <w:r w:rsidR="006B4247" w:rsidRPr="0002743D">
        <w:rPr>
          <w:rFonts w:ascii="TimesNewRomanPSMT" w:hAnsi="TimesNewRomanPSMT" w:cs="TimesNewRomanPSMT"/>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76025395"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01F9F833"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15E59EAC"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4949D86F"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0B05D38E"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65A3B338"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r w:rsidR="005C57DF">
        <w:rPr>
          <w:rFonts w:ascii="TimesNewRomanPSMT" w:hAnsi="TimesNewRomanPSMT" w:cs="TimesNewRomanPSMT"/>
          <w:sz w:val="24"/>
          <w:szCs w:val="24"/>
        </w:rPr>
        <w:t>1</w:t>
      </w:r>
      <w:r w:rsidR="00320CFA">
        <w:rPr>
          <w:rFonts w:ascii="Times New Roman" w:hAnsi="Times New Roman" w:cs="Times New Roman"/>
          <w:sz w:val="24"/>
          <w:szCs w:val="24"/>
        </w:rPr>
        <w:t xml:space="preserve">.000.000,-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7FCA2F11"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712D6384" w14:textId="77777777" w:rsidR="000F74A7" w:rsidRDefault="000F74A7" w:rsidP="004825A7">
      <w:pPr>
        <w:autoSpaceDE w:val="0"/>
        <w:autoSpaceDN w:val="0"/>
        <w:adjustRightInd w:val="0"/>
        <w:spacing w:after="0" w:line="240" w:lineRule="auto"/>
        <w:jc w:val="both"/>
        <w:rPr>
          <w:rFonts w:ascii="TimesNewRomanPSMT" w:hAnsi="TimesNewRomanPSMT" w:cs="TimesNewRomanPSMT"/>
          <w:sz w:val="24"/>
          <w:szCs w:val="24"/>
        </w:rPr>
      </w:pPr>
    </w:p>
    <w:p w14:paraId="505AA1D3" w14:textId="77777777" w:rsidR="000F74A7" w:rsidRDefault="000F74A7" w:rsidP="000F74A7">
      <w:pPr>
        <w:spacing w:after="0"/>
        <w:ind w:left="29" w:right="34"/>
        <w:jc w:val="both"/>
        <w:rPr>
          <w:rFonts w:ascii="TimesNewRomanPSMT" w:hAnsi="TimesNewRomanPSMT" w:cs="TimesNewRomanPSMT"/>
          <w:color w:val="000000" w:themeColor="text1"/>
          <w:sz w:val="24"/>
          <w:szCs w:val="24"/>
          <w:u w:val="single"/>
        </w:rPr>
      </w:pPr>
      <w:r w:rsidRPr="00690CDE">
        <w:rPr>
          <w:rFonts w:ascii="TimesNewRomanPSMT" w:hAnsi="TimesNewRomanPSMT" w:cs="TimesNewRomanPSMT"/>
          <w:color w:val="000000" w:themeColor="text1"/>
          <w:sz w:val="24"/>
          <w:szCs w:val="24"/>
        </w:rPr>
        <w:t>1</w:t>
      </w:r>
      <w:r>
        <w:rPr>
          <w:rFonts w:ascii="TimesNewRomanPSMT" w:hAnsi="TimesNewRomanPSMT" w:cs="TimesNewRomanPSMT"/>
          <w:color w:val="000000" w:themeColor="text1"/>
          <w:sz w:val="24"/>
          <w:szCs w:val="24"/>
        </w:rPr>
        <w:t>0</w:t>
      </w:r>
      <w:r w:rsidRPr="00690CDE">
        <w:rPr>
          <w:rFonts w:ascii="TimesNewRomanPSMT" w:hAnsi="TimesNewRomanPSMT" w:cs="TimesNewRomanPSMT"/>
          <w:color w:val="000000" w:themeColor="text1"/>
          <w:sz w:val="24"/>
          <w:szCs w:val="24"/>
        </w:rPr>
        <w:t xml:space="preserve">. </w:t>
      </w:r>
      <w:r w:rsidRPr="00F94E92">
        <w:rPr>
          <w:rFonts w:ascii="TimesNewRomanPSMT" w:hAnsi="TimesNewRomanPSMT" w:cs="TimesNewRomanPSMT"/>
          <w:color w:val="000000" w:themeColor="text1"/>
          <w:sz w:val="24"/>
          <w:szCs w:val="24"/>
          <w:u w:val="single"/>
        </w:rPr>
        <w:t>Při zpracování díla je zhotovitel povinen dodržovat zásady „významně nepoškozovat“ životní prostředí (DNSH Oznámení Evropské komise č. 2021/C58/01), viz příloha č.2 této smlouvy.</w:t>
      </w:r>
    </w:p>
    <w:p w14:paraId="3FFEFC03" w14:textId="77777777" w:rsidR="000F74A7" w:rsidRDefault="000F74A7" w:rsidP="000F74A7">
      <w:pPr>
        <w:spacing w:after="0"/>
        <w:ind w:left="29" w:right="34"/>
        <w:jc w:val="both"/>
        <w:rPr>
          <w:rFonts w:ascii="TimesNewRomanPSMT" w:hAnsi="TimesNewRomanPSMT" w:cs="TimesNewRomanPSMT"/>
          <w:color w:val="000000" w:themeColor="text1"/>
          <w:sz w:val="24"/>
          <w:szCs w:val="24"/>
          <w:u w:val="single"/>
        </w:rPr>
      </w:pPr>
    </w:p>
    <w:p w14:paraId="3416C932" w14:textId="77777777" w:rsidR="000F74A7" w:rsidRPr="00690CDE" w:rsidRDefault="000F74A7" w:rsidP="000F74A7">
      <w:pPr>
        <w:autoSpaceDE w:val="0"/>
        <w:autoSpaceDN w:val="0"/>
        <w:adjustRightInd w:val="0"/>
        <w:spacing w:after="0" w:line="240" w:lineRule="auto"/>
        <w:jc w:val="both"/>
        <w:rPr>
          <w:rFonts w:ascii="TimesNewRomanPSMT" w:hAnsi="TimesNewRomanPSMT" w:cs="TimesNewRomanPSMT"/>
          <w:color w:val="000000" w:themeColor="text1"/>
          <w:sz w:val="24"/>
          <w:szCs w:val="24"/>
        </w:rPr>
      </w:pPr>
      <w:r w:rsidRPr="00690CDE">
        <w:rPr>
          <w:rFonts w:ascii="TimesNewRomanPSMT" w:hAnsi="TimesNewRomanPSMT" w:cs="TimesNewRomanPSMT"/>
          <w:color w:val="000000" w:themeColor="text1"/>
          <w:sz w:val="24"/>
          <w:szCs w:val="24"/>
        </w:rPr>
        <w:t>1</w:t>
      </w:r>
      <w:r>
        <w:rPr>
          <w:rFonts w:ascii="TimesNewRomanPSMT" w:hAnsi="TimesNewRomanPSMT" w:cs="TimesNewRomanPSMT"/>
          <w:color w:val="000000" w:themeColor="text1"/>
          <w:sz w:val="24"/>
          <w:szCs w:val="24"/>
        </w:rPr>
        <w:t>1</w:t>
      </w:r>
      <w:r w:rsidRPr="00690CDE">
        <w:rPr>
          <w:rFonts w:ascii="TimesNewRomanPSMT" w:hAnsi="TimesNewRomanPSMT" w:cs="TimesNewRomanPSMT"/>
          <w:color w:val="000000" w:themeColor="text1"/>
          <w:sz w:val="24"/>
          <w:szCs w:val="24"/>
        </w:rPr>
        <w:t xml:space="preserve">. V případě, že zhotovitel usoudí, že pro řádné dokončení předmětu plnění je nezbytné provést sondy, bude o této skutečnosti včas informovat objednatele. Zhotovitel se zavazuje, že sondy budou po provedení prací zapraveny. </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4252B5AE" w14:textId="140ABF2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Cena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41298EC8" w:rsidR="00320CFA" w:rsidRPr="005D1228" w:rsidRDefault="004A0983"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199</w:t>
      </w:r>
      <w:r w:rsidR="00041A43">
        <w:rPr>
          <w:rFonts w:ascii="Times New Roman" w:hAnsi="Times New Roman" w:cs="Times New Roman"/>
          <w:sz w:val="24"/>
          <w:szCs w:val="24"/>
        </w:rPr>
        <w:t xml:space="preserve"> </w:t>
      </w:r>
      <w:r>
        <w:rPr>
          <w:rFonts w:ascii="Times New Roman" w:hAnsi="Times New Roman" w:cs="Times New Roman"/>
          <w:sz w:val="24"/>
          <w:szCs w:val="24"/>
        </w:rPr>
        <w:t>5</w:t>
      </w:r>
      <w:r w:rsidR="00041A43">
        <w:rPr>
          <w:rFonts w:ascii="Times New Roman" w:hAnsi="Times New Roman" w:cs="Times New Roman"/>
          <w:sz w:val="24"/>
          <w:szCs w:val="24"/>
        </w:rPr>
        <w:t>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sidR="00C749D2">
        <w:rPr>
          <w:rFonts w:ascii="TimesNewRomanPSMT" w:hAnsi="TimesNewRomanPSMT" w:cs="TimesNewRomanPSMT"/>
          <w:sz w:val="24"/>
          <w:szCs w:val="24"/>
        </w:rPr>
        <w:t xml:space="preserve">jedno sto </w:t>
      </w:r>
      <w:r>
        <w:rPr>
          <w:rFonts w:ascii="TimesNewRomanPSMT" w:hAnsi="TimesNewRomanPSMT" w:cs="TimesNewRomanPSMT"/>
          <w:sz w:val="24"/>
          <w:szCs w:val="24"/>
        </w:rPr>
        <w:t>devadesát devět tisíc pět set</w:t>
      </w:r>
      <w:r w:rsidR="00C749D2">
        <w:rPr>
          <w:rFonts w:ascii="TimesNewRomanPSMT" w:hAnsi="TimesNewRomanPSMT" w:cs="TimesNewRomanPSMT"/>
          <w:sz w:val="24"/>
          <w:szCs w:val="24"/>
        </w:rPr>
        <w:t xml:space="preserve"> </w:t>
      </w:r>
      <w:r w:rsidR="00320CFA" w:rsidRPr="005D1228">
        <w:rPr>
          <w:rFonts w:ascii="TimesNewRomanPSMT" w:hAnsi="TimesNewRomanPSMT" w:cs="TimesNewRomanPSMT"/>
          <w:sz w:val="24"/>
          <w:szCs w:val="24"/>
        </w:rPr>
        <w:t>korun českých) bez DPH,</w:t>
      </w:r>
    </w:p>
    <w:p w14:paraId="108D2A69" w14:textId="123F35AA" w:rsidR="00320CFA" w:rsidRPr="00432649" w:rsidRDefault="004A0983"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241 395</w:t>
      </w:r>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r>
        <w:rPr>
          <w:rFonts w:ascii="Times New Roman" w:hAnsi="Times New Roman" w:cs="Times New Roman"/>
          <w:sz w:val="24"/>
          <w:szCs w:val="24"/>
        </w:rPr>
        <w:t xml:space="preserve"> dvě stě čtyřicet jeden tisíc tři sta devadesát pět</w:t>
      </w:r>
      <w:r w:rsidR="00C749D2">
        <w:rPr>
          <w:rFonts w:ascii="Times New Roman" w:hAnsi="Times New Roman" w:cs="Times New Roman"/>
          <w:sz w:val="24"/>
          <w:szCs w:val="24"/>
        </w:rPr>
        <w:t xml:space="preserve"> k</w:t>
      </w:r>
      <w:r w:rsidR="00320CFA" w:rsidRPr="00432649">
        <w:rPr>
          <w:rFonts w:ascii="TimesNewRomanPSMT" w:hAnsi="TimesNewRomanPSMT" w:cs="TimesNewRomanPSMT"/>
          <w:sz w:val="24"/>
          <w:szCs w:val="24"/>
        </w:rPr>
        <w:t>orun česk</w:t>
      </w:r>
      <w:r>
        <w:rPr>
          <w:rFonts w:ascii="TimesNewRomanPSMT" w:hAnsi="TimesNewRomanPSMT" w:cs="TimesNewRomanPSMT"/>
          <w:sz w:val="24"/>
          <w:szCs w:val="24"/>
        </w:rPr>
        <w:t>ých</w:t>
      </w:r>
      <w:r w:rsidR="00C749D2">
        <w:rPr>
          <w:rFonts w:ascii="TimesNewRomanPSMT" w:hAnsi="TimesNewRomanPSMT" w:cs="TimesNewRomanPSMT"/>
          <w:sz w:val="24"/>
          <w:szCs w:val="24"/>
        </w:rPr>
        <w:t>)</w:t>
      </w:r>
      <w:r w:rsidR="00432649"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11D29698" w14:textId="77777777" w:rsidR="00041A43" w:rsidRDefault="00041A43" w:rsidP="005D1228">
      <w:pPr>
        <w:autoSpaceDE w:val="0"/>
        <w:autoSpaceDN w:val="0"/>
        <w:adjustRightInd w:val="0"/>
        <w:spacing w:after="0" w:line="240" w:lineRule="auto"/>
        <w:jc w:val="both"/>
        <w:rPr>
          <w:rFonts w:ascii="Times New Roman" w:hAnsi="Times New Roman" w:cs="Times New Roman"/>
          <w:sz w:val="24"/>
          <w:szCs w:val="24"/>
        </w:rPr>
      </w:pPr>
    </w:p>
    <w:p w14:paraId="7906008D" w14:textId="3BE13C72" w:rsidR="00320CFA" w:rsidRDefault="00C749D2"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Cena dle odst. 1 </w:t>
      </w:r>
      <w:r w:rsidR="00320CFA">
        <w:rPr>
          <w:rFonts w:ascii="TimesNewRomanPSMT" w:hAnsi="TimesNewRomanPSMT" w:cs="TimesNewRomanPSMT"/>
          <w:sz w:val="24"/>
          <w:szCs w:val="24"/>
        </w:rPr>
        <w:t>uvedená bez DPH je stanovena jako konečná a</w:t>
      </w:r>
      <w:r w:rsidR="005D1228">
        <w:rPr>
          <w:rFonts w:ascii="TimesNewRomanPSMT" w:hAnsi="TimesNewRomanPSMT" w:cs="TimesNewRomanPSMT"/>
          <w:sz w:val="24"/>
          <w:szCs w:val="24"/>
        </w:rPr>
        <w:t xml:space="preserve"> </w:t>
      </w:r>
      <w:r w:rsidR="00320CFA">
        <w:rPr>
          <w:rFonts w:ascii="TimesNewRomanPSMT" w:hAnsi="TimesNewRomanPSMT" w:cs="TimesNewRomanPSMT"/>
          <w:sz w:val="24"/>
          <w:szCs w:val="24"/>
        </w:rPr>
        <w:t>zahrnuje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76F38586" w:rsidR="00320CFA" w:rsidRDefault="00C749D2"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Zhotovitel je oprávněn </w:t>
      </w:r>
      <w:r w:rsidR="00320CFA">
        <w:rPr>
          <w:rFonts w:ascii="Times New Roman" w:hAnsi="Times New Roman" w:cs="Times New Roman"/>
          <w:sz w:val="24"/>
          <w:szCs w:val="24"/>
        </w:rPr>
        <w:t xml:space="preserve">fakturovat cenu </w:t>
      </w:r>
      <w:r w:rsidR="00320CFA">
        <w:rPr>
          <w:rFonts w:ascii="TimesNewRomanPSMT" w:hAnsi="TimesNewRomanPSMT" w:cs="TimesNewRomanPSMT"/>
          <w:sz w:val="24"/>
          <w:szCs w:val="24"/>
        </w:rPr>
        <w:t>za plnění takto:</w:t>
      </w:r>
    </w:p>
    <w:p w14:paraId="4B9D86ED" w14:textId="69636AD0" w:rsidR="00320CFA"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lastRenderedPageBreak/>
        <w:t xml:space="preserve">cenu za zpracování projektové dokumentace pro </w:t>
      </w:r>
      <w:r w:rsidR="004A0983">
        <w:rPr>
          <w:rFonts w:ascii="TimesNewRomanPSMT" w:hAnsi="TimesNewRomanPSMT" w:cs="TimesNewRomanPSMT"/>
          <w:sz w:val="24"/>
          <w:szCs w:val="24"/>
        </w:rPr>
        <w:t>územní souhlas</w:t>
      </w:r>
      <w:r w:rsidRPr="005D1228">
        <w:rPr>
          <w:rFonts w:ascii="TimesNewRomanPSMT" w:hAnsi="TimesNewRomanPSMT" w:cs="TimesNewRomanPSMT"/>
          <w:sz w:val="24"/>
          <w:szCs w:val="24"/>
        </w:rPr>
        <w:t xml:space="preserve"> 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587E9265" w14:textId="309DB32F" w:rsidR="000F74A7" w:rsidRDefault="00C749D2" w:rsidP="00C749D2">
      <w:pPr>
        <w:pStyle w:val="Zkladntext"/>
        <w:spacing w:after="0"/>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0F74A7" w:rsidRPr="000E1DDA">
        <w:rPr>
          <w:rFonts w:ascii="TimesNewRomanPSMT" w:hAnsi="TimesNewRomanPSMT" w:cs="TimesNewRomanPSMT"/>
          <w:sz w:val="24"/>
          <w:szCs w:val="24"/>
        </w:rPr>
        <w:t xml:space="preserve">Faktura </w:t>
      </w:r>
      <w:r w:rsidR="000F74A7">
        <w:rPr>
          <w:rFonts w:ascii="TimesNewRomanPSMT" w:hAnsi="TimesNewRomanPSMT" w:cs="TimesNewRomanPSMT"/>
          <w:sz w:val="24"/>
          <w:szCs w:val="24"/>
        </w:rPr>
        <w:t xml:space="preserve">(daňový doklad) je splatná ve lhůtě </w:t>
      </w:r>
      <w:r w:rsidR="000F74A7" w:rsidRPr="000E1DDA">
        <w:rPr>
          <w:rFonts w:ascii="TimesNewRomanPSMT" w:hAnsi="TimesNewRomanPSMT" w:cs="TimesNewRomanPSMT"/>
          <w:sz w:val="24"/>
          <w:szCs w:val="24"/>
        </w:rPr>
        <w:t xml:space="preserve">30 </w:t>
      </w:r>
      <w:r w:rsidR="000F74A7">
        <w:rPr>
          <w:rFonts w:ascii="TimesNewRomanPSMT" w:hAnsi="TimesNewRomanPSMT" w:cs="TimesNewRomanPSMT"/>
          <w:sz w:val="24"/>
          <w:szCs w:val="24"/>
        </w:rPr>
        <w:t xml:space="preserve">dnů </w:t>
      </w:r>
      <w:r w:rsidR="000F74A7" w:rsidRPr="000E1DDA">
        <w:rPr>
          <w:rFonts w:ascii="TimesNewRomanPSMT" w:hAnsi="TimesNewRomanPSMT" w:cs="TimesNewRomanPSMT"/>
          <w:sz w:val="24"/>
          <w:szCs w:val="24"/>
        </w:rPr>
        <w:t>od data jej</w:t>
      </w:r>
      <w:r w:rsidR="000F74A7">
        <w:rPr>
          <w:rFonts w:ascii="TimesNewRomanPSMT" w:hAnsi="TimesNewRomanPSMT" w:cs="TimesNewRomanPSMT"/>
          <w:sz w:val="24"/>
          <w:szCs w:val="24"/>
        </w:rPr>
        <w:t>ího</w:t>
      </w:r>
      <w:r w:rsidR="000F74A7" w:rsidRPr="000E1DDA">
        <w:rPr>
          <w:rFonts w:ascii="TimesNewRomanPSMT" w:hAnsi="TimesNewRomanPSMT" w:cs="TimesNewRomanPSMT"/>
          <w:sz w:val="24"/>
          <w:szCs w:val="24"/>
        </w:rPr>
        <w:t xml:space="preserve"> vystavení. Faktura však musí být doručena </w:t>
      </w:r>
      <w:r w:rsidR="000F74A7" w:rsidRPr="000E1DDA">
        <w:rPr>
          <w:rFonts w:ascii="TimesNewRomanPSMT" w:hAnsi="TimesNewRomanPSMT" w:cs="TimesNewRomanPSMT"/>
          <w:b/>
          <w:bCs/>
          <w:sz w:val="24"/>
          <w:szCs w:val="24"/>
        </w:rPr>
        <w:t>výhradně elektronicky, tzn. přes datovou schránku</w:t>
      </w:r>
      <w:r w:rsidR="000F74A7" w:rsidRPr="000E1DDA">
        <w:rPr>
          <w:rFonts w:ascii="TimesNewRomanPSMT" w:hAnsi="TimesNewRomanPSMT" w:cs="TimesNewRomanPSMT"/>
          <w:sz w:val="24"/>
          <w:szCs w:val="24"/>
        </w:rPr>
        <w:t xml:space="preserve"> Objednatele (ID: wufbr2a) nejpozději do 14dnů před lhůtou splatnosti.</w:t>
      </w:r>
      <w:r>
        <w:rPr>
          <w:rFonts w:ascii="TimesNewRomanPSMT" w:hAnsi="TimesNewRomanPSMT" w:cs="TimesNewRomanPSMT"/>
          <w:sz w:val="24"/>
          <w:szCs w:val="24"/>
        </w:rPr>
        <w:t xml:space="preserve"> </w:t>
      </w:r>
      <w:r w:rsidR="000F74A7" w:rsidRPr="000E1DDA">
        <w:rPr>
          <w:rFonts w:ascii="TimesNewRomanPSMT" w:hAnsi="TimesNewRomanPSMT" w:cs="TimesNewRomanPSMT"/>
          <w:sz w:val="24"/>
          <w:szCs w:val="24"/>
        </w:rPr>
        <w:t>Datum uskutečnění zdanitelného plnění je poslední den příslušného měsíce.</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588CAFC9" w:rsidR="00320CFA" w:rsidRDefault="00C749D2"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Faktura (daňový doklad) musí obsahovat zejména:</w:t>
      </w:r>
    </w:p>
    <w:p w14:paraId="3A2381F3" w14:textId="5E5961B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(DIČ),</w:t>
      </w:r>
    </w:p>
    <w:p w14:paraId="7F3D0E9B" w14:textId="5D075CA5"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56607F1" w14:textId="0C69315A" w:rsidR="00320CFA" w:rsidRPr="005D1228" w:rsidRDefault="00320CFA" w:rsidP="00320CFA">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název projektu: „</w:t>
      </w:r>
      <w:r w:rsidR="00C749D2" w:rsidRPr="00C749D2">
        <w:rPr>
          <w:rFonts w:ascii="TimesNewRomanPS-BoldMT" w:hAnsi="TimesNewRomanPS-BoldMT" w:cs="TimesNewRomanPS-BoldMT"/>
          <w:b/>
          <w:bCs/>
          <w:sz w:val="24"/>
          <w:szCs w:val="24"/>
        </w:rPr>
        <w:t>Jablonec nad Nisou, Pasecký vrch – propojení vodovodu</w:t>
      </w:r>
      <w:r w:rsidR="004A0983">
        <w:rPr>
          <w:rFonts w:ascii="TimesNewRomanPS-BoldMT" w:hAnsi="TimesNewRomanPS-BoldMT" w:cs="TimesNewRomanPS-BoldMT"/>
          <w:b/>
          <w:bCs/>
          <w:sz w:val="24"/>
          <w:szCs w:val="24"/>
        </w:rPr>
        <w:t xml:space="preserve"> vodovodní přípojky</w:t>
      </w:r>
      <w:r w:rsidRPr="005D1228">
        <w:rPr>
          <w:rFonts w:ascii="TimesNewRomanPSMT" w:hAnsi="TimesNewRomanPSMT" w:cs="TimesNewRomanPSMT"/>
          <w:sz w:val="24"/>
          <w:szCs w:val="24"/>
        </w:rPr>
        <w:t>“,</w:t>
      </w:r>
    </w:p>
    <w:p w14:paraId="564B6817" w14:textId="70B9C1C8"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520B2885" w:rsidR="00320CFA" w:rsidRDefault="00C749D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Kromě náležitostí uvedených v předchozím odstavci </w:t>
      </w:r>
      <w:r w:rsidR="00320CFA">
        <w:rPr>
          <w:rFonts w:ascii="Times New Roman" w:hAnsi="Times New Roman" w:cs="Times New Roman"/>
          <w:sz w:val="24"/>
          <w:szCs w:val="24"/>
        </w:rPr>
        <w:t xml:space="preserve">faktura </w:t>
      </w:r>
      <w:r w:rsidR="00320CFA">
        <w:rPr>
          <w:rFonts w:ascii="TimesNewRomanPSMT" w:hAnsi="TimesNewRomanPSMT" w:cs="TimesNewRomanPSMT"/>
          <w:sz w:val="24"/>
          <w:szCs w:val="24"/>
        </w:rPr>
        <w:t xml:space="preserve">(daňový doklad) </w:t>
      </w:r>
      <w:r w:rsidR="00320CFA">
        <w:rPr>
          <w:rFonts w:ascii="Times New Roman" w:hAnsi="Times New Roman" w:cs="Times New Roman"/>
          <w:sz w:val="24"/>
          <w:szCs w:val="24"/>
        </w:rPr>
        <w:t>obsahovat</w:t>
      </w:r>
      <w:r w:rsidR="005D1228">
        <w:rPr>
          <w:rFonts w:ascii="Times New Roman" w:hAnsi="Times New Roman" w:cs="Times New Roman"/>
          <w:sz w:val="24"/>
          <w:szCs w:val="24"/>
        </w:rPr>
        <w:t xml:space="preserve"> </w:t>
      </w:r>
      <w:r w:rsidR="00320CFA">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54F5892F" w:rsidR="00320CFA" w:rsidRDefault="00C749D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166BD07A" w:rsidR="00320CFA" w:rsidRDefault="00C749D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Dohodnutou cenu za </w:t>
      </w:r>
      <w:r w:rsidR="00320CFA">
        <w:rPr>
          <w:rFonts w:ascii="TimesNewRomanPSMT" w:hAnsi="TimesNewRomanPSMT" w:cs="TimesNewRomanPSMT"/>
          <w:sz w:val="24"/>
          <w:szCs w:val="24"/>
        </w:rPr>
        <w:t>plnění uhradí objednatel na základě faktury (daňového dokladu), která</w:t>
      </w:r>
    </w:p>
    <w:p w14:paraId="784F0DEA" w14:textId="29AA9543" w:rsidR="00320CFA" w:rsidRDefault="00320CFA" w:rsidP="009E007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2DE40F2" w14:textId="77777777" w:rsidR="00A95724" w:rsidRDefault="00A95724"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uplatňuje.</w:t>
      </w: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0339560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podání žádosti o dotaci a 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00F21809" w14:textId="536E85EA" w:rsidR="00E944BC"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29355282" w14:textId="77777777" w:rsidR="009E0071" w:rsidRDefault="009E0071"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1E56F767" w14:textId="23EFC053"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6BE759AF" w:rsidR="00320CFA" w:rsidRDefault="00320CFA" w:rsidP="000F74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0F74A7">
        <w:rPr>
          <w:rFonts w:ascii="Times New Roman" w:hAnsi="Times New Roman" w:cs="Times New Roman"/>
          <w:sz w:val="24"/>
          <w:szCs w:val="24"/>
        </w:rPr>
        <w:t>b</w:t>
      </w:r>
      <w:r w:rsidR="00014615">
        <w:rPr>
          <w:rFonts w:ascii="Times New Roman" w:hAnsi="Times New Roman" w:cs="Times New Roman"/>
          <w:sz w:val="24"/>
          <w:szCs w:val="24"/>
        </w:rPr>
        <w:t>)</w:t>
      </w:r>
      <w:r>
        <w:rPr>
          <w:rFonts w:ascii="Times New Roman" w:hAnsi="Times New Roman" w:cs="Times New Roman"/>
          <w:sz w:val="24"/>
          <w:szCs w:val="24"/>
        </w:rPr>
        <w:t xml:space="preserve"> 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014615">
        <w:rPr>
          <w:rFonts w:ascii="TimesNewRomanPSMT" w:hAnsi="TimesNewRomanPSMT" w:cs="TimesNewRomanPSMT"/>
          <w:sz w:val="24"/>
          <w:szCs w:val="24"/>
        </w:rPr>
        <w:t>1</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5C545189"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2 písm. </w:t>
      </w:r>
      <w:r w:rsidR="000F74A7">
        <w:rPr>
          <w:rFonts w:ascii="Times New Roman" w:hAnsi="Times New Roman" w:cs="Times New Roman"/>
          <w:sz w:val="24"/>
          <w:szCs w:val="24"/>
        </w:rPr>
        <w:t>b</w:t>
      </w:r>
      <w:r w:rsidR="00AF0945">
        <w:rPr>
          <w:rFonts w:ascii="Times New Roman" w:hAnsi="Times New Roman" w:cs="Times New Roman"/>
          <w:sz w:val="24"/>
          <w:szCs w:val="24"/>
        </w:rPr>
        <w:t xml:space="preserve">)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014615">
        <w:rPr>
          <w:rFonts w:ascii="TimesNewRomanPSMT" w:hAnsi="TimesNewRomanPSMT" w:cs="TimesNewRomanPSMT"/>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17DEC60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w:t>
      </w:r>
      <w:r w:rsidR="00014615">
        <w:rPr>
          <w:rFonts w:ascii="Times New Roman" w:hAnsi="Times New Roman" w:cs="Times New Roman"/>
          <w:sz w:val="24"/>
          <w:szCs w:val="24"/>
        </w:rPr>
        <w:t>1</w:t>
      </w:r>
      <w:r>
        <w:rPr>
          <w:rFonts w:ascii="Times New Roman" w:hAnsi="Times New Roman" w:cs="Times New Roman"/>
          <w:sz w:val="24"/>
          <w:szCs w:val="24"/>
        </w:rPr>
        <w:t xml:space="preserve"> za </w:t>
      </w:r>
      <w:r>
        <w:rPr>
          <w:rFonts w:ascii="TimesNewRomanPSMT" w:hAnsi="TimesNewRomanPSMT" w:cs="TimesNewRomanPSMT"/>
          <w:sz w:val="24"/>
          <w:szCs w:val="24"/>
        </w:rPr>
        <w:t>každý započatý den prodlení.</w:t>
      </w:r>
    </w:p>
    <w:p w14:paraId="7CCB406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15F25888"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4086EAB3" w14:textId="1708D6CF"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 xml:space="preserve">odloužení lhůty pro podání nabídek,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5.000,</w:t>
      </w:r>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1D0C7FC5"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13FDA01" w14:textId="219C478A"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10.000,</w:t>
      </w:r>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6754F8">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2263B94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1C432D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w:t>
      </w:r>
      <w:r w:rsidR="00550D57">
        <w:rPr>
          <w:rFonts w:ascii="TimesNewRomanPSMT" w:hAnsi="TimesNewRomanPSMT" w:cs="TimesNewRomanPSMT"/>
          <w:sz w:val="24"/>
          <w:szCs w:val="24"/>
        </w:rPr>
        <w:t xml:space="preserve">l </w:t>
      </w:r>
      <w:r>
        <w:rPr>
          <w:rFonts w:ascii="TimesNewRomanPSMT" w:hAnsi="TimesNewRomanPSMT" w:cs="TimesNewRomanPSMT"/>
          <w:sz w:val="24"/>
          <w:szCs w:val="24"/>
        </w:rPr>
        <w:t>se zavazuje při prodlení se zaplacením faktury zaplatit zhotoviteli úrok z</w:t>
      </w:r>
      <w:r w:rsidR="00550D57">
        <w:rPr>
          <w:rFonts w:ascii="TimesNewRomanPSMT" w:hAnsi="TimesNewRomanPSMT" w:cs="TimesNewRomanPSMT"/>
          <w:sz w:val="24"/>
          <w:szCs w:val="24"/>
        </w:rPr>
        <w:t> </w:t>
      </w:r>
      <w:r>
        <w:rPr>
          <w:rFonts w:ascii="TimesNewRomanPSMT" w:hAnsi="TimesNewRomanPSMT" w:cs="TimesNewRomanPSMT"/>
          <w:sz w:val="24"/>
          <w:szCs w:val="24"/>
        </w:rPr>
        <w:t>prodlen</w:t>
      </w:r>
      <w:r w:rsidR="00550D57">
        <w:rPr>
          <w:rFonts w:ascii="TimesNewRomanPSMT" w:hAnsi="TimesNewRomanPSMT" w:cs="TimesNewRomanPSMT"/>
          <w:sz w:val="24"/>
          <w:szCs w:val="24"/>
        </w:rPr>
        <w:t xml:space="preserve">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64BDE24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zákona o veřejných zakázkách. Vznikne</w:t>
      </w:r>
      <w:r>
        <w:rPr>
          <w:rFonts w:ascii="Times New Roman" w:hAnsi="Times New Roman" w:cs="Times New Roman"/>
          <w:sz w:val="24"/>
          <w:szCs w:val="24"/>
        </w:rPr>
        <w:t>-</w:t>
      </w:r>
      <w:r>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7F75D89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10. </w:t>
      </w:r>
      <w:r>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podobě odvodu za porušení rozpočtové kázně nebo v podobě ztráty nároku na dotaci či její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2A0C0DF6" w14:textId="6BA156CB"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DED3F97" w14:textId="2B806DA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6483720B" w14:textId="77777777" w:rsidR="003925BC" w:rsidRDefault="003925BC" w:rsidP="00320CFA">
      <w:pPr>
        <w:autoSpaceDE w:val="0"/>
        <w:autoSpaceDN w:val="0"/>
        <w:adjustRightInd w:val="0"/>
        <w:spacing w:after="0" w:line="240" w:lineRule="auto"/>
        <w:rPr>
          <w:rFonts w:ascii="TimesNewRomanPSMT" w:hAnsi="TimesNewRomanPSMT" w:cs="TimesNewRomanPSMT"/>
          <w:sz w:val="24"/>
          <w:szCs w:val="24"/>
        </w:rPr>
      </w:pPr>
    </w:p>
    <w:p w14:paraId="1DBA451C" w14:textId="77777777" w:rsidR="003925BC" w:rsidRDefault="003925BC" w:rsidP="00320CFA">
      <w:pPr>
        <w:autoSpaceDE w:val="0"/>
        <w:autoSpaceDN w:val="0"/>
        <w:adjustRightInd w:val="0"/>
        <w:spacing w:after="0" w:line="240" w:lineRule="auto"/>
        <w:rPr>
          <w:rFonts w:ascii="TimesNewRomanPSMT" w:hAnsi="TimesNewRomanPSMT" w:cs="TimesNewRomanPSMT"/>
          <w:sz w:val="24"/>
          <w:szCs w:val="24"/>
        </w:rPr>
      </w:pPr>
    </w:p>
    <w:p w14:paraId="4D468422" w14:textId="77777777" w:rsidR="003925BC" w:rsidRDefault="003925BC" w:rsidP="00320CFA">
      <w:pPr>
        <w:autoSpaceDE w:val="0"/>
        <w:autoSpaceDN w:val="0"/>
        <w:adjustRightInd w:val="0"/>
        <w:spacing w:after="0" w:line="240" w:lineRule="auto"/>
        <w:rPr>
          <w:rFonts w:ascii="TimesNewRomanPSMT" w:hAnsi="TimesNewRomanPSMT" w:cs="TimesNewRomanPSMT"/>
          <w:sz w:val="24"/>
          <w:szCs w:val="24"/>
        </w:rPr>
      </w:pPr>
    </w:p>
    <w:p w14:paraId="55A0F194" w14:textId="77777777" w:rsidR="003925BC" w:rsidRDefault="003925BC"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včetně dohod, na základě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10960A3B" w:rsidR="005A5C6C" w:rsidRP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111C067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sidR="006B59B1">
        <w:rPr>
          <w:rFonts w:ascii="TimesNewRomanPSMT" w:hAnsi="TimesNewRomanPSMT" w:cs="TimesNewRomanPSMT"/>
          <w:sz w:val="24"/>
          <w:szCs w:val="24"/>
        </w:rPr>
        <w:t>třech</w:t>
      </w:r>
      <w:r>
        <w:rPr>
          <w:rFonts w:ascii="TimesNewRomanPSMT" w:hAnsi="TimesNewRomanPSMT" w:cs="TimesNewRomanPSMT"/>
          <w:sz w:val="24"/>
          <w:szCs w:val="24"/>
        </w:rPr>
        <w:t xml:space="preserve">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originálu. Objednatel obdrží </w:t>
      </w:r>
      <w:r w:rsidR="006B59B1">
        <w:rPr>
          <w:rFonts w:ascii="TimesNewRomanPSMT" w:hAnsi="TimesNewRomanPSMT" w:cs="TimesNewRomanPSMT"/>
          <w:sz w:val="24"/>
          <w:szCs w:val="24"/>
        </w:rPr>
        <w:t>dvě</w:t>
      </w:r>
      <w:r>
        <w:rPr>
          <w:rFonts w:ascii="TimesNewRomanPSMT" w:hAnsi="TimesNewRomanPSMT" w:cs="TimesNewRomanPSMT"/>
          <w:sz w:val="24"/>
          <w:szCs w:val="24"/>
        </w:rPr>
        <w:t xml:space="preserve">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07A57369" w14:textId="56FD5534" w:rsidR="0047240C"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63E1B880" w14:textId="509581C2"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w:t>
      </w:r>
      <w:r w:rsidR="00CB4114">
        <w:rPr>
          <w:rFonts w:ascii="TimesNewRomanPSMT" w:hAnsi="TimesNewRomanPSMT" w:cs="TimesNewRomanPSMT"/>
          <w:sz w:val="24"/>
          <w:szCs w:val="24"/>
        </w:rPr>
        <w:t>1. Čestné prohlášení ke střetu zájmů</w:t>
      </w:r>
    </w:p>
    <w:p w14:paraId="4B07856D" w14:textId="7A1130E2" w:rsidR="00176FF5" w:rsidRDefault="00176FF5"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 xml:space="preserve"> č.</w:t>
      </w:r>
      <w:r w:rsidRPr="00690CDE">
        <w:rPr>
          <w:rFonts w:ascii="TimesNewRomanPSMT" w:hAnsi="TimesNewRomanPSMT" w:cs="TimesNewRomanPSMT"/>
          <w:color w:val="000000" w:themeColor="text1"/>
          <w:sz w:val="24"/>
          <w:szCs w:val="24"/>
        </w:rPr>
        <w:t>2. Metodická pomůcka k problematice DNSH</w:t>
      </w:r>
    </w:p>
    <w:p w14:paraId="79DD7C1B"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2C73BFB4"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03A72BA0" w14:textId="77777777" w:rsidR="009E0071" w:rsidRPr="00690CDE"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0FECFC0E" w14:textId="6E9FD3DA"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6904DF9" w14:textId="17EA3238"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 xml:space="preserve">dne </w:t>
      </w:r>
      <w:r w:rsidR="006754F8">
        <w:rPr>
          <w:rFonts w:ascii="Times New Roman" w:hAnsi="Times New Roman" w:cs="Times New Roman"/>
          <w:sz w:val="24"/>
          <w:szCs w:val="24"/>
        </w:rPr>
        <w:t xml:space="preserve"> </w:t>
      </w:r>
      <w:r w:rsidR="00176FF5">
        <w:rPr>
          <w:rFonts w:ascii="Times New Roman" w:hAnsi="Times New Roman" w:cs="Times New Roman"/>
          <w:sz w:val="24"/>
          <w:szCs w:val="24"/>
        </w:rPr>
        <w:t xml:space="preserve"> </w:t>
      </w:r>
      <w:r w:rsidR="006754F8">
        <w:rPr>
          <w:rFonts w:ascii="Times New Roman" w:hAnsi="Times New Roman" w:cs="Times New Roman"/>
          <w:sz w:val="24"/>
          <w:szCs w:val="24"/>
        </w:rPr>
        <w:tab/>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176FF5">
        <w:rPr>
          <w:rFonts w:ascii="Times New Roman" w:hAnsi="Times New Roman" w:cs="Times New Roman"/>
          <w:sz w:val="24"/>
          <w:szCs w:val="24"/>
        </w:rPr>
        <w:tab/>
      </w:r>
      <w:r w:rsidR="00176FF5">
        <w:rPr>
          <w:rFonts w:ascii="Times New Roman" w:hAnsi="Times New Roman" w:cs="Times New Roman"/>
          <w:sz w:val="24"/>
          <w:szCs w:val="24"/>
        </w:rPr>
        <w:tab/>
      </w:r>
      <w:r>
        <w:rPr>
          <w:rFonts w:ascii="Times New Roman" w:hAnsi="Times New Roman" w:cs="Times New Roman"/>
          <w:sz w:val="24"/>
          <w:szCs w:val="24"/>
        </w:rPr>
        <w:t>V</w:t>
      </w:r>
      <w:r w:rsidR="009E0071">
        <w:rPr>
          <w:rFonts w:ascii="Times New Roman" w:hAnsi="Times New Roman" w:cs="Times New Roman"/>
          <w:sz w:val="24"/>
          <w:szCs w:val="24"/>
        </w:rPr>
        <w:t> </w:t>
      </w:r>
      <w:r w:rsidR="009E0071">
        <w:rPr>
          <w:rFonts w:ascii="TimesNewRomanPSMT" w:hAnsi="TimesNewRomanPSMT" w:cs="TimesNewRomanPSMT"/>
          <w:sz w:val="24"/>
          <w:szCs w:val="24"/>
        </w:rPr>
        <w:t>Jablonci nad Nisou</w:t>
      </w:r>
      <w:r w:rsidR="0047240C">
        <w:rPr>
          <w:rFonts w:ascii="TimesNewRomanPSMT" w:hAnsi="TimesNewRomanPSMT" w:cs="TimesNewRomanPSMT"/>
          <w:sz w:val="24"/>
          <w:szCs w:val="24"/>
        </w:rPr>
        <w:t xml:space="preserve"> </w:t>
      </w:r>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176FF5">
        <w:rPr>
          <w:rFonts w:ascii="Times New Roman" w:hAnsi="Times New Roman" w:cs="Times New Roman"/>
          <w:sz w:val="24"/>
          <w:szCs w:val="24"/>
        </w:rPr>
        <w:t xml:space="preserve"> </w:t>
      </w:r>
      <w:r w:rsidR="00446A8E">
        <w:rPr>
          <w:rFonts w:ascii="Times New Roman" w:hAnsi="Times New Roman" w:cs="Times New Roman"/>
          <w:sz w:val="24"/>
          <w:szCs w:val="24"/>
        </w:rPr>
        <w:t>15.5.2024</w:t>
      </w:r>
    </w:p>
    <w:p w14:paraId="46DDEAB9" w14:textId="4A8298A4"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2FB2FDDB" w:rsidR="008D33E8"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Jaroslav Bernat</w:t>
      </w:r>
      <w:r>
        <w:rPr>
          <w:rFonts w:ascii="TimesNewRomanPSMT" w:hAnsi="TimesNewRomanPSMT" w:cs="TimesNewRomanPSMT"/>
          <w:sz w:val="24"/>
          <w:szCs w:val="24"/>
        </w:rPr>
        <w:tab/>
      </w:r>
      <w:r w:rsidR="008D33E8">
        <w:rPr>
          <w:rFonts w:ascii="TimesNewRomanPSMT" w:hAnsi="TimesNewRomanPSMT" w:cs="TimesNewRomanPSMT"/>
          <w:sz w:val="24"/>
          <w:szCs w:val="24"/>
        </w:rPr>
        <w:t xml:space="preserve"> </w:t>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Pr>
          <w:rFonts w:ascii="TimesNewRomanPSMT" w:hAnsi="TimesNewRomanPSMT" w:cs="TimesNewRomanPSMT"/>
          <w:sz w:val="24"/>
          <w:szCs w:val="24"/>
        </w:rPr>
        <w:t>Ing. Milan Ulbrych</w:t>
      </w:r>
    </w:p>
    <w:p w14:paraId="6DFF4CB1" w14:textId="588764B5" w:rsidR="009E0071"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odboru investic</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p>
    <w:p w14:paraId="39B71D23" w14:textId="472EEB22"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r w:rsidR="00176FF5">
        <w:rPr>
          <w:rFonts w:ascii="TimesNewRomanPSMT" w:hAnsi="TimesNewRomanPSMT" w:cs="TimesNewRomanPSMT"/>
          <w:sz w:val="24"/>
          <w:szCs w:val="24"/>
        </w:rPr>
        <w:t xml:space="preserve"> </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925CDF9" w14:textId="77777777" w:rsidR="003925BC" w:rsidRDefault="003925BC" w:rsidP="00320CFA">
      <w:pPr>
        <w:autoSpaceDE w:val="0"/>
        <w:autoSpaceDN w:val="0"/>
        <w:adjustRightInd w:val="0"/>
        <w:spacing w:after="0" w:line="240" w:lineRule="auto"/>
        <w:rPr>
          <w:rFonts w:ascii="TimesNewRomanPSMT" w:hAnsi="TimesNewRomanPSMT" w:cs="TimesNewRomanPSMT"/>
          <w:sz w:val="24"/>
          <w:szCs w:val="24"/>
        </w:rPr>
      </w:pPr>
    </w:p>
    <w:p w14:paraId="71509FF4" w14:textId="77777777" w:rsidR="003925BC" w:rsidRDefault="003925BC" w:rsidP="00320CFA">
      <w:pPr>
        <w:autoSpaceDE w:val="0"/>
        <w:autoSpaceDN w:val="0"/>
        <w:adjustRightInd w:val="0"/>
        <w:spacing w:after="0" w:line="240" w:lineRule="auto"/>
        <w:rPr>
          <w:rFonts w:ascii="TimesNewRomanPSMT" w:hAnsi="TimesNewRomanPSMT" w:cs="TimesNewRomanPSMT"/>
          <w:sz w:val="24"/>
          <w:szCs w:val="24"/>
        </w:rPr>
      </w:pPr>
    </w:p>
    <w:p w14:paraId="7350190B" w14:textId="77777777" w:rsidR="003925BC" w:rsidRDefault="003925BC"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13241A6D" w14:textId="5A635F91" w:rsidR="009E0071"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Ing. Pavel Sluka</w:t>
      </w:r>
    </w:p>
    <w:p w14:paraId="624AA80E" w14:textId="79CF9741" w:rsidR="009E0071"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oddělení přípravy a realizace investic</w:t>
      </w:r>
    </w:p>
    <w:p w14:paraId="6E233BAC" w14:textId="43322BAC" w:rsidR="00A95724" w:rsidRDefault="009E0071"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39D6BE53"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92AFFAD"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0DC1A9A"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F3D2A1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E875188"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20A952A"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965F54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A643D16"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34606AD" w14:textId="46D6E51C" w:rsidR="00CB4114" w:rsidRDefault="009E0071"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P</w:t>
      </w:r>
      <w:r w:rsidR="00CB4114">
        <w:rPr>
          <w:rFonts w:ascii="TimesNewRomanPSMT" w:hAnsi="TimesNewRomanPSMT" w:cs="TimesNewRomanPSMT"/>
          <w:sz w:val="24"/>
          <w:szCs w:val="24"/>
        </w:rPr>
        <w:t>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237E90D5" w14:textId="08155CE3" w:rsidR="0047240C" w:rsidRDefault="00CB4114" w:rsidP="0047240C">
      <w:pPr>
        <w:tabs>
          <w:tab w:val="left" w:pos="1985"/>
        </w:tabs>
        <w:ind w:left="1980" w:hanging="1980"/>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sidR="009E0071" w:rsidRPr="009E0071">
        <w:rPr>
          <w:rFonts w:ascii="TimesNewRomanPS-BoldMT" w:hAnsi="TimesNewRomanPS-BoldMT" w:cs="TimesNewRomanPS-BoldMT"/>
          <w:b/>
          <w:bCs/>
          <w:sz w:val="24"/>
          <w:szCs w:val="24"/>
        </w:rPr>
        <w:t>Jablonec nad Nisou, Pasecký vrch – propojení vodovodu</w:t>
      </w:r>
      <w:r w:rsidR="003925BC">
        <w:rPr>
          <w:rFonts w:ascii="TimesNewRomanPS-BoldMT" w:hAnsi="TimesNewRomanPS-BoldMT" w:cs="TimesNewRomanPS-BoldMT"/>
          <w:b/>
          <w:bCs/>
          <w:sz w:val="24"/>
          <w:szCs w:val="24"/>
        </w:rPr>
        <w:t xml:space="preserve"> – vodovodní přípojky</w:t>
      </w:r>
    </w:p>
    <w:p w14:paraId="5D4EA223" w14:textId="6435B48E"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009E0071">
        <w:rPr>
          <w:rFonts w:asciiTheme="majorHAnsi" w:hAnsiTheme="majorHAnsi" w:cs="Arial"/>
          <w:sz w:val="24"/>
          <w:szCs w:val="24"/>
        </w:rPr>
        <w:t>Ing. Milan Ulbrych</w:t>
      </w:r>
    </w:p>
    <w:p w14:paraId="190EA60F" w14:textId="076D6913" w:rsidR="00CB4114" w:rsidRPr="00176FF5" w:rsidRDefault="00CB4114" w:rsidP="00176FF5">
      <w:pPr>
        <w:pStyle w:val="Default"/>
        <w:rPr>
          <w:rFonts w:asciiTheme="minorHAnsi" w:hAnsiTheme="minorHAnsi" w:cstheme="minorHAnsi"/>
        </w:rPr>
      </w:pPr>
      <w:r w:rsidRPr="009C15C9">
        <w:rPr>
          <w:rFonts w:asciiTheme="majorHAnsi" w:hAnsiTheme="majorHAnsi"/>
        </w:rPr>
        <w:t xml:space="preserve">Osobní číslo (nebo jiná identifikace): </w:t>
      </w:r>
      <w:r w:rsidRPr="009C15C9">
        <w:rPr>
          <w:rFonts w:asciiTheme="majorHAnsi" w:hAnsiTheme="majorHAnsi"/>
        </w:rPr>
        <w:tab/>
      </w:r>
      <w:r w:rsidR="00176FF5" w:rsidRPr="00176FF5">
        <w:rPr>
          <w:rFonts w:asciiTheme="minorHAnsi" w:hAnsiTheme="minorHAnsi" w:cstheme="minorHAnsi"/>
        </w:rPr>
        <w:t xml:space="preserve">            číslo autorizace ČKAIT – </w:t>
      </w:r>
      <w:r w:rsidR="009E0071">
        <w:rPr>
          <w:rFonts w:asciiTheme="minorHAnsi" w:hAnsiTheme="minorHAnsi" w:cstheme="minorHAnsi"/>
        </w:rPr>
        <w:t xml:space="preserve"> </w:t>
      </w:r>
      <w:r w:rsidR="00446A8E">
        <w:rPr>
          <w:rFonts w:asciiTheme="minorHAnsi" w:hAnsiTheme="minorHAnsi" w:cstheme="minorHAnsi"/>
        </w:rPr>
        <w:t>0500196</w:t>
      </w:r>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CFACCA"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 Jablonec nad Nisou</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497D02CE"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1723A1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338057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3D309C7"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79EF26D"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9C92AA6"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85A2001"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5339C6F"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8334CD2"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F16B80E"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9CF0A9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6081A6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3B67864"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880C1F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6B32E87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975A577"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BAE470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30D19BDD"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20FFC6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9A93D63"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360DC2D6"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91F1C2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F0C14E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ABFE3F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687746D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ABD910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E0B3433"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EA264AF"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59C334F" w14:textId="77777777" w:rsidR="00176FF5" w:rsidRDefault="00176FF5" w:rsidP="00176F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Příloha č. 2</w:t>
      </w:r>
    </w:p>
    <w:p w14:paraId="14692C27" w14:textId="77777777" w:rsidR="00176FF5" w:rsidRDefault="00176FF5" w:rsidP="00176FF5">
      <w:pPr>
        <w:shd w:val="clear" w:color="auto" w:fill="4472C4"/>
        <w:spacing w:after="26"/>
      </w:pPr>
      <w:r>
        <w:rPr>
          <w:color w:val="FFFFFF"/>
          <w:sz w:val="28"/>
        </w:rPr>
        <w:t>METODICKÁ POMŮCKA K</w:t>
      </w:r>
      <w:r>
        <w:rPr>
          <w:rFonts w:ascii="Calibri" w:eastAsia="Calibri" w:hAnsi="Calibri" w:cs="Calibri"/>
          <w:color w:val="FFFFFF"/>
          <w:sz w:val="28"/>
        </w:rPr>
        <w:t xml:space="preserve"> PROBLEMATICE </w:t>
      </w:r>
      <w:r>
        <w:rPr>
          <w:color w:val="FFFFFF"/>
          <w:sz w:val="28"/>
        </w:rPr>
        <w:t xml:space="preserve">DNSH V PROJEKTOVÉ PRAXI </w:t>
      </w:r>
    </w:p>
    <w:p w14:paraId="21CF8E77" w14:textId="77777777" w:rsidR="00176FF5" w:rsidRDefault="00176FF5" w:rsidP="00176FF5">
      <w:pPr>
        <w:shd w:val="clear" w:color="auto" w:fill="4472C4"/>
        <w:spacing w:after="124"/>
      </w:pPr>
      <w:r>
        <w:rPr>
          <w:rFonts w:ascii="Calibri" w:eastAsia="Calibri" w:hAnsi="Calibri" w:cs="Calibri"/>
          <w:color w:val="FFFFFF"/>
          <w:sz w:val="28"/>
        </w:rPr>
        <w:t xml:space="preserve">PROGRAMU EXCELES </w:t>
      </w:r>
    </w:p>
    <w:p w14:paraId="32992AD9" w14:textId="77777777" w:rsidR="00176FF5" w:rsidRDefault="00176FF5" w:rsidP="00176FF5">
      <w:pPr>
        <w:spacing w:after="207"/>
      </w:pPr>
      <w:r>
        <w:t>Tato pomůcka má dvojí využití. Jednak při plánování relevantní činnosti (obvykle stavby) se podle ní má kontrolovat, na co si dát pozor a jak formulovat požadavky do zadání (obvykle projektu), jednak při tvorbě průběžných zpráv o řešení projektu (PZP) se podle ní má kontrolovat, zda u všech relevantních činností jsou uvedeny všechny relevantní informace a zda v příloze č. 9 PZP jsou tyto informace adekvátně okomentovány (zhodnoceny).</w:t>
      </w:r>
      <w:r>
        <w:rPr>
          <w:rFonts w:ascii="Calibri" w:eastAsia="Calibri" w:hAnsi="Calibri" w:cs="Calibri"/>
        </w:rPr>
        <w:t xml:space="preserve"> </w:t>
      </w:r>
    </w:p>
    <w:p w14:paraId="390D827A" w14:textId="77777777" w:rsidR="00176FF5" w:rsidRDefault="00176FF5" w:rsidP="00176FF5">
      <w:pPr>
        <w:spacing w:after="207"/>
      </w:pPr>
      <w:r>
        <w:t>Výjimečné postavení mají cíle č. 1 (zmírňování změn</w:t>
      </w:r>
      <w:r>
        <w:rPr>
          <w:rFonts w:ascii="Calibri" w:eastAsia="Calibri" w:hAnsi="Calibri" w:cs="Calibri"/>
        </w:rPr>
        <w:t xml:space="preserve">y </w:t>
      </w:r>
      <w:r>
        <w:t>klimatu), č. 3 (udržitelné využívání a ochrana vodních a mořských zdrojů</w:t>
      </w:r>
      <w:r>
        <w:rPr>
          <w:rFonts w:ascii="Calibri" w:eastAsia="Calibri" w:hAnsi="Calibri" w:cs="Calibri"/>
        </w:rPr>
        <w:t xml:space="preserve">) a </w:t>
      </w:r>
      <w:r>
        <w:t>č.</w:t>
      </w:r>
      <w:r>
        <w:rPr>
          <w:rFonts w:ascii="Calibri" w:eastAsia="Calibri" w:hAnsi="Calibri" w:cs="Calibri"/>
        </w:rPr>
        <w:t xml:space="preserve"> 4 (</w:t>
      </w:r>
      <w:r>
        <w:t xml:space="preserve">oběhové hospodářství včetně předcházení vzniku odpadů </w:t>
      </w:r>
      <w:r>
        <w:rPr>
          <w:rFonts w:ascii="Calibri" w:eastAsia="Calibri" w:hAnsi="Calibri" w:cs="Calibri"/>
        </w:rPr>
        <w:t>a recyklace</w:t>
      </w:r>
      <w:r>
        <w:t>), protože u nich je nejsnáze představitelné možné porušení zásady DNSH.</w:t>
      </w:r>
      <w:r>
        <w:rPr>
          <w:rFonts w:ascii="Calibri" w:eastAsia="Calibri" w:hAnsi="Calibri" w:cs="Calibri"/>
        </w:rPr>
        <w:t xml:space="preserve"> </w:t>
      </w:r>
    </w:p>
    <w:p w14:paraId="56534C46" w14:textId="77777777" w:rsidR="00176FF5" w:rsidRDefault="00176FF5" w:rsidP="00176FF5">
      <w:pPr>
        <w:pStyle w:val="Nadpis1"/>
        <w:ind w:left="-5"/>
      </w:pPr>
      <w:r>
        <w:t xml:space="preserve">Cíl č. 1 (zmírňování změny klimatu – mitigace) </w:t>
      </w:r>
    </w:p>
    <w:p w14:paraId="54A1FDFC" w14:textId="77777777" w:rsidR="00176FF5" w:rsidRDefault="00176FF5" w:rsidP="00176FF5">
      <w:pPr>
        <w:numPr>
          <w:ilvl w:val="0"/>
          <w:numId w:val="41"/>
        </w:numPr>
        <w:spacing w:after="42" w:line="268" w:lineRule="auto"/>
        <w:ind w:hanging="360"/>
        <w:jc w:val="both"/>
      </w:pPr>
      <w:r>
        <w:t xml:space="preserve">Při náhradě hlavního zdroje tepla jsou tam, kde je to vhodné a ekonomicky, funkčně </w:t>
      </w:r>
      <w:r>
        <w:rPr>
          <w:rFonts w:ascii="Calibri" w:eastAsia="Calibri" w:hAnsi="Calibri" w:cs="Calibri"/>
        </w:rPr>
        <w:t xml:space="preserve">a </w:t>
      </w:r>
      <w:r>
        <w:t>technicky možné, upřednostňovány nízkouhlíkové technologie, tj. dálkové vytápění nebo tepelná čerpadla.</w:t>
      </w:r>
      <w:r>
        <w:rPr>
          <w:rFonts w:ascii="Calibri" w:eastAsia="Calibri" w:hAnsi="Calibri" w:cs="Calibri"/>
        </w:rPr>
        <w:t xml:space="preserve"> </w:t>
      </w:r>
    </w:p>
    <w:p w14:paraId="65997D3E" w14:textId="77777777" w:rsidR="00176FF5" w:rsidRDefault="00176FF5" w:rsidP="00176FF5">
      <w:pPr>
        <w:numPr>
          <w:ilvl w:val="0"/>
          <w:numId w:val="41"/>
        </w:numPr>
        <w:spacing w:after="42" w:line="268" w:lineRule="auto"/>
        <w:ind w:hanging="360"/>
        <w:jc w:val="both"/>
      </w:pPr>
      <w:r>
        <w:t>Pokud bude v rámci náhrady hlavního zdroje tepla instalován plynový kondenzační kotel, musí</w:t>
      </w:r>
      <w:r>
        <w:rPr>
          <w:rFonts w:ascii="Calibri" w:eastAsia="Calibri" w:hAnsi="Calibri" w:cs="Calibri"/>
        </w:rPr>
        <w:t xml:space="preserve">: </w:t>
      </w:r>
    </w:p>
    <w:p w14:paraId="4C66A56A" w14:textId="77777777" w:rsidR="00176FF5" w:rsidRDefault="00176FF5" w:rsidP="00176FF5">
      <w:pPr>
        <w:numPr>
          <w:ilvl w:val="1"/>
          <w:numId w:val="42"/>
        </w:numPr>
        <w:spacing w:after="42" w:line="268" w:lineRule="auto"/>
        <w:ind w:hanging="360"/>
        <w:jc w:val="both"/>
      </w:pPr>
      <w:r>
        <w:t>instalace umožnit pozdější napojení fotovoltaických nebo fototermických systémů</w:t>
      </w:r>
      <w:r>
        <w:rPr>
          <w:rFonts w:ascii="Calibri" w:eastAsia="Calibri" w:hAnsi="Calibri" w:cs="Calibri"/>
        </w:rPr>
        <w:t xml:space="preserve">; </w:t>
      </w:r>
    </w:p>
    <w:p w14:paraId="18E4B0F2" w14:textId="77777777" w:rsidR="00176FF5" w:rsidRDefault="00176FF5" w:rsidP="00176FF5">
      <w:pPr>
        <w:numPr>
          <w:ilvl w:val="1"/>
          <w:numId w:val="42"/>
        </w:numPr>
        <w:spacing w:after="42" w:line="268" w:lineRule="auto"/>
        <w:ind w:hanging="360"/>
        <w:jc w:val="both"/>
      </w:pPr>
      <w:r>
        <w:t>náklady na pořízení a instalaci tvoř</w:t>
      </w:r>
      <w:r>
        <w:rPr>
          <w:rFonts w:ascii="Calibri" w:eastAsia="Calibri" w:hAnsi="Calibri" w:cs="Calibri"/>
        </w:rPr>
        <w:t xml:space="preserve">it </w:t>
      </w:r>
      <w:r>
        <w:t>nanejvýš 20 % dané (stavební) investice</w:t>
      </w:r>
      <w:r>
        <w:rPr>
          <w:rFonts w:ascii="Calibri" w:eastAsia="Calibri" w:hAnsi="Calibri" w:cs="Calibri"/>
        </w:rPr>
        <w:t xml:space="preserve">; </w:t>
      </w:r>
    </w:p>
    <w:p w14:paraId="1864FACD" w14:textId="77777777" w:rsidR="00176FF5" w:rsidRDefault="00176FF5" w:rsidP="00176FF5">
      <w:pPr>
        <w:numPr>
          <w:ilvl w:val="1"/>
          <w:numId w:val="42"/>
        </w:numPr>
        <w:spacing w:after="42" w:line="268" w:lineRule="auto"/>
        <w:ind w:hanging="360"/>
        <w:jc w:val="both"/>
      </w:pPr>
      <w:r>
        <w:t>odpovídat nejméně energetické třídě A</w:t>
      </w:r>
      <w:r>
        <w:rPr>
          <w:rFonts w:ascii="Calibri" w:eastAsia="Calibri" w:hAnsi="Calibri" w:cs="Calibri"/>
        </w:rPr>
        <w:t xml:space="preserve">; </w:t>
      </w:r>
    </w:p>
    <w:p w14:paraId="74F63780" w14:textId="77777777" w:rsidR="00176FF5" w:rsidRDefault="00176FF5" w:rsidP="00176FF5">
      <w:pPr>
        <w:numPr>
          <w:ilvl w:val="1"/>
          <w:numId w:val="42"/>
        </w:numPr>
        <w:spacing w:after="42" w:line="268" w:lineRule="auto"/>
        <w:ind w:hanging="360"/>
        <w:jc w:val="both"/>
      </w:pPr>
      <w:r>
        <w:t xml:space="preserve">splňovat platné parametry nařízení Komise (EU) č. 813/2013 (o ekodesignu), </w:t>
      </w:r>
      <w:r>
        <w:rPr>
          <w:rFonts w:ascii="Calibri" w:eastAsia="Calibri" w:hAnsi="Calibri" w:cs="Calibri"/>
        </w:rPr>
        <w:t>v p</w:t>
      </w:r>
      <w:r>
        <w:t>latném</w:t>
      </w:r>
      <w:r>
        <w:rPr>
          <w:rFonts w:ascii="Calibri" w:eastAsia="Calibri" w:hAnsi="Calibri" w:cs="Calibri"/>
        </w:rPr>
        <w:t xml:space="preserve"> </w:t>
      </w:r>
      <w:r>
        <w:t>znění</w:t>
      </w:r>
      <w:r>
        <w:rPr>
          <w:rFonts w:ascii="Calibri" w:eastAsia="Calibri" w:hAnsi="Calibri" w:cs="Calibri"/>
        </w:rPr>
        <w:t xml:space="preserve">. </w:t>
      </w:r>
    </w:p>
    <w:p w14:paraId="24BC3013" w14:textId="77777777" w:rsidR="00176FF5" w:rsidRDefault="00176FF5" w:rsidP="00176FF5">
      <w:pPr>
        <w:numPr>
          <w:ilvl w:val="0"/>
          <w:numId w:val="41"/>
        </w:numPr>
        <w:spacing w:after="42" w:line="268" w:lineRule="auto"/>
        <w:ind w:hanging="360"/>
        <w:jc w:val="both"/>
      </w:pPr>
      <w:r>
        <w:t>Tam, kde je to vhodné a ekonomicky, funkčně a technicky možné, jsou instalovány fotovoltaické panely.</w:t>
      </w:r>
      <w:r>
        <w:rPr>
          <w:rFonts w:ascii="Calibri" w:eastAsia="Calibri" w:hAnsi="Calibri" w:cs="Calibri"/>
        </w:rPr>
        <w:t xml:space="preserve"> </w:t>
      </w:r>
    </w:p>
    <w:p w14:paraId="628D0511" w14:textId="77777777" w:rsidR="00176FF5" w:rsidRDefault="00176FF5" w:rsidP="00176FF5">
      <w:pPr>
        <w:numPr>
          <w:ilvl w:val="0"/>
          <w:numId w:val="41"/>
        </w:numPr>
        <w:spacing w:after="11" w:line="268" w:lineRule="auto"/>
        <w:ind w:hanging="360"/>
        <w:jc w:val="both"/>
      </w:pPr>
      <w:r>
        <w:t xml:space="preserve">Výstavba i rekonstrukce bude prováděna v souladu se zákonem č. 406/2000 Sb. </w:t>
      </w:r>
    </w:p>
    <w:p w14:paraId="570857E8" w14:textId="77777777" w:rsidR="00176FF5" w:rsidRDefault="00176FF5" w:rsidP="00176FF5">
      <w:pPr>
        <w:ind w:left="720"/>
      </w:pPr>
      <w:r>
        <w:rPr>
          <w:rFonts w:ascii="Calibri" w:eastAsia="Calibri" w:hAnsi="Calibri" w:cs="Calibri"/>
        </w:rPr>
        <w:t xml:space="preserve">o </w:t>
      </w:r>
      <w:r>
        <w:t xml:space="preserve">hospodaření energií a s vyhláškou č. 264/2020 Sb. o energetické náročnosti budov, obojí </w:t>
      </w:r>
      <w:r>
        <w:rPr>
          <w:rFonts w:ascii="Calibri" w:eastAsia="Calibri" w:hAnsi="Calibri" w:cs="Calibri"/>
        </w:rPr>
        <w:t xml:space="preserve">v </w:t>
      </w:r>
      <w:r>
        <w:t>platném znění.</w:t>
      </w:r>
      <w:r>
        <w:rPr>
          <w:rFonts w:ascii="Calibri" w:eastAsia="Calibri" w:hAnsi="Calibri" w:cs="Calibri"/>
        </w:rPr>
        <w:t xml:space="preserve"> </w:t>
      </w:r>
    </w:p>
    <w:p w14:paraId="76214D59" w14:textId="77777777" w:rsidR="00176FF5" w:rsidRDefault="00176FF5" w:rsidP="00176FF5">
      <w:pPr>
        <w:numPr>
          <w:ilvl w:val="0"/>
          <w:numId w:val="41"/>
        </w:numPr>
        <w:spacing w:after="7" w:line="268" w:lineRule="auto"/>
        <w:ind w:hanging="360"/>
        <w:jc w:val="both"/>
      </w:pPr>
      <w:r>
        <w:t>Zcela nepovinná, ale vítaná je deklarace odběru elektřiny výhradně z</w:t>
      </w:r>
      <w:r>
        <w:rPr>
          <w:rFonts w:ascii="Calibri" w:eastAsia="Calibri" w:hAnsi="Calibri" w:cs="Calibri"/>
        </w:rPr>
        <w:t xml:space="preserve"> </w:t>
      </w:r>
      <w:r>
        <w:t xml:space="preserve">obnovitelných zdrojů </w:t>
      </w:r>
      <w:r>
        <w:rPr>
          <w:rFonts w:ascii="Calibri" w:eastAsia="Calibri" w:hAnsi="Calibri" w:cs="Calibri"/>
        </w:rPr>
        <w:t xml:space="preserve">energie </w:t>
      </w:r>
      <w:r>
        <w:t>(kontrolovatelně, tj.</w:t>
      </w:r>
      <w:r>
        <w:rPr>
          <w:rFonts w:ascii="Calibri" w:eastAsia="Calibri" w:hAnsi="Calibri" w:cs="Calibri"/>
        </w:rPr>
        <w:t xml:space="preserve"> s </w:t>
      </w:r>
      <w:r>
        <w:t>uvedením dodavatele a produktu).</w:t>
      </w:r>
      <w:r>
        <w:rPr>
          <w:rFonts w:ascii="Calibri" w:eastAsia="Calibri" w:hAnsi="Calibri" w:cs="Calibri"/>
        </w:rPr>
        <w:t xml:space="preserve"> </w:t>
      </w:r>
    </w:p>
    <w:p w14:paraId="76A14903" w14:textId="77777777" w:rsidR="00176FF5" w:rsidRDefault="00176FF5" w:rsidP="00176FF5">
      <w:pPr>
        <w:spacing w:after="278"/>
        <w:ind w:left="720"/>
      </w:pPr>
      <w:r>
        <w:rPr>
          <w:rFonts w:ascii="Calibri" w:eastAsia="Calibri" w:hAnsi="Calibri" w:cs="Calibri"/>
        </w:rPr>
        <w:t xml:space="preserve"> </w:t>
      </w:r>
    </w:p>
    <w:p w14:paraId="247AF7B2" w14:textId="77777777" w:rsidR="00176FF5" w:rsidRDefault="00176FF5" w:rsidP="00176FF5">
      <w:pPr>
        <w:pStyle w:val="Nadpis1"/>
        <w:ind w:left="-5"/>
      </w:pPr>
      <w:r>
        <w:t xml:space="preserve">Cíl č. 2 (přizpůsobování se změně klimatu – adaptace) </w:t>
      </w:r>
    </w:p>
    <w:p w14:paraId="1C7D2808" w14:textId="77777777" w:rsidR="00176FF5" w:rsidRDefault="00176FF5" w:rsidP="00176FF5">
      <w:pPr>
        <w:numPr>
          <w:ilvl w:val="0"/>
          <w:numId w:val="43"/>
        </w:numPr>
        <w:spacing w:after="42" w:line="268" w:lineRule="auto"/>
        <w:ind w:hanging="360"/>
        <w:jc w:val="both"/>
      </w:pPr>
      <w:r>
        <w:t>Tam, kde je to vhodné a ekonomicky, funkčně a technicky možné, je osazena střešní nebo fasádní zeleň.</w:t>
      </w:r>
      <w:r>
        <w:rPr>
          <w:rFonts w:ascii="Calibri" w:eastAsia="Calibri" w:hAnsi="Calibri" w:cs="Calibri"/>
        </w:rPr>
        <w:t xml:space="preserve"> </w:t>
      </w:r>
    </w:p>
    <w:p w14:paraId="08756F82" w14:textId="77777777" w:rsidR="00176FF5" w:rsidRDefault="00176FF5" w:rsidP="00176FF5">
      <w:pPr>
        <w:numPr>
          <w:ilvl w:val="0"/>
          <w:numId w:val="43"/>
        </w:numPr>
        <w:spacing w:after="42" w:line="268" w:lineRule="auto"/>
        <w:ind w:hanging="360"/>
        <w:jc w:val="both"/>
      </w:pPr>
      <w:r>
        <w:t>Tam, kde to podle bodu 1) možné není, činnost (stavba) to alespoň do budoucna nevylučuje.</w:t>
      </w:r>
      <w:r>
        <w:rPr>
          <w:rFonts w:ascii="Calibri" w:eastAsia="Calibri" w:hAnsi="Calibri" w:cs="Calibri"/>
        </w:rPr>
        <w:t xml:space="preserve"> </w:t>
      </w:r>
    </w:p>
    <w:p w14:paraId="1C439556" w14:textId="77777777" w:rsidR="00176FF5" w:rsidRDefault="00176FF5" w:rsidP="00176FF5">
      <w:pPr>
        <w:numPr>
          <w:ilvl w:val="0"/>
          <w:numId w:val="43"/>
        </w:numPr>
        <w:spacing w:after="473" w:line="268" w:lineRule="auto"/>
        <w:ind w:hanging="360"/>
        <w:jc w:val="both"/>
      </w:pPr>
      <w:r>
        <w:t>Nakolik je to vhodné a ekonomicky, funkčně a technicky možné, jsou vnitřní prostory optimalizovány na zajištění tepelného komfortu lidí (popř. zvířat) při extrémních vnějších teplotách.</w:t>
      </w:r>
      <w:r>
        <w:rPr>
          <w:rFonts w:ascii="Calibri" w:eastAsia="Calibri" w:hAnsi="Calibri" w:cs="Calibri"/>
        </w:rPr>
        <w:t xml:space="preserve"> </w:t>
      </w:r>
    </w:p>
    <w:p w14:paraId="67C4C62D" w14:textId="77777777" w:rsidR="00176FF5" w:rsidRDefault="00176FF5" w:rsidP="00176FF5">
      <w:pPr>
        <w:tabs>
          <w:tab w:val="center" w:pos="8705"/>
        </w:tabs>
        <w:spacing w:after="139"/>
        <w:ind w:left="-15"/>
      </w:pPr>
      <w:r>
        <w:rPr>
          <w:noProof/>
        </w:rPr>
        <mc:AlternateContent>
          <mc:Choice Requires="wpg">
            <w:drawing>
              <wp:anchor distT="0" distB="0" distL="114300" distR="114300" simplePos="0" relativeHeight="251659264" behindDoc="0" locked="0" layoutInCell="1" allowOverlap="1" wp14:anchorId="2FCDC77C" wp14:editId="046AA031">
                <wp:simplePos x="0" y="0"/>
                <wp:positionH relativeFrom="column">
                  <wp:posOffset>5318201</wp:posOffset>
                </wp:positionH>
                <wp:positionV relativeFrom="paragraph">
                  <wp:posOffset>51765</wp:posOffset>
                </wp:positionV>
                <wp:extent cx="419100" cy="6096"/>
                <wp:effectExtent l="0" t="0" r="0" b="0"/>
                <wp:wrapSquare wrapText="bothSides"/>
                <wp:docPr id="3072" name="Group 3072"/>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3725" name="Shape 372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658FCA4" id="Group 3072" o:spid="_x0000_s1026" style="position:absolute;margin-left:418.75pt;margin-top:4.1pt;width:33pt;height:.5pt;z-index:251659264"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">
                <v:shape id="Shape 3725"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" path="m,l419100,r,9144l,9144,,e" fillcolor="#7f7f7f" stroked="f" strokeweight="0">
                  <v:stroke miterlimit="83231f" joinstyle="miter"/>
                  <v:path arrowok="t" textboxrect="0,0,419100,9144"/>
                </v:shape>
                <w10:wrap type="square"/>
              </v:group>
            </w:pict>
          </mc:Fallback>
        </mc:AlternateContent>
      </w:r>
      <w:r>
        <w:rPr>
          <w:noProof/>
        </w:rPr>
        <mc:AlternateContent>
          <mc:Choice Requires="wpg">
            <w:drawing>
              <wp:inline distT="0" distB="0" distL="0" distR="0" wp14:anchorId="09901780" wp14:editId="77E2369B">
                <wp:extent cx="3748735" cy="423545"/>
                <wp:effectExtent l="0" t="0" r="0" b="0"/>
                <wp:docPr id="3071" name="Group 3071"/>
                <wp:cNvGraphicFramePr/>
                <a:graphic xmlns:a="http://schemas.openxmlformats.org/drawingml/2006/main">
                  <a:graphicData uri="http://schemas.microsoft.com/office/word/2010/wordprocessingGroup">
                    <wpg:wgp>
                      <wpg:cNvGrpSpPr/>
                      <wpg:grpSpPr>
                        <a:xfrm>
                          <a:off x="0" y="0"/>
                          <a:ext cx="3748735" cy="423545"/>
                          <a:chOff x="0" y="0"/>
                          <a:chExt cx="3748735" cy="423545"/>
                        </a:xfrm>
                      </wpg:grpSpPr>
                      <pic:pic xmlns:pic="http://schemas.openxmlformats.org/drawingml/2006/picture">
                        <pic:nvPicPr>
                          <pic:cNvPr id="7" name="Picture 7"/>
                          <pic:cNvPicPr/>
                        </pic:nvPicPr>
                        <pic:blipFill>
                          <a:blip r:embed="rId7"/>
                          <a:stretch>
                            <a:fillRect/>
                          </a:stretch>
                        </pic:blipFill>
                        <pic:spPr>
                          <a:xfrm>
                            <a:off x="11125" y="0"/>
                            <a:ext cx="3737610" cy="423545"/>
                          </a:xfrm>
                          <a:prstGeom prst="rect">
                            <a:avLst/>
                          </a:prstGeom>
                        </pic:spPr>
                      </pic:pic>
                      <wps:wsp>
                        <wps:cNvPr id="8" name="Rectangle 8"/>
                        <wps:cNvSpPr/>
                        <wps:spPr>
                          <a:xfrm>
                            <a:off x="0" y="208737"/>
                            <a:ext cx="42144" cy="189936"/>
                          </a:xfrm>
                          <a:prstGeom prst="rect">
                            <a:avLst/>
                          </a:prstGeom>
                          <a:ln>
                            <a:noFill/>
                          </a:ln>
                        </wps:spPr>
                        <wps:txbx>
                          <w:txbxContent>
                            <w:p w14:paraId="5A066EE4" w14:textId="77777777" w:rsidR="00176FF5" w:rsidRDefault="00176FF5" w:rsidP="00176FF5">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9901780" id="Group 3071" o:spid="_x0000_s1026" style="width:295.2pt;height:33.35pt;mso-position-horizontal-relative:char;mso-position-vertical-relative:line" coordsize="37487,4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1;width:37376;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">
                  <v:imagedata r:id="rId8" o:title=""/>
                </v:shape>
                <v:rect id="Rectangle 8" o:spid="_x0000_s1028" style="position:absolute;top:20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A066EE4" w14:textId="77777777" w:rsidR="00176FF5" w:rsidRDefault="00176FF5" w:rsidP="00176FF5">
                        <w:r>
                          <w:rPr>
                            <w:rFonts w:ascii="Calibri" w:eastAsia="Calibri" w:hAnsi="Calibri" w:cs="Calibri"/>
                          </w:rPr>
                          <w:t xml:space="preserve"> </w:t>
                        </w:r>
                      </w:p>
                    </w:txbxContent>
                  </v:textbox>
                </v:rect>
                <w10:anchorlock/>
              </v:group>
            </w:pict>
          </mc:Fallback>
        </mc:AlternateContent>
      </w:r>
      <w:r>
        <w:rPr>
          <w:rFonts w:ascii="Calibri" w:eastAsia="Calibri" w:hAnsi="Calibri" w:cs="Calibri"/>
        </w:rPr>
        <w:tab/>
      </w:r>
    </w:p>
    <w:p w14:paraId="02F3A68F" w14:textId="77777777" w:rsidR="00176FF5" w:rsidRPr="00153546" w:rsidRDefault="00176FF5" w:rsidP="00176FF5">
      <w:pPr>
        <w:numPr>
          <w:ilvl w:val="0"/>
          <w:numId w:val="43"/>
        </w:numPr>
        <w:spacing w:after="8" w:line="268" w:lineRule="auto"/>
        <w:ind w:hanging="360"/>
        <w:jc w:val="both"/>
      </w:pPr>
      <w:r>
        <w:lastRenderedPageBreak/>
        <w:t>Budou provedena všechna relevantní opatření Národního akčního plánu adaptace na změnu klimatu (1. aktualizace pro období 2021–</w:t>
      </w:r>
      <w:r>
        <w:rPr>
          <w:rFonts w:ascii="Calibri" w:eastAsia="Calibri" w:hAnsi="Calibri" w:cs="Calibri"/>
        </w:rPr>
        <w:t xml:space="preserve">2025). </w:t>
      </w:r>
    </w:p>
    <w:p w14:paraId="5849793D" w14:textId="77777777" w:rsidR="00176FF5" w:rsidRDefault="00176FF5" w:rsidP="00176FF5">
      <w:pPr>
        <w:spacing w:after="8" w:line="268" w:lineRule="auto"/>
        <w:ind w:left="705"/>
        <w:jc w:val="both"/>
      </w:pPr>
    </w:p>
    <w:p w14:paraId="15BD0955" w14:textId="77777777" w:rsidR="00176FF5" w:rsidRDefault="00176FF5" w:rsidP="00176FF5">
      <w:pPr>
        <w:pStyle w:val="Nadpis1"/>
        <w:ind w:left="-5"/>
      </w:pPr>
      <w:r>
        <w:t xml:space="preserve">Cíl č. 3 (udržitelné využívání a ochrana vodních a mořských zdrojů) </w:t>
      </w:r>
    </w:p>
    <w:p w14:paraId="101BC924" w14:textId="77777777" w:rsidR="00176FF5" w:rsidRDefault="00176FF5" w:rsidP="00176FF5">
      <w:pPr>
        <w:numPr>
          <w:ilvl w:val="0"/>
          <w:numId w:val="44"/>
        </w:numPr>
        <w:spacing w:after="42" w:line="268" w:lineRule="auto"/>
        <w:ind w:hanging="360"/>
        <w:jc w:val="both"/>
      </w:pPr>
      <w:r>
        <w:t>V případě výstavby nových budov (týká se i přístaveb a nástaveb) všechna relevantní zařízení využívající vodu (sprchy, vany, WC atd.) dosahují následujících parametrů:</w:t>
      </w:r>
      <w:r>
        <w:rPr>
          <w:rFonts w:ascii="Calibri" w:eastAsia="Calibri" w:hAnsi="Calibri" w:cs="Calibri"/>
        </w:rPr>
        <w:t xml:space="preserve"> </w:t>
      </w:r>
    </w:p>
    <w:p w14:paraId="15001397" w14:textId="77777777" w:rsidR="00176FF5" w:rsidRDefault="00176FF5" w:rsidP="00176FF5">
      <w:pPr>
        <w:numPr>
          <w:ilvl w:val="1"/>
          <w:numId w:val="44"/>
        </w:numPr>
        <w:spacing w:after="42" w:line="268" w:lineRule="auto"/>
        <w:ind w:hanging="360"/>
        <w:jc w:val="both"/>
      </w:pPr>
      <w:r>
        <w:t>umyvadlové baterie a kuchyňské baterie mají maximální průtok vody 6 litrů/min</w:t>
      </w:r>
      <w:r>
        <w:rPr>
          <w:rFonts w:ascii="Calibri" w:eastAsia="Calibri" w:hAnsi="Calibri" w:cs="Calibri"/>
        </w:rPr>
        <w:t xml:space="preserve">; </w:t>
      </w:r>
    </w:p>
    <w:p w14:paraId="3EFC5375" w14:textId="77777777" w:rsidR="00176FF5" w:rsidRDefault="00176FF5" w:rsidP="00176FF5">
      <w:pPr>
        <w:numPr>
          <w:ilvl w:val="1"/>
          <w:numId w:val="44"/>
        </w:numPr>
        <w:spacing w:after="42" w:line="268" w:lineRule="auto"/>
        <w:ind w:hanging="360"/>
        <w:jc w:val="both"/>
      </w:pPr>
      <w:r>
        <w:t>sprchy mají maximální průtok</w:t>
      </w:r>
      <w:r>
        <w:rPr>
          <w:rFonts w:ascii="Calibri" w:eastAsia="Calibri" w:hAnsi="Calibri" w:cs="Calibri"/>
        </w:rPr>
        <w:t xml:space="preserve"> </w:t>
      </w:r>
      <w:r>
        <w:t>vody 8 litrů/min;</w:t>
      </w:r>
      <w:r>
        <w:rPr>
          <w:rFonts w:ascii="Calibri" w:eastAsia="Calibri" w:hAnsi="Calibri" w:cs="Calibri"/>
        </w:rPr>
        <w:t xml:space="preserve"> </w:t>
      </w:r>
    </w:p>
    <w:p w14:paraId="711A93E8" w14:textId="77777777" w:rsidR="00176FF5" w:rsidRDefault="00176FF5" w:rsidP="00176FF5">
      <w:pPr>
        <w:numPr>
          <w:ilvl w:val="1"/>
          <w:numId w:val="44"/>
        </w:numPr>
        <w:spacing w:after="42" w:line="268" w:lineRule="auto"/>
        <w:ind w:hanging="360"/>
        <w:jc w:val="both"/>
      </w:pPr>
      <w:r>
        <w:t>WC zahrnující soupravy, mísy a splachovací nádrže mají úplný objem splachovací vody maximálně 6 litrů a maximální průměrný objem splachovací vody 3,5 litru;</w:t>
      </w:r>
      <w:r>
        <w:rPr>
          <w:rFonts w:ascii="Calibri" w:eastAsia="Calibri" w:hAnsi="Calibri" w:cs="Calibri"/>
        </w:rPr>
        <w:t xml:space="preserve"> </w:t>
      </w:r>
    </w:p>
    <w:p w14:paraId="23A91468" w14:textId="77777777" w:rsidR="00176FF5" w:rsidRDefault="00176FF5" w:rsidP="00176FF5">
      <w:pPr>
        <w:numPr>
          <w:ilvl w:val="1"/>
          <w:numId w:val="44"/>
        </w:numPr>
        <w:spacing w:after="42" w:line="268" w:lineRule="auto"/>
        <w:ind w:hanging="360"/>
        <w:jc w:val="both"/>
      </w:pPr>
      <w:r>
        <w:t xml:space="preserve">pisoáry spotřebují maximálně 2 litry/mísu/hodinu. Splachovací pisoáry mají </w:t>
      </w:r>
      <w:r>
        <w:rPr>
          <w:rFonts w:ascii="Calibri" w:eastAsia="Calibri" w:hAnsi="Calibri" w:cs="Calibri"/>
        </w:rPr>
        <w:t>maxim</w:t>
      </w:r>
      <w:r>
        <w:t>ální úplný objem splachovací vody 1 litr.</w:t>
      </w:r>
      <w:r>
        <w:rPr>
          <w:rFonts w:ascii="Calibri" w:eastAsia="Calibri" w:hAnsi="Calibri" w:cs="Calibri"/>
        </w:rPr>
        <w:t xml:space="preserve"> </w:t>
      </w:r>
    </w:p>
    <w:p w14:paraId="2880ADA1" w14:textId="77777777" w:rsidR="00176FF5" w:rsidRPr="00153546" w:rsidRDefault="00176FF5" w:rsidP="00176FF5">
      <w:pPr>
        <w:numPr>
          <w:ilvl w:val="0"/>
          <w:numId w:val="44"/>
        </w:numPr>
        <w:spacing w:after="8" w:line="268" w:lineRule="auto"/>
        <w:ind w:hanging="360"/>
        <w:jc w:val="both"/>
      </w:pPr>
      <w:r>
        <w:t xml:space="preserve">Pokud je to technicky možné a ekonomicky smysluplné, jsou oddělené rozvody pitné </w:t>
      </w:r>
      <w:r>
        <w:rPr>
          <w:rFonts w:ascii="Calibri" w:eastAsia="Calibri" w:hAnsi="Calibri" w:cs="Calibri"/>
        </w:rPr>
        <w:t xml:space="preserve">a </w:t>
      </w:r>
      <w:r>
        <w:t>užitkové (či technologické –</w:t>
      </w:r>
      <w:r>
        <w:rPr>
          <w:rFonts w:ascii="Calibri" w:eastAsia="Calibri" w:hAnsi="Calibri" w:cs="Calibri"/>
        </w:rPr>
        <w:t xml:space="preserve"> </w:t>
      </w:r>
      <w:r>
        <w:t xml:space="preserve">splachování, úklid, zálivka) tj. průmyslově neupravené </w:t>
      </w:r>
      <w:r>
        <w:rPr>
          <w:rFonts w:ascii="Calibri" w:eastAsia="Calibri" w:hAnsi="Calibri" w:cs="Calibri"/>
        </w:rPr>
        <w:t xml:space="preserve">do </w:t>
      </w:r>
      <w:r>
        <w:t>kvality pitné vody, např. jen v rámci budovy</w:t>
      </w:r>
      <w:r>
        <w:rPr>
          <w:rFonts w:ascii="Calibri" w:eastAsia="Calibri" w:hAnsi="Calibri" w:cs="Calibri"/>
        </w:rPr>
        <w:t xml:space="preserve"> </w:t>
      </w:r>
      <w:r>
        <w:t>či areálu jímané a přečištěné srážkové vody.</w:t>
      </w:r>
      <w:r>
        <w:rPr>
          <w:rFonts w:ascii="Calibri" w:eastAsia="Calibri" w:hAnsi="Calibri" w:cs="Calibri"/>
        </w:rPr>
        <w:t xml:space="preserve"> </w:t>
      </w:r>
    </w:p>
    <w:p w14:paraId="6B91B6C7" w14:textId="77777777" w:rsidR="00176FF5" w:rsidRDefault="00176FF5" w:rsidP="00176FF5">
      <w:pPr>
        <w:spacing w:after="8" w:line="268" w:lineRule="auto"/>
        <w:ind w:left="705"/>
        <w:jc w:val="both"/>
      </w:pPr>
    </w:p>
    <w:p w14:paraId="501DE076" w14:textId="77777777" w:rsidR="00176FF5" w:rsidRDefault="00176FF5" w:rsidP="00176FF5">
      <w:pPr>
        <w:pStyle w:val="Nadpis1"/>
        <w:ind w:left="-5"/>
      </w:pPr>
      <w:r>
        <w:t xml:space="preserve">Cíl č. 4 (oběhové hospodářství vč. předcházení vzniku odpadů a recyklace – cirkularita) </w:t>
      </w:r>
    </w:p>
    <w:p w14:paraId="2538E590" w14:textId="77777777" w:rsidR="00176FF5" w:rsidRDefault="00176FF5" w:rsidP="00176FF5">
      <w:pPr>
        <w:numPr>
          <w:ilvl w:val="0"/>
          <w:numId w:val="45"/>
        </w:numPr>
        <w:spacing w:after="42" w:line="268" w:lineRule="auto"/>
        <w:ind w:hanging="360"/>
        <w:jc w:val="both"/>
      </w:pPr>
      <w:r>
        <w:t>Nejméně 70 % (hmotnostních) stavebního a demoličního odpadu neklasifikovaného</w:t>
      </w:r>
      <w:r>
        <w:rPr>
          <w:rFonts w:ascii="Calibri" w:eastAsia="Calibri" w:hAnsi="Calibri" w:cs="Calibri"/>
        </w:rPr>
        <w:t xml:space="preserve"> </w:t>
      </w:r>
      <w:r>
        <w:t>jako nebezpečný (s výjimkou v přírodě se vyskytujících materiálů uvedených v kategorii</w:t>
      </w:r>
      <w:r>
        <w:rPr>
          <w:rFonts w:ascii="Calibri" w:eastAsia="Calibri" w:hAnsi="Calibri" w:cs="Calibri"/>
        </w:rPr>
        <w:t xml:space="preserve"> </w:t>
      </w:r>
      <w:r>
        <w:t>17 05 04 v Evropském seznamu odpadů stanoveném rozhodnutím 2000/532/ES)</w:t>
      </w:r>
      <w:r>
        <w:rPr>
          <w:rFonts w:ascii="Calibri" w:eastAsia="Calibri" w:hAnsi="Calibri" w:cs="Calibri"/>
        </w:rPr>
        <w:t xml:space="preserve"> </w:t>
      </w:r>
      <w:r>
        <w:t>vzniklého na staveništi je připraveno k opětovnému použití, recyklaci a k jiným druhům</w:t>
      </w:r>
      <w:r>
        <w:rPr>
          <w:rFonts w:ascii="Calibri" w:eastAsia="Calibri" w:hAnsi="Calibri" w:cs="Calibri"/>
        </w:rPr>
        <w:t xml:space="preserve"> </w:t>
      </w:r>
      <w:r>
        <w:t>materiálového využití (včetně zásypů, při nichž jsou jiné materiály nahrazeny odpadem),</w:t>
      </w:r>
      <w:r>
        <w:rPr>
          <w:rFonts w:ascii="Calibri" w:eastAsia="Calibri" w:hAnsi="Calibri" w:cs="Calibri"/>
        </w:rPr>
        <w:t xml:space="preserve"> </w:t>
      </w:r>
      <w:r>
        <w:t>v souladu s hierarchií způsobů nakládání s odpady a protokolem EU pro nakládání se</w:t>
      </w:r>
      <w:r>
        <w:rPr>
          <w:rFonts w:ascii="Calibri" w:eastAsia="Calibri" w:hAnsi="Calibri" w:cs="Calibri"/>
        </w:rPr>
        <w:t xml:space="preserve"> </w:t>
      </w:r>
      <w:r>
        <w:t>stavebním a demoličním odpadem.</w:t>
      </w:r>
      <w:r>
        <w:rPr>
          <w:rFonts w:ascii="Calibri" w:eastAsia="Calibri" w:hAnsi="Calibri" w:cs="Calibri"/>
        </w:rPr>
        <w:t xml:space="preserve"> </w:t>
      </w:r>
    </w:p>
    <w:p w14:paraId="12CB7EDC" w14:textId="77777777" w:rsidR="00176FF5" w:rsidRPr="00153546" w:rsidRDefault="00176FF5" w:rsidP="00176FF5">
      <w:pPr>
        <w:numPr>
          <w:ilvl w:val="0"/>
          <w:numId w:val="45"/>
        </w:numPr>
        <w:spacing w:after="8" w:line="268" w:lineRule="auto"/>
        <w:ind w:hanging="360"/>
        <w:jc w:val="both"/>
      </w:pPr>
      <w:r>
        <w:t>Budou zahrnuta všechny relevantní opatření strategického rámce Cirkulární Č</w:t>
      </w:r>
      <w:r>
        <w:rPr>
          <w:rFonts w:ascii="Calibri" w:eastAsia="Calibri" w:hAnsi="Calibri" w:cs="Calibri"/>
        </w:rPr>
        <w:t xml:space="preserve">esko 2040 a </w:t>
      </w:r>
      <w:r>
        <w:t>zejména Akčního plánu 2021</w:t>
      </w:r>
      <w:r>
        <w:rPr>
          <w:rFonts w:ascii="Calibri" w:eastAsia="Calibri" w:hAnsi="Calibri" w:cs="Calibri"/>
        </w:rPr>
        <w:t>-</w:t>
      </w:r>
      <w:r>
        <w:t>2027 (uplatní se po jeho schválení).</w:t>
      </w:r>
      <w:r>
        <w:rPr>
          <w:rFonts w:ascii="Calibri" w:eastAsia="Calibri" w:hAnsi="Calibri" w:cs="Calibri"/>
        </w:rPr>
        <w:t xml:space="preserve"> </w:t>
      </w:r>
    </w:p>
    <w:p w14:paraId="23CE8495" w14:textId="77777777" w:rsidR="00176FF5" w:rsidRDefault="00176FF5" w:rsidP="00176FF5">
      <w:pPr>
        <w:spacing w:after="8" w:line="268" w:lineRule="auto"/>
        <w:ind w:left="705"/>
        <w:jc w:val="both"/>
      </w:pPr>
    </w:p>
    <w:p w14:paraId="44C1069E" w14:textId="77777777" w:rsidR="00176FF5" w:rsidRDefault="00176FF5" w:rsidP="00176FF5">
      <w:pPr>
        <w:pStyle w:val="Nadpis1"/>
        <w:ind w:left="-5"/>
      </w:pPr>
      <w:r>
        <w:t xml:space="preserve">Cíl č. 5 (prevence a omezování znečištění ovzduší, vody nebo půdy) </w:t>
      </w:r>
    </w:p>
    <w:p w14:paraId="3C27C7F8" w14:textId="77777777" w:rsidR="00176FF5" w:rsidRDefault="00176FF5" w:rsidP="00176FF5">
      <w:pPr>
        <w:numPr>
          <w:ilvl w:val="0"/>
          <w:numId w:val="46"/>
        </w:numPr>
        <w:spacing w:after="42" w:line="268" w:lineRule="auto"/>
        <w:ind w:hanging="360"/>
        <w:jc w:val="both"/>
      </w:pPr>
      <w:r>
        <w:t>Ověření, zda „provozovna“ (v projektovém jazyce činnost) nespadá a nebude spadat pod ohlašovací povinnost vůči Integrovanému registru znečišťování (</w:t>
      </w:r>
      <w:r>
        <w:rPr>
          <w:rFonts w:ascii="Calibri" w:eastAsia="Calibri" w:hAnsi="Calibri" w:cs="Calibri"/>
        </w:rPr>
        <w:t>IRZ)</w:t>
      </w:r>
      <w:r>
        <w:t>. Pokud bude, tak plnění příslušných (specifikovaných!) povinností.</w:t>
      </w:r>
      <w:r>
        <w:rPr>
          <w:rFonts w:ascii="Calibri" w:eastAsia="Calibri" w:hAnsi="Calibri" w:cs="Calibri"/>
        </w:rPr>
        <w:t xml:space="preserve"> </w:t>
      </w:r>
    </w:p>
    <w:p w14:paraId="5D2F5680" w14:textId="77777777" w:rsidR="00176FF5" w:rsidRDefault="00176FF5" w:rsidP="00176FF5">
      <w:pPr>
        <w:numPr>
          <w:ilvl w:val="0"/>
          <w:numId w:val="46"/>
        </w:numPr>
        <w:spacing w:after="42" w:line="268" w:lineRule="auto"/>
        <w:ind w:hanging="360"/>
        <w:jc w:val="both"/>
      </w:pPr>
      <w:r>
        <w:t>Ověření, zde při činnosti nemůže vznikat nebezpečný odpad, a pokud ano, doložení, jak přesně s</w:t>
      </w:r>
      <w:r>
        <w:rPr>
          <w:rFonts w:ascii="Calibri" w:eastAsia="Calibri" w:hAnsi="Calibri" w:cs="Calibri"/>
        </w:rPr>
        <w:t xml:space="preserve"> </w:t>
      </w:r>
      <w:r>
        <w:t>ním bude nakládáno (např. bude zajištěna smlouva s pověřenou firmou).</w:t>
      </w:r>
      <w:r>
        <w:rPr>
          <w:rFonts w:ascii="Calibri" w:eastAsia="Calibri" w:hAnsi="Calibri" w:cs="Calibri"/>
        </w:rPr>
        <w:t xml:space="preserve"> </w:t>
      </w:r>
    </w:p>
    <w:p w14:paraId="7C164B6E" w14:textId="77777777" w:rsidR="00176FF5" w:rsidRPr="00153546" w:rsidRDefault="00176FF5" w:rsidP="00176FF5">
      <w:pPr>
        <w:numPr>
          <w:ilvl w:val="0"/>
          <w:numId w:val="46"/>
        </w:numPr>
        <w:spacing w:after="8" w:line="268" w:lineRule="auto"/>
        <w:ind w:hanging="360"/>
        <w:jc w:val="both"/>
      </w:pPr>
      <w:r>
        <w:t xml:space="preserve">Nenastala nějaká, byť malá, havárie či obecněji mimořádná událost, při níž do prostředí </w:t>
      </w:r>
      <w:r>
        <w:rPr>
          <w:rFonts w:ascii="Calibri" w:eastAsia="Calibri" w:hAnsi="Calibri" w:cs="Calibri"/>
        </w:rPr>
        <w:t xml:space="preserve">(tj. </w:t>
      </w:r>
      <w:r>
        <w:t>mimo zdi budovy) mohly uniknout nějaké škodliviny?</w:t>
      </w:r>
      <w:r>
        <w:rPr>
          <w:rFonts w:ascii="Calibri" w:eastAsia="Calibri" w:hAnsi="Calibri" w:cs="Calibri"/>
        </w:rPr>
        <w:t xml:space="preserve"> </w:t>
      </w:r>
    </w:p>
    <w:p w14:paraId="7E58C07B" w14:textId="77777777" w:rsidR="00176FF5" w:rsidRDefault="00176FF5" w:rsidP="00176FF5">
      <w:pPr>
        <w:spacing w:after="8" w:line="268" w:lineRule="auto"/>
        <w:ind w:left="705"/>
        <w:jc w:val="both"/>
      </w:pPr>
    </w:p>
    <w:p w14:paraId="2DDD22E6" w14:textId="77777777" w:rsidR="00176FF5" w:rsidRDefault="00176FF5" w:rsidP="00176FF5">
      <w:pPr>
        <w:pStyle w:val="Nadpis1"/>
        <w:spacing w:after="179"/>
        <w:ind w:left="-5"/>
      </w:pPr>
      <w:r>
        <w:t xml:space="preserve">Cíl č. 6 (ochrana a obnova biologické rozmanitosti a ekosystémů – biodiverzita) </w:t>
      </w:r>
    </w:p>
    <w:p w14:paraId="1790A0E8" w14:textId="77777777" w:rsidR="00176FF5" w:rsidRDefault="00176FF5" w:rsidP="00176FF5">
      <w:pPr>
        <w:spacing w:after="104"/>
        <w:rPr>
          <w:rFonts w:ascii="Calibri" w:eastAsia="Calibri" w:hAnsi="Calibri" w:cs="Calibri"/>
        </w:rPr>
      </w:pPr>
      <w:r>
        <w:t>S největší pravděpodobností se týká jen případů výstavby tzv. na zelené louce, případně nástaveb či vestaveb, pokud na místě hnízdí ptáci nebo se zdržují letouni (netopýři). Pokud by něco z toho mělo nastat, instrukce (podmínky, kritérium) budou doplněny.</w:t>
      </w:r>
      <w:r>
        <w:rPr>
          <w:rFonts w:ascii="Calibri" w:eastAsia="Calibri" w:hAnsi="Calibri" w:cs="Calibri"/>
        </w:rPr>
        <w:t xml:space="preserve"> </w:t>
      </w:r>
    </w:p>
    <w:p w14:paraId="2279A579" w14:textId="77777777" w:rsidR="00176FF5" w:rsidRPr="009476B5" w:rsidRDefault="00176FF5" w:rsidP="00176FF5">
      <w:pPr>
        <w:autoSpaceDE w:val="0"/>
        <w:autoSpaceDN w:val="0"/>
        <w:adjustRightInd w:val="0"/>
        <w:spacing w:after="0" w:line="240" w:lineRule="auto"/>
        <w:rPr>
          <w:rFonts w:ascii="TimesNewRomanPSMT" w:hAnsi="TimesNewRomanPSMT" w:cs="TimesNewRomanPSMT"/>
          <w:sz w:val="24"/>
          <w:szCs w:val="24"/>
        </w:rPr>
      </w:pPr>
    </w:p>
    <w:p w14:paraId="5C0EB9D7" w14:textId="77777777" w:rsidR="00176FF5" w:rsidRPr="00943488" w:rsidRDefault="00176FF5" w:rsidP="00943488">
      <w:pPr>
        <w:autoSpaceDE w:val="0"/>
        <w:autoSpaceDN w:val="0"/>
        <w:adjustRightInd w:val="0"/>
        <w:spacing w:after="0" w:line="240" w:lineRule="auto"/>
        <w:rPr>
          <w:rFonts w:ascii="TimesNewRomanPSMT" w:hAnsi="TimesNewRomanPSMT" w:cs="TimesNewRomanPSMT"/>
          <w:sz w:val="24"/>
          <w:szCs w:val="24"/>
        </w:rPr>
      </w:pPr>
    </w:p>
    <w:sectPr w:rsidR="00176FF5" w:rsidRPr="009434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3D787" w14:textId="77777777" w:rsidR="005F531C" w:rsidRDefault="005F531C" w:rsidP="006754F8">
      <w:pPr>
        <w:spacing w:after="0" w:line="240" w:lineRule="auto"/>
      </w:pPr>
      <w:r>
        <w:separator/>
      </w:r>
    </w:p>
  </w:endnote>
  <w:endnote w:type="continuationSeparator" w:id="0">
    <w:p w14:paraId="17BAD057" w14:textId="77777777" w:rsidR="005F531C" w:rsidRDefault="005F531C"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37E43" w14:textId="77777777" w:rsidR="005F531C" w:rsidRDefault="005F531C" w:rsidP="006754F8">
      <w:pPr>
        <w:spacing w:after="0" w:line="240" w:lineRule="auto"/>
      </w:pPr>
      <w:r>
        <w:separator/>
      </w:r>
    </w:p>
  </w:footnote>
  <w:footnote w:type="continuationSeparator" w:id="0">
    <w:p w14:paraId="328265A6" w14:textId="77777777" w:rsidR="005F531C" w:rsidRDefault="005F531C"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535291"/>
    <w:multiLevelType w:val="hybridMultilevel"/>
    <w:tmpl w:val="813C66DA"/>
    <w:lvl w:ilvl="0" w:tplc="2C92365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04DB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0CA1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2EA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EF4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6A0E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FEDB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85E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6B1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8444D1"/>
    <w:multiLevelType w:val="hybridMultilevel"/>
    <w:tmpl w:val="B7607F2A"/>
    <w:lvl w:ilvl="0" w:tplc="03A4EF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B2D7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840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478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F27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60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0400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C70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C44B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3E5427"/>
    <w:multiLevelType w:val="hybridMultilevel"/>
    <w:tmpl w:val="670475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8"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5" w15:restartNumberingAfterBreak="0">
    <w:nsid w:val="3BC7115A"/>
    <w:multiLevelType w:val="hybridMultilevel"/>
    <w:tmpl w:val="2BD62DE4"/>
    <w:lvl w:ilvl="0" w:tplc="DE305C80">
      <w:start w:val="1"/>
      <w:numFmt w:val="lowerLetter"/>
      <w:lvlText w:val="%1)"/>
      <w:lvlJc w:val="left"/>
      <w:pPr>
        <w:ind w:left="1068"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107BAA"/>
    <w:multiLevelType w:val="hybridMultilevel"/>
    <w:tmpl w:val="175EE9B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45042E"/>
    <w:multiLevelType w:val="hybridMultilevel"/>
    <w:tmpl w:val="03F09070"/>
    <w:lvl w:ilvl="0" w:tplc="980A2C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A316A">
      <w:start w:val="1"/>
      <w:numFmt w:val="low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07C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4A7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263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6EF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CA64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AB3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6E0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E406D0"/>
    <w:multiLevelType w:val="hybridMultilevel"/>
    <w:tmpl w:val="34CE1990"/>
    <w:lvl w:ilvl="0" w:tplc="FA4602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E53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024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C34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613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0855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0ED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6F8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E7E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9E51DD"/>
    <w:multiLevelType w:val="hybridMultilevel"/>
    <w:tmpl w:val="7E528088"/>
    <w:lvl w:ilvl="0" w:tplc="4508BE8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086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8B3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026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822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4C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CA7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1239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0D7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2606D5"/>
    <w:multiLevelType w:val="hybridMultilevel"/>
    <w:tmpl w:val="AD3C86E2"/>
    <w:lvl w:ilvl="0" w:tplc="3208BBC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63F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04C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E76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476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504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3AAF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D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24C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2"/>
  </w:num>
  <w:num w:numId="2" w16cid:durableId="797648905">
    <w:abstractNumId w:val="17"/>
  </w:num>
  <w:num w:numId="3" w16cid:durableId="785152265">
    <w:abstractNumId w:val="15"/>
  </w:num>
  <w:num w:numId="4" w16cid:durableId="593131776">
    <w:abstractNumId w:val="1"/>
  </w:num>
  <w:num w:numId="5" w16cid:durableId="2107075062">
    <w:abstractNumId w:val="41"/>
  </w:num>
  <w:num w:numId="6" w16cid:durableId="159080560">
    <w:abstractNumId w:val="34"/>
  </w:num>
  <w:num w:numId="7" w16cid:durableId="1592619527">
    <w:abstractNumId w:val="9"/>
  </w:num>
  <w:num w:numId="8" w16cid:durableId="825588627">
    <w:abstractNumId w:val="2"/>
  </w:num>
  <w:num w:numId="9" w16cid:durableId="2053193655">
    <w:abstractNumId w:val="6"/>
  </w:num>
  <w:num w:numId="10" w16cid:durableId="1287783665">
    <w:abstractNumId w:val="21"/>
  </w:num>
  <w:num w:numId="11" w16cid:durableId="1010646999">
    <w:abstractNumId w:val="26"/>
  </w:num>
  <w:num w:numId="12" w16cid:durableId="1407460345">
    <w:abstractNumId w:val="30"/>
  </w:num>
  <w:num w:numId="13" w16cid:durableId="301156345">
    <w:abstractNumId w:val="39"/>
  </w:num>
  <w:num w:numId="14" w16cid:durableId="1232082064">
    <w:abstractNumId w:val="45"/>
  </w:num>
  <w:num w:numId="15" w16cid:durableId="1379205208">
    <w:abstractNumId w:val="40"/>
  </w:num>
  <w:num w:numId="16" w16cid:durableId="1176265573">
    <w:abstractNumId w:val="27"/>
  </w:num>
  <w:num w:numId="17" w16cid:durableId="1070732446">
    <w:abstractNumId w:val="46"/>
  </w:num>
  <w:num w:numId="18" w16cid:durableId="1785609214">
    <w:abstractNumId w:val="38"/>
  </w:num>
  <w:num w:numId="19" w16cid:durableId="949319223">
    <w:abstractNumId w:val="33"/>
  </w:num>
  <w:num w:numId="20" w16cid:durableId="3947229">
    <w:abstractNumId w:val="43"/>
  </w:num>
  <w:num w:numId="21" w16cid:durableId="769398540">
    <w:abstractNumId w:val="24"/>
  </w:num>
  <w:num w:numId="22" w16cid:durableId="1097755855">
    <w:abstractNumId w:val="19"/>
  </w:num>
  <w:num w:numId="23" w16cid:durableId="1357662031">
    <w:abstractNumId w:val="10"/>
  </w:num>
  <w:num w:numId="24" w16cid:durableId="2003852984">
    <w:abstractNumId w:val="11"/>
  </w:num>
  <w:num w:numId="25" w16cid:durableId="863320639">
    <w:abstractNumId w:val="31"/>
  </w:num>
  <w:num w:numId="26" w16cid:durableId="470244381">
    <w:abstractNumId w:val="23"/>
  </w:num>
  <w:num w:numId="27" w16cid:durableId="428543081">
    <w:abstractNumId w:val="3"/>
  </w:num>
  <w:num w:numId="28" w16cid:durableId="797146373">
    <w:abstractNumId w:val="44"/>
  </w:num>
  <w:num w:numId="29" w16cid:durableId="571232651">
    <w:abstractNumId w:val="28"/>
  </w:num>
  <w:num w:numId="30" w16cid:durableId="2129928925">
    <w:abstractNumId w:val="18"/>
  </w:num>
  <w:num w:numId="31" w16cid:durableId="390423832">
    <w:abstractNumId w:val="16"/>
  </w:num>
  <w:num w:numId="32" w16cid:durableId="1259363969">
    <w:abstractNumId w:val="12"/>
  </w:num>
  <w:num w:numId="33" w16cid:durableId="1745450919">
    <w:abstractNumId w:val="20"/>
  </w:num>
  <w:num w:numId="34" w16cid:durableId="11104547">
    <w:abstractNumId w:val="7"/>
  </w:num>
  <w:num w:numId="35" w16cid:durableId="970671047">
    <w:abstractNumId w:val="0"/>
  </w:num>
  <w:num w:numId="36" w16cid:durableId="848179563">
    <w:abstractNumId w:val="29"/>
  </w:num>
  <w:num w:numId="37" w16cid:durableId="972056710">
    <w:abstractNumId w:val="13"/>
  </w:num>
  <w:num w:numId="38" w16cid:durableId="1748115551">
    <w:abstractNumId w:val="4"/>
  </w:num>
  <w:num w:numId="39" w16cid:durableId="1059742927">
    <w:abstractNumId w:val="14"/>
  </w:num>
  <w:num w:numId="40" w16cid:durableId="1263077051">
    <w:abstractNumId w:val="25"/>
  </w:num>
  <w:num w:numId="41" w16cid:durableId="132020368">
    <w:abstractNumId w:val="8"/>
  </w:num>
  <w:num w:numId="42" w16cid:durableId="23941769">
    <w:abstractNumId w:val="35"/>
  </w:num>
  <w:num w:numId="43" w16cid:durableId="1097216838">
    <w:abstractNumId w:val="37"/>
  </w:num>
  <w:num w:numId="44" w16cid:durableId="2104370817">
    <w:abstractNumId w:val="36"/>
  </w:num>
  <w:num w:numId="45" w16cid:durableId="57825661">
    <w:abstractNumId w:val="5"/>
  </w:num>
  <w:num w:numId="46" w16cid:durableId="2052653341">
    <w:abstractNumId w:val="42"/>
  </w:num>
  <w:num w:numId="47" w16cid:durableId="16447768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11DA1"/>
    <w:rsid w:val="00014615"/>
    <w:rsid w:val="0002743D"/>
    <w:rsid w:val="00040C13"/>
    <w:rsid w:val="00041A43"/>
    <w:rsid w:val="000463C0"/>
    <w:rsid w:val="0007490E"/>
    <w:rsid w:val="000A2D54"/>
    <w:rsid w:val="000F5F47"/>
    <w:rsid w:val="000F74A7"/>
    <w:rsid w:val="00101E88"/>
    <w:rsid w:val="001317C3"/>
    <w:rsid w:val="00136772"/>
    <w:rsid w:val="00176FF5"/>
    <w:rsid w:val="001F1751"/>
    <w:rsid w:val="001F6707"/>
    <w:rsid w:val="00215740"/>
    <w:rsid w:val="00257A67"/>
    <w:rsid w:val="002617F9"/>
    <w:rsid w:val="002A052C"/>
    <w:rsid w:val="00320CFA"/>
    <w:rsid w:val="003506C2"/>
    <w:rsid w:val="003925BC"/>
    <w:rsid w:val="0039623E"/>
    <w:rsid w:val="00423295"/>
    <w:rsid w:val="00432649"/>
    <w:rsid w:val="004369AE"/>
    <w:rsid w:val="00446A8E"/>
    <w:rsid w:val="004470EA"/>
    <w:rsid w:val="00460602"/>
    <w:rsid w:val="0047240C"/>
    <w:rsid w:val="004825A7"/>
    <w:rsid w:val="004939FF"/>
    <w:rsid w:val="004A0983"/>
    <w:rsid w:val="004B1D4F"/>
    <w:rsid w:val="004C6EFB"/>
    <w:rsid w:val="004D45AA"/>
    <w:rsid w:val="0051147E"/>
    <w:rsid w:val="00550D57"/>
    <w:rsid w:val="005A5C6C"/>
    <w:rsid w:val="005B610A"/>
    <w:rsid w:val="005C57DF"/>
    <w:rsid w:val="005D1228"/>
    <w:rsid w:val="005F531C"/>
    <w:rsid w:val="006754F8"/>
    <w:rsid w:val="00697AE0"/>
    <w:rsid w:val="006A36A9"/>
    <w:rsid w:val="006B4247"/>
    <w:rsid w:val="006B59B1"/>
    <w:rsid w:val="006C6438"/>
    <w:rsid w:val="007025D3"/>
    <w:rsid w:val="0072357C"/>
    <w:rsid w:val="007349BE"/>
    <w:rsid w:val="00734D66"/>
    <w:rsid w:val="00774C34"/>
    <w:rsid w:val="0078494D"/>
    <w:rsid w:val="007E4476"/>
    <w:rsid w:val="00825A8E"/>
    <w:rsid w:val="00836A60"/>
    <w:rsid w:val="00836EE1"/>
    <w:rsid w:val="0084671A"/>
    <w:rsid w:val="008A49C3"/>
    <w:rsid w:val="008C6835"/>
    <w:rsid w:val="008D33E8"/>
    <w:rsid w:val="009056E9"/>
    <w:rsid w:val="00937A8E"/>
    <w:rsid w:val="00943488"/>
    <w:rsid w:val="009E0071"/>
    <w:rsid w:val="009E2A80"/>
    <w:rsid w:val="00A57B7B"/>
    <w:rsid w:val="00A81B8D"/>
    <w:rsid w:val="00A95724"/>
    <w:rsid w:val="00AB25D1"/>
    <w:rsid w:val="00AD5977"/>
    <w:rsid w:val="00AF0945"/>
    <w:rsid w:val="00B04AF3"/>
    <w:rsid w:val="00B41458"/>
    <w:rsid w:val="00B7034B"/>
    <w:rsid w:val="00BB42AA"/>
    <w:rsid w:val="00C30577"/>
    <w:rsid w:val="00C32C99"/>
    <w:rsid w:val="00C749D2"/>
    <w:rsid w:val="00C830A9"/>
    <w:rsid w:val="00CB4114"/>
    <w:rsid w:val="00CE5304"/>
    <w:rsid w:val="00D10988"/>
    <w:rsid w:val="00D93E88"/>
    <w:rsid w:val="00D96993"/>
    <w:rsid w:val="00DB5190"/>
    <w:rsid w:val="00DE580D"/>
    <w:rsid w:val="00E018C1"/>
    <w:rsid w:val="00E72048"/>
    <w:rsid w:val="00E814F0"/>
    <w:rsid w:val="00E944BC"/>
    <w:rsid w:val="00EC5819"/>
    <w:rsid w:val="00F07229"/>
    <w:rsid w:val="00F43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Normln"/>
    <w:link w:val="Nadpis1Char"/>
    <w:uiPriority w:val="9"/>
    <w:qFormat/>
    <w:rsid w:val="00176FF5"/>
    <w:pPr>
      <w:keepNext/>
      <w:keepLines/>
      <w:shd w:val="clear" w:color="auto" w:fill="D9E2F3"/>
      <w:spacing w:after="212"/>
      <w:ind w:left="10" w:hanging="10"/>
      <w:outlineLvl w:val="0"/>
    </w:pPr>
    <w:rPr>
      <w:rFonts w:ascii="Calibri" w:eastAsia="Calibri" w:hAnsi="Calibri" w:cs="Calibri"/>
      <w:color w:val="000000"/>
      <w:kern w:val="2"/>
      <w:lang w:eastAsia="cs-CZ"/>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 w:type="paragraph" w:customStyle="1" w:styleId="Default">
    <w:name w:val="Default"/>
    <w:rsid w:val="004B1D4F"/>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unhideWhenUsed/>
    <w:rsid w:val="000F74A7"/>
    <w:pPr>
      <w:spacing w:after="120"/>
    </w:pPr>
  </w:style>
  <w:style w:type="character" w:customStyle="1" w:styleId="ZkladntextChar">
    <w:name w:val="Základní text Char"/>
    <w:basedOn w:val="Standardnpsmoodstavce"/>
    <w:link w:val="Zkladntext"/>
    <w:uiPriority w:val="99"/>
    <w:rsid w:val="000F74A7"/>
  </w:style>
  <w:style w:type="character" w:customStyle="1" w:styleId="Nadpis1Char">
    <w:name w:val="Nadpis 1 Char"/>
    <w:basedOn w:val="Standardnpsmoodstavce"/>
    <w:link w:val="Nadpis1"/>
    <w:uiPriority w:val="9"/>
    <w:rsid w:val="00176FF5"/>
    <w:rPr>
      <w:rFonts w:ascii="Calibri" w:eastAsia="Calibri" w:hAnsi="Calibri" w:cs="Calibri"/>
      <w:color w:val="000000"/>
      <w:kern w:val="2"/>
      <w:shd w:val="clear" w:color="auto" w:fill="D9E2F3"/>
      <w:lang w:eastAsia="cs-C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5341</Words>
  <Characters>31514</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Bencová, Zuzana </cp:lastModifiedBy>
  <cp:revision>5</cp:revision>
  <cp:lastPrinted>2022-07-15T09:23:00Z</cp:lastPrinted>
  <dcterms:created xsi:type="dcterms:W3CDTF">2024-05-01T07:52:00Z</dcterms:created>
  <dcterms:modified xsi:type="dcterms:W3CDTF">2024-05-17T07:16:00Z</dcterms:modified>
</cp:coreProperties>
</file>