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F8F23" w14:textId="77777777" w:rsidR="002508AA" w:rsidRDefault="00BE3864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8F79329" wp14:editId="7CD57072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2E9E9" w14:textId="3E3F2F58" w:rsidR="002508AA" w:rsidRDefault="00BE3864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Krajská správa • a údržba silni</w:t>
      </w:r>
      <w:r>
        <w:t>c Vysočiny</w:t>
      </w:r>
      <w:bookmarkEnd w:id="0"/>
      <w:bookmarkEnd w:id="1"/>
    </w:p>
    <w:p w14:paraId="78947252" w14:textId="020DE357" w:rsidR="002508AA" w:rsidRDefault="00BE3864">
      <w:pPr>
        <w:pStyle w:val="Zkladntext20"/>
        <w:shd w:val="clear" w:color="auto" w:fill="auto"/>
        <w:spacing w:after="520"/>
      </w:pPr>
      <w:r>
        <w:t xml:space="preserve">Zajištění výkonu technického dozoru stavebníka na staveništi                                                                                                                                </w:t>
      </w:r>
      <w:r>
        <w:t>akce: III/12818 Černovice - Lidmaň</w:t>
      </w:r>
    </w:p>
    <w:p w14:paraId="71F2BC75" w14:textId="77777777" w:rsidR="002508AA" w:rsidRDefault="00BE3864">
      <w:pPr>
        <w:pStyle w:val="Zkladntext30"/>
        <w:shd w:val="clear" w:color="auto" w:fill="auto"/>
      </w:pPr>
      <w:r>
        <w:t>DODATEK Č. 1 k SMLOUVĚ</w:t>
      </w:r>
    </w:p>
    <w:p w14:paraId="0834BA56" w14:textId="77777777" w:rsidR="002508AA" w:rsidRDefault="00BE3864">
      <w:pPr>
        <w:pStyle w:val="Zkladntext1"/>
        <w:shd w:val="clear" w:color="auto" w:fill="auto"/>
        <w:jc w:val="center"/>
      </w:pPr>
      <w:r>
        <w:rPr>
          <w:b/>
          <w:bCs/>
        </w:rPr>
        <w:t>o zajištění výkonu technického dozoru stavebníka</w:t>
      </w:r>
    </w:p>
    <w:p w14:paraId="69DD2305" w14:textId="77777777" w:rsidR="002508AA" w:rsidRDefault="00BE3864">
      <w:pPr>
        <w:pStyle w:val="Zkladntext1"/>
        <w:shd w:val="clear" w:color="auto" w:fill="auto"/>
        <w:spacing w:after="660"/>
        <w:jc w:val="center"/>
      </w:pPr>
      <w:r>
        <w:rPr>
          <w:b/>
          <w:bCs/>
        </w:rPr>
        <w:t xml:space="preserve">na staveništi „III/12818 Černovice - </w:t>
      </w:r>
      <w:r>
        <w:rPr>
          <w:b/>
          <w:bCs/>
        </w:rPr>
        <w:t>Lidmaň, ze dne 7. 9. 2023</w:t>
      </w:r>
    </w:p>
    <w:p w14:paraId="63957658" w14:textId="77777777" w:rsidR="002508AA" w:rsidRDefault="00BE3864">
      <w:pPr>
        <w:pStyle w:val="Titulektabulky0"/>
        <w:shd w:val="clear" w:color="auto" w:fill="auto"/>
        <w:spacing w:line="240" w:lineRule="auto"/>
        <w:ind w:left="5083"/>
      </w:pPr>
      <w:r>
        <w:rPr>
          <w:b/>
          <w:bCs/>
        </w:rPr>
        <w:t>Článek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8486"/>
      </w:tblGrid>
      <w:tr w:rsidR="002508AA" w14:paraId="4484A4D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2" w:type="dxa"/>
            <w:shd w:val="clear" w:color="auto" w:fill="FFFFFF"/>
          </w:tcPr>
          <w:p w14:paraId="77E9EDA6" w14:textId="77777777" w:rsidR="002508AA" w:rsidRDefault="002508AA">
            <w:pPr>
              <w:rPr>
                <w:sz w:val="10"/>
                <w:szCs w:val="10"/>
              </w:rPr>
            </w:pPr>
          </w:p>
        </w:tc>
        <w:tc>
          <w:tcPr>
            <w:tcW w:w="8486" w:type="dxa"/>
            <w:shd w:val="clear" w:color="auto" w:fill="FFFFFF"/>
            <w:vAlign w:val="center"/>
          </w:tcPr>
          <w:p w14:paraId="644EF7C8" w14:textId="77777777" w:rsidR="002508AA" w:rsidRDefault="00BE3864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2508AA" w14:paraId="53FDF65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2FB5EA76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70F07679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2508AA" w14:paraId="480139D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0E06782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4BEFC263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2508AA" w14:paraId="057108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7214B9D4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2029FA38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5C503AB6" w14:textId="77777777" w:rsidR="002508AA" w:rsidRDefault="002508AA">
      <w:pPr>
        <w:spacing w:line="1" w:lineRule="exact"/>
      </w:pPr>
    </w:p>
    <w:p w14:paraId="0CE94897" w14:textId="77777777" w:rsidR="002508AA" w:rsidRDefault="00BE3864">
      <w:pPr>
        <w:pStyle w:val="Titulektabulky0"/>
        <w:shd w:val="clear" w:color="auto" w:fill="auto"/>
        <w:spacing w:line="300" w:lineRule="auto"/>
      </w:pPr>
      <w:r>
        <w:t xml:space="preserve">Osoby pověřené </w:t>
      </w:r>
      <w:r>
        <w:t>jednat jménem objednatele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8486"/>
      </w:tblGrid>
      <w:tr w:rsidR="002508AA" w14:paraId="52B83AB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C926E9E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48AA9238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2508AA" w14:paraId="4D3FF80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00B09C07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125E7876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</w:tbl>
    <w:p w14:paraId="2A1AC327" w14:textId="77777777" w:rsidR="002508AA" w:rsidRDefault="002508AA">
      <w:pPr>
        <w:spacing w:line="1" w:lineRule="exact"/>
      </w:pPr>
    </w:p>
    <w:p w14:paraId="5FBD7D8B" w14:textId="77777777" w:rsidR="002508AA" w:rsidRDefault="00BE3864">
      <w:pPr>
        <w:pStyle w:val="Titulektabulky0"/>
        <w:shd w:val="clear" w:color="auto" w:fill="auto"/>
        <w:spacing w:line="240" w:lineRule="auto"/>
      </w:pPr>
      <w:r>
        <w:t>Telefon: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8486"/>
      </w:tblGrid>
      <w:tr w:rsidR="002508AA" w14:paraId="53F4899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03861730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E-mail: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4A34502C" w14:textId="77777777" w:rsidR="002508AA" w:rsidRDefault="00BE3864">
            <w:pPr>
              <w:pStyle w:val="Jin0"/>
              <w:shd w:val="clear" w:color="auto" w:fill="auto"/>
              <w:spacing w:after="0"/>
              <w:ind w:firstLine="780"/>
            </w:pPr>
            <w:r>
              <w:t>@ksusv.cz</w:t>
            </w:r>
          </w:p>
        </w:tc>
      </w:tr>
      <w:tr w:rsidR="002508AA" w14:paraId="3B4A31C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67503FDF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0CAF472D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2865AF56" w14:textId="77777777" w:rsidR="002508AA" w:rsidRDefault="00BE3864">
      <w:pPr>
        <w:pStyle w:val="Titulektabulky0"/>
        <w:shd w:val="clear" w:color="auto" w:fill="auto"/>
        <w:spacing w:line="492" w:lineRule="auto"/>
      </w:pPr>
      <w:r>
        <w:t>(dále jen „</w:t>
      </w:r>
      <w:r>
        <w:rPr>
          <w:b/>
          <w:bCs/>
        </w:rPr>
        <w:t>Objednatel“</w:t>
      </w:r>
      <w:r>
        <w:t xml:space="preserve">) </w:t>
      </w:r>
      <w:r>
        <w:rPr>
          <w:b/>
          <w:bCs/>
        </w:rPr>
        <w:t>a</w:t>
      </w:r>
    </w:p>
    <w:p w14:paraId="6004479D" w14:textId="77777777" w:rsidR="002508AA" w:rsidRDefault="002508A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8486"/>
      </w:tblGrid>
      <w:tr w:rsidR="002508AA" w14:paraId="1D72CD1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1F3C35EB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63ED30B7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 Bacil</w:t>
            </w:r>
          </w:p>
        </w:tc>
      </w:tr>
      <w:tr w:rsidR="002508AA" w14:paraId="101018D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8331225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3A4BFC05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Pod Baštou 40, 391 43 Mladá Vožice</w:t>
            </w:r>
          </w:p>
        </w:tc>
      </w:tr>
      <w:tr w:rsidR="002508AA" w14:paraId="7967A53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5495E5D1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159E6A7B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>Ladislavem Bacilem</w:t>
            </w:r>
          </w:p>
        </w:tc>
      </w:tr>
    </w:tbl>
    <w:p w14:paraId="1839C8C2" w14:textId="77777777" w:rsidR="002508AA" w:rsidRDefault="002508AA">
      <w:pPr>
        <w:spacing w:line="1" w:lineRule="exact"/>
      </w:pPr>
    </w:p>
    <w:p w14:paraId="7BD78088" w14:textId="77777777" w:rsidR="002508AA" w:rsidRDefault="00BE3864">
      <w:pPr>
        <w:pStyle w:val="Titulektabulky0"/>
        <w:shd w:val="clear" w:color="auto" w:fill="auto"/>
        <w:tabs>
          <w:tab w:val="left" w:leader="hyphen" w:pos="4123"/>
        </w:tabs>
        <w:spacing w:after="40" w:line="240" w:lineRule="auto"/>
      </w:pPr>
      <w:r>
        <w:t xml:space="preserve">zapsán v obchodním rejstříku </w:t>
      </w:r>
      <w:r>
        <w:tab/>
      </w:r>
    </w:p>
    <w:p w14:paraId="156ADB3E" w14:textId="77777777" w:rsidR="002508AA" w:rsidRDefault="00BE3864">
      <w:pPr>
        <w:pStyle w:val="Titulektabulky0"/>
        <w:shd w:val="clear" w:color="auto" w:fill="auto"/>
        <w:spacing w:line="240" w:lineRule="auto"/>
      </w:pPr>
      <w:r>
        <w:t>Osoby pověřené jednat jménem zhotovitele ve věcech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8486"/>
      </w:tblGrid>
      <w:tr w:rsidR="002508AA" w14:paraId="120D611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862" w:type="dxa"/>
            <w:shd w:val="clear" w:color="auto" w:fill="FFFFFF"/>
            <w:vAlign w:val="bottom"/>
          </w:tcPr>
          <w:p w14:paraId="3F699A7D" w14:textId="77777777" w:rsidR="002508AA" w:rsidRDefault="00BE3864">
            <w:pPr>
              <w:pStyle w:val="Jin0"/>
              <w:shd w:val="clear" w:color="auto" w:fill="auto"/>
              <w:spacing w:after="40"/>
            </w:pPr>
            <w:r>
              <w:t>smluvních</w:t>
            </w:r>
          </w:p>
          <w:p w14:paraId="51587364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494FB631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</w:pPr>
            <w:r>
              <w:t>47616253</w:t>
            </w:r>
          </w:p>
        </w:tc>
      </w:tr>
      <w:tr w:rsidR="002508AA" w14:paraId="6B48E90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62" w:type="dxa"/>
            <w:shd w:val="clear" w:color="auto" w:fill="FFFFFF"/>
            <w:vAlign w:val="center"/>
          </w:tcPr>
          <w:p w14:paraId="2652DA1E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8486" w:type="dxa"/>
            <w:shd w:val="clear" w:color="auto" w:fill="FFFFFF"/>
            <w:vAlign w:val="center"/>
          </w:tcPr>
          <w:p w14:paraId="5386892A" w14:textId="77777777" w:rsidR="002508AA" w:rsidRDefault="00BE3864">
            <w:pPr>
              <w:pStyle w:val="Jin0"/>
              <w:shd w:val="clear" w:color="auto" w:fill="auto"/>
              <w:spacing w:after="0"/>
              <w:ind w:firstLine="260"/>
              <w:jc w:val="both"/>
            </w:pPr>
            <w:r>
              <w:t>CZ</w:t>
            </w:r>
          </w:p>
        </w:tc>
      </w:tr>
      <w:tr w:rsidR="002508AA" w14:paraId="3400B287" w14:textId="77777777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1862" w:type="dxa"/>
            <w:shd w:val="clear" w:color="auto" w:fill="FFFFFF"/>
          </w:tcPr>
          <w:p w14:paraId="67215490" w14:textId="77777777" w:rsidR="002508AA" w:rsidRDefault="00BE3864">
            <w:pPr>
              <w:pStyle w:val="Jin0"/>
              <w:shd w:val="clear" w:color="auto" w:fill="auto"/>
              <w:spacing w:before="160" w:after="60"/>
            </w:pPr>
            <w:r>
              <w:t>(dále jen „</w:t>
            </w:r>
            <w:r>
              <w:rPr>
                <w:b/>
                <w:bCs/>
              </w:rPr>
              <w:t>TDS“)</w:t>
            </w:r>
          </w:p>
          <w:p w14:paraId="04B6050A" w14:textId="77777777" w:rsidR="002508AA" w:rsidRDefault="00BE3864">
            <w:pPr>
              <w:pStyle w:val="Jin0"/>
              <w:shd w:val="clear" w:color="auto" w:fill="auto"/>
              <w:spacing w:after="0"/>
            </w:pPr>
            <w:r>
              <w:t>(společně také jako</w:t>
            </w:r>
          </w:p>
        </w:tc>
        <w:tc>
          <w:tcPr>
            <w:tcW w:w="8486" w:type="dxa"/>
            <w:shd w:val="clear" w:color="auto" w:fill="FFFFFF"/>
            <w:vAlign w:val="bottom"/>
          </w:tcPr>
          <w:p w14:paraId="55EBF340" w14:textId="77777777" w:rsidR="002508AA" w:rsidRDefault="00BE3864">
            <w:pPr>
              <w:pStyle w:val="Jin0"/>
              <w:shd w:val="clear" w:color="auto" w:fill="auto"/>
              <w:spacing w:after="460"/>
            </w:pPr>
            <w:r>
              <w:t>„</w:t>
            </w:r>
            <w:r>
              <w:rPr>
                <w:b/>
                <w:bCs/>
                <w:i/>
                <w:iCs/>
              </w:rPr>
              <w:t>Smluvní strany</w:t>
            </w:r>
            <w:r>
              <w:t>“ nebo jednotlivě „</w:t>
            </w:r>
            <w:r>
              <w:rPr>
                <w:b/>
                <w:bCs/>
                <w:i/>
                <w:iCs/>
              </w:rPr>
              <w:t>Smluvní strana</w:t>
            </w:r>
            <w:r>
              <w:t>“)</w:t>
            </w:r>
          </w:p>
          <w:p w14:paraId="57DFB4F1" w14:textId="77777777" w:rsidR="002508AA" w:rsidRDefault="00BE3864">
            <w:pPr>
              <w:pStyle w:val="Jin0"/>
              <w:shd w:val="clear" w:color="auto" w:fill="auto"/>
              <w:spacing w:after="0"/>
              <w:ind w:left="2880"/>
            </w:pPr>
            <w:r>
              <w:rPr>
                <w:b/>
                <w:bCs/>
              </w:rPr>
              <w:t>Článek 2</w:t>
            </w:r>
          </w:p>
          <w:p w14:paraId="3C2D6176" w14:textId="77777777" w:rsidR="002508AA" w:rsidRDefault="00BE3864">
            <w:pPr>
              <w:pStyle w:val="Jin0"/>
              <w:shd w:val="clear" w:color="auto" w:fill="auto"/>
              <w:spacing w:after="0"/>
              <w:ind w:left="1940"/>
            </w:pPr>
            <w:r>
              <w:rPr>
                <w:b/>
                <w:bCs/>
              </w:rPr>
              <w:t xml:space="preserve">Změna </w:t>
            </w:r>
            <w:r>
              <w:rPr>
                <w:b/>
                <w:bCs/>
              </w:rPr>
              <w:t>smluvních podmínek</w:t>
            </w:r>
          </w:p>
        </w:tc>
      </w:tr>
    </w:tbl>
    <w:p w14:paraId="19CDA389" w14:textId="77777777" w:rsidR="002508AA" w:rsidRDefault="002508AA">
      <w:pPr>
        <w:spacing w:after="99" w:line="1" w:lineRule="exact"/>
      </w:pPr>
    </w:p>
    <w:p w14:paraId="010784FB" w14:textId="77777777" w:rsidR="002508AA" w:rsidRDefault="00BE386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</w:pPr>
      <w:r>
        <w:t>Smluvní strany se dohodly na tomto Dodatku č. 1, jelikož došlo k prodloužení termínu dokončení díla z důvodu nutnosti pozastavení části prací kvůli nepříznivým klimatickým podmínkám a následnému rozšíření stavby o dodatečné práce z důvodu sanace podloží v neúnosných úsecích. A z toho vyplývající nutnost většího počtu návštěv TDS na staveništi a s tím spojeného zpracování dokumentace v kanceláři oproti předpokládanému rozsahu hodin dle Kalkulace odměny TDS uvedené v Příloze č. 1 Smlouvy o zajištění výkonu te</w:t>
      </w:r>
      <w:r>
        <w:t>chnického dozoru stavebníka na staveništi č. objednatele 153/2023-KSÚSV ze dne 7. 9. 2023.</w:t>
      </w:r>
    </w:p>
    <w:p w14:paraId="18854C3B" w14:textId="77777777" w:rsidR="002508AA" w:rsidRDefault="00BE386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</w:pPr>
      <w:r>
        <w:t>V této souvislosti se navyšuje počet hodin TDS takto:</w:t>
      </w:r>
    </w:p>
    <w:p w14:paraId="4CCA2C01" w14:textId="77777777" w:rsidR="002508AA" w:rsidRDefault="00BE3864">
      <w:pPr>
        <w:pStyle w:val="Zkladntext1"/>
        <w:shd w:val="clear" w:color="auto" w:fill="auto"/>
        <w:ind w:firstLine="720"/>
        <w:sectPr w:rsidR="002508AA">
          <w:headerReference w:type="default" r:id="rId8"/>
          <w:footerReference w:type="default" r:id="rId9"/>
          <w:pgSz w:w="12240" w:h="15840"/>
          <w:pgMar w:top="336" w:right="725" w:bottom="965" w:left="1157" w:header="0" w:footer="3" w:gutter="0"/>
          <w:pgNumType w:start="1"/>
          <w:cols w:space="720"/>
          <w:noEndnote/>
          <w:docGrid w:linePitch="360"/>
        </w:sectPr>
      </w:pPr>
      <w:r>
        <w:t>a) Práce spojené s výkonem TDS v kanceláři (bez nároku na cestovné) + 2 hodiny</w:t>
      </w:r>
    </w:p>
    <w:p w14:paraId="03070D07" w14:textId="77777777" w:rsidR="002508AA" w:rsidRDefault="00BE3864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 wp14:anchorId="2347BC7A" wp14:editId="12165FED">
            <wp:simplePos x="0" y="0"/>
            <wp:positionH relativeFrom="page">
              <wp:posOffset>3825240</wp:posOffset>
            </wp:positionH>
            <wp:positionV relativeFrom="paragraph">
              <wp:posOffset>12700</wp:posOffset>
            </wp:positionV>
            <wp:extent cx="1060450" cy="597535"/>
            <wp:effectExtent l="0" t="0" r="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604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B7B7E" w14:textId="77777777" w:rsidR="002508AA" w:rsidRDefault="00BE3864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Krajská správa • a údržba silníc Vysočiny</w:t>
      </w:r>
      <w:bookmarkEnd w:id="2"/>
      <w:bookmarkEnd w:id="3"/>
    </w:p>
    <w:p w14:paraId="420D6239" w14:textId="77777777" w:rsidR="002508AA" w:rsidRDefault="00BE3864">
      <w:pPr>
        <w:pStyle w:val="Zkladntext20"/>
        <w:shd w:val="clear" w:color="auto" w:fill="auto"/>
        <w:spacing w:after="400"/>
      </w:pPr>
      <w:r>
        <w:t>Zajištění výkonu technického dozoru stavebníka na staveništi akce: III/12818 Černovice - Lidmaň</w:t>
      </w:r>
    </w:p>
    <w:p w14:paraId="167E0033" w14:textId="77777777" w:rsidR="002508AA" w:rsidRDefault="00BE3864">
      <w:pPr>
        <w:pStyle w:val="Zkladntext1"/>
        <w:shd w:val="clear" w:color="auto" w:fill="auto"/>
        <w:spacing w:after="240"/>
        <w:ind w:firstLine="740"/>
        <w:jc w:val="both"/>
      </w:pPr>
      <w:r>
        <w:t>b) Práce spojené s výkonem TDS na staveništi (včetně cestovného) + 15 hodin</w:t>
      </w:r>
    </w:p>
    <w:p w14:paraId="7ADA4FAF" w14:textId="77777777" w:rsidR="002508AA" w:rsidRDefault="00BE3864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240"/>
        <w:jc w:val="both"/>
      </w:pPr>
      <w:r>
        <w:t xml:space="preserve">V souvislosti s navýšením počtu hodin výkonu TDS dochází k navýšení celkové ceny díla dle cen uvedených v odst. 5.1. b) Výkon TDS - </w:t>
      </w:r>
      <w:r>
        <w:t>práce spojené s prováděním stavby, takto:</w:t>
      </w:r>
    </w:p>
    <w:p w14:paraId="242FDE64" w14:textId="77777777" w:rsidR="002508AA" w:rsidRDefault="00BE3864">
      <w:pPr>
        <w:pStyle w:val="Zkladntext1"/>
        <w:shd w:val="clear" w:color="auto" w:fill="auto"/>
        <w:ind w:firstLine="740"/>
        <w:jc w:val="both"/>
      </w:pPr>
      <w:r>
        <w:rPr>
          <w:b/>
          <w:bCs/>
        </w:rPr>
        <w:t>Původní cena díla bez DPH 97 800,00 Kč</w:t>
      </w:r>
    </w:p>
    <w:p w14:paraId="5B7378DE" w14:textId="77777777" w:rsidR="002508AA" w:rsidRDefault="00BE3864">
      <w:pPr>
        <w:pStyle w:val="Zkladntext1"/>
        <w:shd w:val="clear" w:color="auto" w:fill="auto"/>
        <w:tabs>
          <w:tab w:val="left" w:pos="7277"/>
        </w:tabs>
        <w:ind w:firstLine="740"/>
        <w:jc w:val="both"/>
      </w:pPr>
      <w:r>
        <w:t>Vícepráce: a) práce spojené s výkonem TDS v kanceláři</w:t>
      </w:r>
      <w:r>
        <w:tab/>
        <w:t>1 560,00 Kč</w:t>
      </w:r>
    </w:p>
    <w:p w14:paraId="77F0D4FB" w14:textId="77777777" w:rsidR="002508AA" w:rsidRDefault="00BE3864">
      <w:pPr>
        <w:pStyle w:val="Zkladntext1"/>
        <w:shd w:val="clear" w:color="auto" w:fill="auto"/>
        <w:tabs>
          <w:tab w:val="left" w:leader="underscore" w:pos="7277"/>
        </w:tabs>
        <w:ind w:firstLine="740"/>
        <w:jc w:val="both"/>
      </w:pPr>
      <w:r>
        <w:rPr>
          <w:u w:val="single"/>
        </w:rPr>
        <w:t>Vícepráce: b) práce spojené s výkonem TDS na staveništi</w:t>
      </w:r>
      <w:r>
        <w:rPr>
          <w:u w:val="single"/>
        </w:rPr>
        <w:tab/>
        <w:t>25 500,00 Kč</w:t>
      </w:r>
    </w:p>
    <w:p w14:paraId="6D279672" w14:textId="77777777" w:rsidR="002508AA" w:rsidRDefault="00BE3864">
      <w:pPr>
        <w:pStyle w:val="Zkladntext1"/>
        <w:shd w:val="clear" w:color="auto" w:fill="auto"/>
        <w:tabs>
          <w:tab w:val="left" w:pos="7277"/>
        </w:tabs>
        <w:ind w:firstLine="740"/>
        <w:jc w:val="both"/>
      </w:pPr>
      <w:r>
        <w:rPr>
          <w:b/>
          <w:bCs/>
        </w:rPr>
        <w:t xml:space="preserve">Nově sjednaná cena dle Dodatku č. 1 </w:t>
      </w:r>
      <w:r>
        <w:rPr>
          <w:b/>
          <w:bCs/>
        </w:rPr>
        <w:t>bez DPH</w:t>
      </w:r>
      <w:r>
        <w:rPr>
          <w:b/>
          <w:bCs/>
        </w:rPr>
        <w:tab/>
        <w:t>124 860,00 Kč</w:t>
      </w:r>
    </w:p>
    <w:p w14:paraId="22C37798" w14:textId="77777777" w:rsidR="002508AA" w:rsidRDefault="00BE3864">
      <w:pPr>
        <w:pStyle w:val="Zkladntext1"/>
        <w:shd w:val="clear" w:color="auto" w:fill="auto"/>
        <w:tabs>
          <w:tab w:val="left" w:pos="7277"/>
        </w:tabs>
        <w:ind w:firstLine="740"/>
        <w:jc w:val="both"/>
      </w:pPr>
      <w:r>
        <w:t>DPH 21%</w:t>
      </w:r>
      <w:r>
        <w:tab/>
        <w:t>26 220,60 Kč</w:t>
      </w:r>
    </w:p>
    <w:p w14:paraId="3FCFD683" w14:textId="77777777" w:rsidR="002508AA" w:rsidRDefault="00BE3864">
      <w:pPr>
        <w:pStyle w:val="Zkladntext1"/>
        <w:shd w:val="clear" w:color="auto" w:fill="auto"/>
        <w:tabs>
          <w:tab w:val="left" w:pos="7277"/>
        </w:tabs>
        <w:spacing w:after="240"/>
        <w:ind w:firstLine="740"/>
        <w:jc w:val="both"/>
      </w:pPr>
      <w:r>
        <w:rPr>
          <w:b/>
          <w:bCs/>
        </w:rPr>
        <w:t>Nově sjednaná cena včetně DPH</w:t>
      </w:r>
      <w:r>
        <w:rPr>
          <w:b/>
          <w:bCs/>
        </w:rPr>
        <w:tab/>
        <w:t>151 080,60 Kč</w:t>
      </w:r>
    </w:p>
    <w:p w14:paraId="236546B1" w14:textId="77777777" w:rsidR="002508AA" w:rsidRDefault="00BE3864">
      <w:pPr>
        <w:pStyle w:val="Zkladntext1"/>
        <w:numPr>
          <w:ilvl w:val="0"/>
          <w:numId w:val="1"/>
        </w:numPr>
        <w:shd w:val="clear" w:color="auto" w:fill="auto"/>
        <w:tabs>
          <w:tab w:val="left" w:pos="719"/>
        </w:tabs>
        <w:spacing w:after="580"/>
        <w:jc w:val="both"/>
      </w:pPr>
      <w:r>
        <w:t xml:space="preserve">Ostatní ujednání Smlouvy nedotčené </w:t>
      </w:r>
      <w:r>
        <w:rPr>
          <w:b/>
          <w:bCs/>
        </w:rPr>
        <w:t xml:space="preserve">Dodatkem č. 1 </w:t>
      </w:r>
      <w:r>
        <w:t>zůstávají v platnosti v původním znění.</w:t>
      </w:r>
    </w:p>
    <w:p w14:paraId="7F55CBBD" w14:textId="77777777" w:rsidR="002508AA" w:rsidRDefault="00BE386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3</w:t>
      </w:r>
    </w:p>
    <w:p w14:paraId="197610E4" w14:textId="77777777" w:rsidR="002508AA" w:rsidRDefault="00BE3864">
      <w:pPr>
        <w:pStyle w:val="Zkladntext1"/>
        <w:shd w:val="clear" w:color="auto" w:fill="auto"/>
        <w:jc w:val="center"/>
      </w:pPr>
      <w:r>
        <w:rPr>
          <w:b/>
          <w:bCs/>
        </w:rPr>
        <w:t>Ostatní ujednání</w:t>
      </w:r>
    </w:p>
    <w:p w14:paraId="6172BEC9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nedílnou součástí stávající </w:t>
      </w:r>
      <w:r>
        <w:t>smlouvy.</w:t>
      </w:r>
    </w:p>
    <w:p w14:paraId="0A0E1B8F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je vyhotoven v elektronické podobě, přičemž obě smluvní strany obdrží její elektronický originál.</w:t>
      </w:r>
    </w:p>
    <w:p w14:paraId="5A43FE10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7D767FBB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jejího uveřejnění v registru smluv.</w:t>
      </w:r>
    </w:p>
    <w:p w14:paraId="460F138E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jc w:val="both"/>
      </w:pPr>
      <w: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 w14:paraId="4B6E1AB5" w14:textId="77777777" w:rsidR="002508AA" w:rsidRDefault="00BE3864">
      <w:pPr>
        <w:pStyle w:val="Zkladntext1"/>
        <w:numPr>
          <w:ilvl w:val="0"/>
          <w:numId w:val="2"/>
        </w:numPr>
        <w:shd w:val="clear" w:color="auto" w:fill="auto"/>
        <w:tabs>
          <w:tab w:val="left" w:pos="719"/>
        </w:tabs>
        <w:spacing w:after="46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5A036FB6" w14:textId="77777777" w:rsidR="002508AA" w:rsidRDefault="00BE3864">
      <w:pPr>
        <w:pStyle w:val="Zkladntext1"/>
        <w:shd w:val="clear" w:color="auto" w:fill="auto"/>
        <w:spacing w:after="34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0E190C7" w14:textId="05F8FAA4" w:rsidR="002508AA" w:rsidRDefault="00BE3864">
      <w:pPr>
        <w:pStyle w:val="Zkladntext1"/>
        <w:shd w:val="clear" w:color="auto" w:fill="auto"/>
        <w:spacing w:after="1640"/>
        <w:ind w:firstLine="8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F6AC522" wp14:editId="3E19B8D7">
                <wp:simplePos x="0" y="0"/>
                <wp:positionH relativeFrom="page">
                  <wp:posOffset>4304030</wp:posOffset>
                </wp:positionH>
                <wp:positionV relativeFrom="paragraph">
                  <wp:posOffset>12700</wp:posOffset>
                </wp:positionV>
                <wp:extent cx="146939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E2C45" w14:textId="462CBC0E" w:rsidR="002508AA" w:rsidRDefault="00BE386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 20.5.2024 v</w:t>
                            </w:r>
                            <w:r>
                              <w:t>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6AC522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38.9pt;margin-top:1pt;width:115.7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" filled="f" stroked="f">
                <v:textbox inset="0,0,0,0">
                  <w:txbxContent>
                    <w:p w14:paraId="3C5E2C45" w14:textId="462CBC0E" w:rsidR="002508AA" w:rsidRDefault="00BE386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Jihlavě, dne: 20.5.2024 v</w:t>
                      </w:r>
                      <w:r>
                        <w:t>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Mladé Vožici, dne: 14.5.2024 </w:t>
      </w:r>
      <w:r>
        <w:t>viz podpis</w:t>
      </w:r>
    </w:p>
    <w:p w14:paraId="787BFF33" w14:textId="77777777" w:rsidR="002508AA" w:rsidRDefault="00BE3864" w:rsidP="00BE3864">
      <w:pPr>
        <w:pStyle w:val="Zkladntext20"/>
        <w:shd w:val="clear" w:color="auto" w:fill="auto"/>
        <w:spacing w:after="0"/>
        <w:ind w:left="4952" w:firstLine="6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BD4E3F2" wp14:editId="3139C4EF">
                <wp:simplePos x="0" y="0"/>
                <wp:positionH relativeFrom="page">
                  <wp:posOffset>1268095</wp:posOffset>
                </wp:positionH>
                <wp:positionV relativeFrom="paragraph">
                  <wp:posOffset>12700</wp:posOffset>
                </wp:positionV>
                <wp:extent cx="664210" cy="14033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4F564" w14:textId="77777777" w:rsidR="002508AA" w:rsidRDefault="00BE386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Ladislav Bacil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D4E3F2" id="Shape 13" o:spid="_x0000_s1027" type="#_x0000_t202" style="position:absolute;left:0;text-align:left;margin-left:99.85pt;margin-top:1pt;width:52.3pt;height:11.0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" filled="f" stroked="f">
                <v:textbox inset="0,0,0,0">
                  <w:txbxContent>
                    <w:p w14:paraId="2114F564" w14:textId="77777777" w:rsidR="002508AA" w:rsidRDefault="00BE386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Ladislav Bacil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</w:rPr>
        <w:t>Ing. Radovan Necid, ředitel organizace</w:t>
      </w:r>
    </w:p>
    <w:p w14:paraId="7D49BA14" w14:textId="77777777" w:rsidR="00BE3864" w:rsidRDefault="00BE3864">
      <w:pPr>
        <w:pStyle w:val="Zkladntext20"/>
        <w:shd w:val="clear" w:color="auto" w:fill="auto"/>
        <w:spacing w:after="100"/>
        <w:ind w:left="5640"/>
        <w:rPr>
          <w:b w:val="0"/>
          <w:bCs w:val="0"/>
        </w:rPr>
      </w:pPr>
      <w:r>
        <w:rPr>
          <w:b w:val="0"/>
          <w:bCs w:val="0"/>
        </w:rPr>
        <w:t xml:space="preserve">Krajská správa a údržba silnic Vysočiny, </w:t>
      </w:r>
    </w:p>
    <w:p w14:paraId="47FA50B9" w14:textId="69D7223F" w:rsidR="002508AA" w:rsidRDefault="00BE3864">
      <w:pPr>
        <w:pStyle w:val="Zkladntext20"/>
        <w:shd w:val="clear" w:color="auto" w:fill="auto"/>
        <w:spacing w:after="100"/>
        <w:ind w:left="5640"/>
      </w:pPr>
      <w:r>
        <w:rPr>
          <w:b w:val="0"/>
          <w:bCs w:val="0"/>
        </w:rPr>
        <w:t>příspěvková organizace</w:t>
      </w:r>
    </w:p>
    <w:sectPr w:rsidR="002508AA">
      <w:pgSz w:w="12240" w:h="15840"/>
      <w:pgMar w:top="336" w:right="724" w:bottom="965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F883A" w14:textId="77777777" w:rsidR="00BE3864" w:rsidRDefault="00BE3864">
      <w:r>
        <w:separator/>
      </w:r>
    </w:p>
  </w:endnote>
  <w:endnote w:type="continuationSeparator" w:id="0">
    <w:p w14:paraId="5651B3A7" w14:textId="77777777" w:rsidR="00BE3864" w:rsidRDefault="00BE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A9" w14:textId="77777777" w:rsidR="002508AA" w:rsidRDefault="00BE38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A3F9DE" wp14:editId="6BB5A7F1">
              <wp:simplePos x="0" y="0"/>
              <wp:positionH relativeFrom="page">
                <wp:posOffset>3724910</wp:posOffset>
              </wp:positionH>
              <wp:positionV relativeFrom="page">
                <wp:posOffset>9445625</wp:posOffset>
              </wp:positionV>
              <wp:extent cx="600710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15F82" w14:textId="77777777" w:rsidR="002508AA" w:rsidRDefault="00BE38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3F9DE"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293.3pt;margin-top:743.75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" filled="f" stroked="f">
              <v:textbox style="mso-fit-shape-to-text:t" inset="0,0,0,0">
                <w:txbxContent>
                  <w:p w14:paraId="38815F82" w14:textId="77777777" w:rsidR="002508AA" w:rsidRDefault="00BE38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F8B0C7" wp14:editId="09A28F3F">
              <wp:simplePos x="0" y="0"/>
              <wp:positionH relativeFrom="page">
                <wp:posOffset>734695</wp:posOffset>
              </wp:positionH>
              <wp:positionV relativeFrom="page">
                <wp:posOffset>9407525</wp:posOffset>
              </wp:positionV>
              <wp:extent cx="657733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740.7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8CD9" w14:textId="77777777" w:rsidR="002508AA" w:rsidRDefault="002508AA"/>
  </w:footnote>
  <w:footnote w:type="continuationSeparator" w:id="0">
    <w:p w14:paraId="3865F9EF" w14:textId="77777777" w:rsidR="002508AA" w:rsidRDefault="00250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A8E6" w14:textId="77777777" w:rsidR="002508AA" w:rsidRDefault="00BE38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4D155DB" wp14:editId="4DD7A426">
              <wp:simplePos x="0" y="0"/>
              <wp:positionH relativeFrom="page">
                <wp:posOffset>4605655</wp:posOffset>
              </wp:positionH>
              <wp:positionV relativeFrom="page">
                <wp:posOffset>789305</wp:posOffset>
              </wp:positionV>
              <wp:extent cx="2155190" cy="2133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19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8CD00" w14:textId="77777777" w:rsidR="002508AA" w:rsidRDefault="00BE38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objednatele: 153/2023-KSÚSV</w:t>
                          </w:r>
                        </w:p>
                        <w:p w14:paraId="66ED4B6B" w14:textId="77777777" w:rsidR="002508AA" w:rsidRDefault="00BE386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smlouvy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zhotovitele: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155DB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62.65pt;margin-top:62.15pt;width:169.7pt;height:16.8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" filled="f" stroked="f">
              <v:textbox style="mso-fit-shape-to-text:t" inset="0,0,0,0">
                <w:txbxContent>
                  <w:p w14:paraId="3F48CD00" w14:textId="77777777" w:rsidR="002508AA" w:rsidRDefault="00BE38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objednatele: 153/2023-KSÚSV</w:t>
                    </w:r>
                  </w:p>
                  <w:p w14:paraId="66ED4B6B" w14:textId="77777777" w:rsidR="002508AA" w:rsidRDefault="00BE386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Číslo smlouvy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zhotovitele: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4C12DBA" wp14:editId="6204364C">
              <wp:simplePos x="0" y="0"/>
              <wp:positionH relativeFrom="page">
                <wp:posOffset>734695</wp:posOffset>
              </wp:positionH>
              <wp:positionV relativeFrom="page">
                <wp:posOffset>1080135</wp:posOffset>
              </wp:positionV>
              <wp:extent cx="65773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7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50000000000001pt;margin-top:85.049999999999997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280"/>
    <w:multiLevelType w:val="multilevel"/>
    <w:tmpl w:val="E17E4A9A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364EB"/>
    <w:multiLevelType w:val="multilevel"/>
    <w:tmpl w:val="C59EB37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2039585">
    <w:abstractNumId w:val="1"/>
  </w:num>
  <w:num w:numId="2" w16cid:durableId="3624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AA"/>
    <w:rsid w:val="002508AA"/>
    <w:rsid w:val="00B17AB5"/>
    <w:rsid w:val="00B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FF4"/>
  <w15:docId w15:val="{2C9E140C-F051-4562-B384-354C379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A3D58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300" w:lineRule="auto"/>
      <w:outlineLvl w:val="0"/>
    </w:pPr>
    <w:rPr>
      <w:rFonts w:ascii="Arial" w:eastAsia="Arial" w:hAnsi="Arial" w:cs="Arial"/>
      <w:b/>
      <w:bCs/>
      <w:color w:val="3A3D58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5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cp:lastModifiedBy>Marešová Marie</cp:lastModifiedBy>
  <cp:revision>2</cp:revision>
  <dcterms:created xsi:type="dcterms:W3CDTF">2024-05-20T09:56:00Z</dcterms:created>
  <dcterms:modified xsi:type="dcterms:W3CDTF">2024-05-20T09:57:00Z</dcterms:modified>
</cp:coreProperties>
</file>