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C89" w:rsidRPr="004875A5" w:rsidRDefault="00E82C89" w:rsidP="004875A5">
      <w:pPr>
        <w:pStyle w:val="Nadpis1"/>
        <w:spacing w:before="0" w:after="240" w:line="240" w:lineRule="auto"/>
        <w:ind w:left="2160" w:right="-1418"/>
        <w:rPr>
          <w:rFonts w:ascii="Arial" w:hAnsi="Arial" w:cs="Arial"/>
          <w:sz w:val="40"/>
        </w:rPr>
      </w:pPr>
      <w:r w:rsidRPr="0080098A">
        <w:rPr>
          <w:rFonts w:ascii="Arial" w:hAnsi="Arial" w:cs="Arial"/>
          <w:sz w:val="40"/>
        </w:rPr>
        <w:t xml:space="preserve">S M L O U V A  </w:t>
      </w:r>
      <w:r w:rsidR="0034789A">
        <w:rPr>
          <w:rFonts w:ascii="Arial" w:hAnsi="Arial" w:cs="Arial"/>
          <w:sz w:val="40"/>
        </w:rPr>
        <w:t xml:space="preserve"> </w:t>
      </w:r>
      <w:r w:rsidRPr="0080098A">
        <w:rPr>
          <w:rFonts w:ascii="Arial" w:hAnsi="Arial" w:cs="Arial"/>
          <w:sz w:val="40"/>
        </w:rPr>
        <w:t>O</w:t>
      </w:r>
      <w:r w:rsidR="0034789A">
        <w:rPr>
          <w:rFonts w:ascii="Arial" w:hAnsi="Arial" w:cs="Arial"/>
          <w:sz w:val="40"/>
        </w:rPr>
        <w:t xml:space="preserve"> </w:t>
      </w:r>
      <w:r w:rsidRPr="0080098A">
        <w:rPr>
          <w:rFonts w:ascii="Arial" w:hAnsi="Arial" w:cs="Arial"/>
          <w:sz w:val="40"/>
        </w:rPr>
        <w:t xml:space="preserve">  D Í L O</w:t>
      </w:r>
    </w:p>
    <w:tbl>
      <w:tblPr>
        <w:tblW w:w="4925" w:type="pct"/>
        <w:tblInd w:w="70" w:type="dxa"/>
        <w:tblCellMar>
          <w:left w:w="70" w:type="dxa"/>
          <w:right w:w="70" w:type="dxa"/>
        </w:tblCellMar>
        <w:tblLook w:val="0000" w:firstRow="0" w:lastRow="0" w:firstColumn="0" w:lastColumn="0" w:noHBand="0" w:noVBand="0"/>
      </w:tblPr>
      <w:tblGrid>
        <w:gridCol w:w="9355"/>
      </w:tblGrid>
      <w:tr w:rsidR="00851DDB" w:rsidRPr="00281F99" w:rsidTr="00321137">
        <w:trPr>
          <w:trHeight w:val="2561"/>
        </w:trPr>
        <w:tc>
          <w:tcPr>
            <w:tcW w:w="5000" w:type="pct"/>
            <w:vAlign w:val="center"/>
          </w:tcPr>
          <w:p w:rsidR="00A42E5B" w:rsidRPr="004875A5" w:rsidRDefault="00851DDB" w:rsidP="004875A5">
            <w:pPr>
              <w:spacing w:before="60" w:line="180" w:lineRule="atLeast"/>
              <w:jc w:val="center"/>
              <w:rPr>
                <w:rFonts w:ascii="Arial" w:hAnsi="Arial" w:cs="Arial"/>
                <w:b/>
                <w:sz w:val="22"/>
                <w:szCs w:val="22"/>
              </w:rPr>
            </w:pPr>
            <w:r w:rsidRPr="004875A5">
              <w:rPr>
                <w:rFonts w:ascii="Arial" w:hAnsi="Arial" w:cs="Arial"/>
                <w:b/>
                <w:sz w:val="22"/>
                <w:szCs w:val="22"/>
              </w:rPr>
              <w:t xml:space="preserve">Číslo </w:t>
            </w:r>
            <w:r w:rsidR="00414C60" w:rsidRPr="004875A5">
              <w:rPr>
                <w:rFonts w:ascii="Arial" w:hAnsi="Arial" w:cs="Arial"/>
                <w:b/>
                <w:sz w:val="22"/>
                <w:szCs w:val="22"/>
              </w:rPr>
              <w:t xml:space="preserve">smlouvy </w:t>
            </w:r>
            <w:r w:rsidRPr="004875A5">
              <w:rPr>
                <w:rFonts w:ascii="Arial" w:hAnsi="Arial" w:cs="Arial"/>
                <w:b/>
                <w:sz w:val="22"/>
                <w:szCs w:val="22"/>
              </w:rPr>
              <w:t>zhotovitele</w:t>
            </w:r>
            <w:r w:rsidR="003C1625">
              <w:rPr>
                <w:rFonts w:ascii="Arial" w:hAnsi="Arial" w:cs="Arial"/>
                <w:b/>
                <w:sz w:val="22"/>
                <w:szCs w:val="22"/>
              </w:rPr>
              <w:t xml:space="preserve">: </w:t>
            </w:r>
          </w:p>
          <w:p w:rsidR="00851DDB" w:rsidRPr="004875A5" w:rsidRDefault="00851DDB" w:rsidP="004875A5">
            <w:pPr>
              <w:spacing w:before="60" w:line="180" w:lineRule="atLeast"/>
              <w:jc w:val="center"/>
              <w:rPr>
                <w:rFonts w:ascii="Arial" w:hAnsi="Arial" w:cs="Arial"/>
                <w:b/>
                <w:sz w:val="22"/>
                <w:szCs w:val="22"/>
              </w:rPr>
            </w:pPr>
            <w:r w:rsidRPr="004875A5">
              <w:rPr>
                <w:rFonts w:ascii="Arial" w:hAnsi="Arial" w:cs="Arial"/>
                <w:b/>
                <w:sz w:val="22"/>
                <w:szCs w:val="22"/>
              </w:rPr>
              <w:t xml:space="preserve">Číslo </w:t>
            </w:r>
            <w:r w:rsidR="00414C60" w:rsidRPr="004875A5">
              <w:rPr>
                <w:rFonts w:ascii="Arial" w:hAnsi="Arial" w:cs="Arial"/>
                <w:b/>
                <w:sz w:val="22"/>
                <w:szCs w:val="22"/>
              </w:rPr>
              <w:t xml:space="preserve">smlouvy </w:t>
            </w:r>
            <w:r w:rsidRPr="009B0982">
              <w:rPr>
                <w:rFonts w:ascii="Arial" w:hAnsi="Arial" w:cs="Arial"/>
                <w:b/>
                <w:sz w:val="22"/>
                <w:szCs w:val="22"/>
              </w:rPr>
              <w:t>objednatele</w:t>
            </w:r>
            <w:r w:rsidRPr="00F72C5B">
              <w:rPr>
                <w:rFonts w:ascii="Arial" w:hAnsi="Arial" w:cs="Arial"/>
                <w:b/>
                <w:sz w:val="22"/>
                <w:szCs w:val="22"/>
              </w:rPr>
              <w:t>:</w:t>
            </w:r>
            <w:r w:rsidR="003C1625">
              <w:rPr>
                <w:rFonts w:ascii="Arial" w:hAnsi="Arial" w:cs="Arial"/>
                <w:b/>
                <w:sz w:val="22"/>
                <w:szCs w:val="22"/>
              </w:rPr>
              <w:t xml:space="preserve"> 513/2024</w:t>
            </w:r>
          </w:p>
          <w:p w:rsidR="0027295A" w:rsidRPr="00281F99" w:rsidRDefault="0027295A" w:rsidP="00414C60">
            <w:pPr>
              <w:spacing w:before="60" w:line="180" w:lineRule="atLeast"/>
              <w:jc w:val="left"/>
              <w:rPr>
                <w:b/>
                <w:sz w:val="22"/>
                <w:szCs w:val="22"/>
              </w:rPr>
            </w:pPr>
          </w:p>
          <w:p w:rsidR="00414C60" w:rsidRPr="004875A5" w:rsidRDefault="00414C60" w:rsidP="005A0F78">
            <w:pPr>
              <w:pStyle w:val="Export0"/>
              <w:spacing w:before="60"/>
              <w:ind w:left="142" w:hanging="142"/>
              <w:jc w:val="center"/>
              <w:rPr>
                <w:rFonts w:ascii="Arial" w:hAnsi="Arial" w:cs="Arial"/>
                <w:b/>
                <w:sz w:val="28"/>
                <w:szCs w:val="28"/>
                <w:lang w:val="cs-CZ"/>
              </w:rPr>
            </w:pPr>
          </w:p>
          <w:p w:rsidR="00A85287" w:rsidRDefault="005A0F78" w:rsidP="005A0F78">
            <w:pPr>
              <w:spacing w:before="60" w:line="180" w:lineRule="atLeast"/>
              <w:jc w:val="center"/>
              <w:rPr>
                <w:rFonts w:ascii="Arial" w:hAnsi="Arial" w:cs="Arial"/>
                <w:b/>
                <w:sz w:val="28"/>
                <w:szCs w:val="28"/>
              </w:rPr>
            </w:pPr>
            <w:r>
              <w:rPr>
                <w:rFonts w:ascii="Arial" w:hAnsi="Arial" w:cs="Arial"/>
                <w:b/>
                <w:sz w:val="28"/>
                <w:szCs w:val="28"/>
              </w:rPr>
              <w:t xml:space="preserve">Jez na Ohři (Kadaň – dolní) </w:t>
            </w:r>
            <w:r w:rsidR="00A85287">
              <w:rPr>
                <w:rFonts w:ascii="Arial" w:hAnsi="Arial" w:cs="Arial"/>
                <w:b/>
                <w:sz w:val="28"/>
                <w:szCs w:val="28"/>
              </w:rPr>
              <w:t>– výstavba nového jezu</w:t>
            </w:r>
          </w:p>
          <w:p w:rsidR="007D368E" w:rsidRPr="005A0F78" w:rsidRDefault="0033296E" w:rsidP="005A0F78">
            <w:pPr>
              <w:spacing w:before="60" w:line="180" w:lineRule="atLeast"/>
              <w:jc w:val="center"/>
              <w:rPr>
                <w:rFonts w:ascii="Arial" w:hAnsi="Arial" w:cs="Arial"/>
                <w:b/>
                <w:sz w:val="28"/>
                <w:szCs w:val="28"/>
              </w:rPr>
            </w:pPr>
            <w:r>
              <w:rPr>
                <w:rFonts w:ascii="Arial" w:hAnsi="Arial" w:cs="Arial"/>
                <w:b/>
                <w:sz w:val="28"/>
                <w:szCs w:val="28"/>
              </w:rPr>
              <w:t>-</w:t>
            </w:r>
            <w:r w:rsidR="007D368E">
              <w:rPr>
                <w:rFonts w:ascii="Arial" w:hAnsi="Arial" w:cs="Arial"/>
                <w:b/>
                <w:sz w:val="28"/>
                <w:szCs w:val="28"/>
              </w:rPr>
              <w:t xml:space="preserve">   </w:t>
            </w:r>
            <w:r w:rsidR="005A0F78">
              <w:rPr>
                <w:rFonts w:ascii="Arial" w:hAnsi="Arial" w:cs="Arial"/>
                <w:b/>
                <w:sz w:val="28"/>
                <w:szCs w:val="28"/>
              </w:rPr>
              <w:t xml:space="preserve">archeologický </w:t>
            </w:r>
            <w:r w:rsidR="00A85287">
              <w:rPr>
                <w:rFonts w:ascii="Arial" w:hAnsi="Arial" w:cs="Arial"/>
                <w:b/>
                <w:sz w:val="28"/>
                <w:szCs w:val="28"/>
              </w:rPr>
              <w:t>průzkum</w:t>
            </w:r>
          </w:p>
          <w:p w:rsidR="00414C60" w:rsidRPr="00281F99" w:rsidRDefault="00414C60" w:rsidP="00414C60">
            <w:pPr>
              <w:spacing w:before="60" w:line="180" w:lineRule="atLeast"/>
              <w:jc w:val="left"/>
              <w:rPr>
                <w:b/>
                <w:sz w:val="22"/>
                <w:szCs w:val="22"/>
              </w:rPr>
            </w:pPr>
          </w:p>
          <w:p w:rsidR="00414C60" w:rsidRPr="00281F99" w:rsidRDefault="00414C60" w:rsidP="00414C60">
            <w:pPr>
              <w:spacing w:before="60" w:line="180" w:lineRule="atLeast"/>
              <w:jc w:val="left"/>
              <w:rPr>
                <w:b/>
                <w:sz w:val="22"/>
                <w:szCs w:val="22"/>
              </w:rPr>
            </w:pPr>
          </w:p>
        </w:tc>
      </w:tr>
    </w:tbl>
    <w:p w:rsidR="008C1A2B" w:rsidRPr="004875A5" w:rsidRDefault="007B11F1" w:rsidP="007B11F1">
      <w:pPr>
        <w:spacing w:before="120"/>
        <w:rPr>
          <w:rFonts w:ascii="Arial" w:hAnsi="Arial" w:cs="Arial"/>
          <w:b/>
          <w:sz w:val="22"/>
          <w:szCs w:val="22"/>
        </w:rPr>
      </w:pPr>
      <w:r>
        <w:rPr>
          <w:rFonts w:ascii="Arial" w:hAnsi="Arial" w:cs="Arial"/>
          <w:b/>
          <w:sz w:val="22"/>
          <w:szCs w:val="22"/>
        </w:rPr>
        <w:t>Čl. I.</w:t>
      </w:r>
      <w:r>
        <w:rPr>
          <w:rFonts w:ascii="Arial" w:hAnsi="Arial" w:cs="Arial"/>
          <w:b/>
          <w:sz w:val="22"/>
          <w:szCs w:val="22"/>
        </w:rPr>
        <w:tab/>
      </w:r>
      <w:r w:rsidR="00E82C89" w:rsidRPr="004875A5">
        <w:rPr>
          <w:rFonts w:ascii="Arial" w:hAnsi="Arial" w:cs="Arial"/>
          <w:b/>
          <w:sz w:val="22"/>
          <w:szCs w:val="22"/>
        </w:rPr>
        <w:t xml:space="preserve">SMLUVNÍ STRANY </w:t>
      </w: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27295A">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OBJEDNATEL:</w:t>
            </w:r>
          </w:p>
        </w:tc>
        <w:tc>
          <w:tcPr>
            <w:tcW w:w="4962" w:type="dxa"/>
          </w:tcPr>
          <w:p w:rsidR="00E82C89" w:rsidRPr="004875A5" w:rsidRDefault="00253CD3" w:rsidP="00253CD3">
            <w:pPr>
              <w:pStyle w:val="Nadpis"/>
              <w:spacing w:after="120"/>
              <w:rPr>
                <w:rFonts w:ascii="Arial" w:hAnsi="Arial" w:cs="Arial"/>
                <w:sz w:val="22"/>
                <w:szCs w:val="22"/>
              </w:rPr>
            </w:pPr>
            <w:r w:rsidRPr="004875A5">
              <w:rPr>
                <w:rFonts w:ascii="Arial" w:hAnsi="Arial" w:cs="Arial"/>
                <w:sz w:val="22"/>
                <w:szCs w:val="22"/>
              </w:rPr>
              <w:t>Povodí Ohře, státní podnik</w:t>
            </w:r>
          </w:p>
        </w:tc>
      </w:tr>
      <w:tr w:rsidR="00E82C89" w:rsidRPr="004875A5" w:rsidTr="0027295A">
        <w:trPr>
          <w:trHeight w:val="233"/>
        </w:trPr>
        <w:tc>
          <w:tcPr>
            <w:tcW w:w="4536" w:type="dxa"/>
          </w:tcPr>
          <w:p w:rsidR="00E82C89" w:rsidRPr="004875A5" w:rsidRDefault="00851DDB" w:rsidP="002B72CD">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w:t>
            </w:r>
            <w:r w:rsidR="00A42E5B" w:rsidRPr="004875A5">
              <w:rPr>
                <w:rFonts w:ascii="Arial" w:hAnsi="Arial" w:cs="Arial"/>
                <w:sz w:val="22"/>
                <w:szCs w:val="22"/>
              </w:rPr>
              <w:t>í</w:t>
            </w:r>
            <w:r w:rsidRPr="004875A5">
              <w:rPr>
                <w:rFonts w:ascii="Arial" w:hAnsi="Arial" w:cs="Arial"/>
                <w:sz w:val="22"/>
                <w:szCs w:val="22"/>
              </w:rPr>
              <w:t>dlo</w:t>
            </w:r>
            <w:r w:rsidR="00E82C89" w:rsidRPr="004875A5">
              <w:rPr>
                <w:rFonts w:ascii="Arial" w:hAnsi="Arial" w:cs="Arial"/>
                <w:sz w:val="22"/>
                <w:szCs w:val="22"/>
              </w:rPr>
              <w:t>:</w:t>
            </w:r>
          </w:p>
        </w:tc>
        <w:tc>
          <w:tcPr>
            <w:tcW w:w="4962" w:type="dxa"/>
          </w:tcPr>
          <w:p w:rsidR="00E82C89" w:rsidRPr="004875A5" w:rsidRDefault="006232E8" w:rsidP="00C83437">
            <w:pPr>
              <w:spacing w:after="120"/>
              <w:jc w:val="left"/>
              <w:rPr>
                <w:rFonts w:ascii="Arial" w:hAnsi="Arial" w:cs="Arial"/>
                <w:iCs/>
                <w:sz w:val="22"/>
                <w:szCs w:val="22"/>
              </w:rPr>
            </w:pPr>
            <w:r w:rsidRPr="004875A5">
              <w:rPr>
                <w:rFonts w:ascii="Arial" w:hAnsi="Arial" w:cs="Arial"/>
                <w:sz w:val="22"/>
                <w:szCs w:val="22"/>
              </w:rPr>
              <w:t xml:space="preserve">Bezručova 4219, 430 03 Chomutov </w:t>
            </w: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r w:rsidR="007627D1">
              <w:rPr>
                <w:rFonts w:ascii="Arial" w:hAnsi="Arial" w:cs="Arial"/>
                <w:sz w:val="22"/>
                <w:szCs w:val="22"/>
              </w:rPr>
              <w:t>O</w:t>
            </w:r>
            <w:r w:rsidRPr="004875A5">
              <w:rPr>
                <w:rFonts w:ascii="Arial" w:hAnsi="Arial" w:cs="Arial"/>
                <w:sz w:val="22"/>
                <w:szCs w:val="22"/>
              </w:rPr>
              <w:t>:</w:t>
            </w:r>
          </w:p>
        </w:tc>
        <w:tc>
          <w:tcPr>
            <w:tcW w:w="4962" w:type="dxa"/>
          </w:tcPr>
          <w:p w:rsidR="00A42E5B" w:rsidRPr="004875A5" w:rsidRDefault="00A42E5B" w:rsidP="00A42E5B">
            <w:pPr>
              <w:spacing w:after="120"/>
              <w:jc w:val="left"/>
              <w:rPr>
                <w:rFonts w:ascii="Arial" w:hAnsi="Arial" w:cs="Arial"/>
                <w:sz w:val="22"/>
                <w:szCs w:val="22"/>
              </w:rPr>
            </w:pPr>
            <w:r w:rsidRPr="004875A5">
              <w:rPr>
                <w:rFonts w:ascii="Arial" w:hAnsi="Arial" w:cs="Arial"/>
                <w:sz w:val="22"/>
                <w:szCs w:val="22"/>
              </w:rPr>
              <w:t>70889988</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DIČ:</w:t>
            </w:r>
          </w:p>
        </w:tc>
        <w:tc>
          <w:tcPr>
            <w:tcW w:w="4962" w:type="dxa"/>
          </w:tcPr>
          <w:p w:rsidR="00A42E5B" w:rsidRPr="004875A5" w:rsidRDefault="00A42E5B" w:rsidP="00A42E5B">
            <w:pPr>
              <w:pStyle w:val="Zpat"/>
              <w:tabs>
                <w:tab w:val="clear" w:pos="4536"/>
                <w:tab w:val="clear" w:pos="9072"/>
              </w:tabs>
              <w:spacing w:after="120"/>
              <w:jc w:val="left"/>
              <w:rPr>
                <w:rFonts w:ascii="Arial" w:hAnsi="Arial" w:cs="Arial"/>
                <w:sz w:val="22"/>
                <w:szCs w:val="22"/>
              </w:rPr>
            </w:pPr>
            <w:r w:rsidRPr="004875A5">
              <w:rPr>
                <w:rFonts w:ascii="Arial" w:hAnsi="Arial" w:cs="Arial"/>
                <w:sz w:val="22"/>
                <w:szCs w:val="22"/>
              </w:rPr>
              <w:t>CZ70889988</w:t>
            </w: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zastoupený:</w:t>
            </w:r>
          </w:p>
        </w:tc>
        <w:tc>
          <w:tcPr>
            <w:tcW w:w="4962" w:type="dxa"/>
          </w:tcPr>
          <w:p w:rsidR="00A42E5B" w:rsidRPr="000E0EE1" w:rsidRDefault="00A42E5B" w:rsidP="007627D1">
            <w:pPr>
              <w:pStyle w:val="Zpat"/>
              <w:tabs>
                <w:tab w:val="clear" w:pos="4536"/>
                <w:tab w:val="clear" w:pos="9072"/>
              </w:tabs>
              <w:spacing w:after="120"/>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smluvních:</w:t>
            </w:r>
          </w:p>
          <w:p w:rsidR="00A42E5B" w:rsidRPr="004875A5" w:rsidRDefault="00A42E5B" w:rsidP="00A42E5B">
            <w:pPr>
              <w:spacing w:after="120"/>
              <w:rPr>
                <w:rFonts w:ascii="Arial" w:hAnsi="Arial" w:cs="Arial"/>
                <w:sz w:val="22"/>
                <w:szCs w:val="22"/>
              </w:rPr>
            </w:pPr>
            <w:r w:rsidRPr="004875A5">
              <w:rPr>
                <w:rFonts w:ascii="Arial" w:hAnsi="Arial" w:cs="Arial"/>
                <w:sz w:val="22"/>
                <w:szCs w:val="22"/>
              </w:rPr>
              <w:t>zástupce ve věcech technických:</w:t>
            </w:r>
          </w:p>
        </w:tc>
        <w:tc>
          <w:tcPr>
            <w:tcW w:w="4962" w:type="dxa"/>
          </w:tcPr>
          <w:p w:rsidR="00A42E5B" w:rsidRPr="000E0EE1" w:rsidRDefault="00A42E5B" w:rsidP="00A42E5B">
            <w:pPr>
              <w:pStyle w:val="Zpat"/>
              <w:tabs>
                <w:tab w:val="clear" w:pos="4536"/>
                <w:tab w:val="clear" w:pos="9072"/>
              </w:tabs>
              <w:spacing w:after="120"/>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technický dozor investora:</w:t>
            </w:r>
          </w:p>
        </w:tc>
        <w:tc>
          <w:tcPr>
            <w:tcW w:w="4962" w:type="dxa"/>
          </w:tcPr>
          <w:p w:rsidR="00373202" w:rsidRDefault="00373202" w:rsidP="00373202">
            <w:pPr>
              <w:jc w:val="left"/>
              <w:rPr>
                <w:rFonts w:ascii="Arial" w:hAnsi="Arial" w:cs="Arial"/>
                <w:sz w:val="22"/>
                <w:szCs w:val="22"/>
              </w:rPr>
            </w:pPr>
          </w:p>
          <w:p w:rsidR="00FB58A9" w:rsidRDefault="00FB58A9" w:rsidP="00373202">
            <w:pPr>
              <w:jc w:val="left"/>
              <w:rPr>
                <w:rFonts w:ascii="Arial" w:hAnsi="Arial" w:cs="Arial"/>
                <w:sz w:val="22"/>
                <w:szCs w:val="22"/>
              </w:rPr>
            </w:pPr>
          </w:p>
          <w:p w:rsidR="00FB58A9" w:rsidRDefault="00FB58A9" w:rsidP="00373202">
            <w:pPr>
              <w:jc w:val="left"/>
              <w:rPr>
                <w:rFonts w:ascii="Arial" w:hAnsi="Arial" w:cs="Arial"/>
                <w:sz w:val="22"/>
                <w:szCs w:val="22"/>
              </w:rPr>
            </w:pPr>
          </w:p>
          <w:p w:rsidR="00FB58A9" w:rsidRDefault="00FB58A9" w:rsidP="00373202">
            <w:pPr>
              <w:jc w:val="left"/>
              <w:rPr>
                <w:rFonts w:ascii="Arial" w:hAnsi="Arial" w:cs="Arial"/>
                <w:sz w:val="22"/>
                <w:szCs w:val="22"/>
              </w:rPr>
            </w:pPr>
          </w:p>
          <w:p w:rsidR="00FB58A9" w:rsidRDefault="00FB58A9" w:rsidP="00373202">
            <w:pPr>
              <w:jc w:val="left"/>
              <w:rPr>
                <w:rFonts w:ascii="Arial" w:hAnsi="Arial" w:cs="Arial"/>
                <w:sz w:val="22"/>
                <w:szCs w:val="22"/>
              </w:rPr>
            </w:pPr>
          </w:p>
          <w:p w:rsidR="00FB58A9" w:rsidRDefault="00FB58A9" w:rsidP="00373202">
            <w:pPr>
              <w:jc w:val="left"/>
              <w:rPr>
                <w:rFonts w:ascii="Arial" w:hAnsi="Arial" w:cs="Arial"/>
                <w:sz w:val="22"/>
                <w:szCs w:val="22"/>
              </w:rPr>
            </w:pPr>
          </w:p>
          <w:p w:rsidR="00FB58A9" w:rsidRPr="000E0EE1" w:rsidRDefault="00FB58A9" w:rsidP="00373202">
            <w:pPr>
              <w:jc w:val="left"/>
              <w:rPr>
                <w:rFonts w:ascii="Arial" w:hAnsi="Arial" w:cs="Arial"/>
                <w:sz w:val="22"/>
                <w:szCs w:val="22"/>
              </w:rPr>
            </w:pPr>
          </w:p>
        </w:tc>
      </w:tr>
      <w:tr w:rsidR="00A42E5B" w:rsidRPr="004875A5" w:rsidTr="0027295A">
        <w:trPr>
          <w:trHeight w:val="227"/>
        </w:trPr>
        <w:tc>
          <w:tcPr>
            <w:tcW w:w="4536" w:type="dxa"/>
          </w:tcPr>
          <w:p w:rsidR="00A42E5B" w:rsidRPr="004875A5" w:rsidRDefault="00A42E5B" w:rsidP="00A42E5B">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A42E5B" w:rsidRPr="000E0EE1" w:rsidRDefault="00A42E5B" w:rsidP="00C11E49">
            <w:pPr>
              <w:spacing w:after="120"/>
              <w:jc w:val="left"/>
              <w:rPr>
                <w:rFonts w:ascii="Arial" w:hAnsi="Arial" w:cs="Arial"/>
                <w:sz w:val="22"/>
                <w:szCs w:val="22"/>
              </w:rPr>
            </w:pPr>
          </w:p>
        </w:tc>
      </w:tr>
      <w:tr w:rsidR="00A42E5B" w:rsidRPr="004875A5" w:rsidTr="0027295A">
        <w:trPr>
          <w:trHeight w:val="227"/>
        </w:trPr>
        <w:tc>
          <w:tcPr>
            <w:tcW w:w="9498" w:type="dxa"/>
            <w:gridSpan w:val="2"/>
          </w:tcPr>
          <w:p w:rsidR="008D14A9" w:rsidRPr="004875A5" w:rsidRDefault="00A42E5B" w:rsidP="00A42E5B">
            <w:pPr>
              <w:autoSpaceDE w:val="0"/>
              <w:autoSpaceDN w:val="0"/>
              <w:adjustRightInd w:val="0"/>
              <w:jc w:val="left"/>
              <w:rPr>
                <w:rFonts w:ascii="Arial" w:hAnsi="Arial" w:cs="Arial"/>
                <w:sz w:val="22"/>
                <w:szCs w:val="22"/>
              </w:rPr>
            </w:pPr>
            <w:r w:rsidRPr="004875A5">
              <w:rPr>
                <w:rFonts w:ascii="Arial" w:hAnsi="Arial" w:cs="Arial"/>
                <w:sz w:val="22"/>
                <w:szCs w:val="22"/>
              </w:rPr>
              <w:t>Povodí Ohře, státní podnik, je zapsán v obchodním rejstříku Krajského soudu v Ústí nad Labem</w:t>
            </w:r>
            <w:r w:rsidR="000E0EE1">
              <w:rPr>
                <w:rFonts w:ascii="Arial" w:hAnsi="Arial" w:cs="Arial"/>
                <w:sz w:val="22"/>
                <w:szCs w:val="22"/>
              </w:rPr>
              <w:t>,</w:t>
            </w:r>
            <w:r w:rsidRPr="004875A5">
              <w:rPr>
                <w:rFonts w:ascii="Arial" w:hAnsi="Arial" w:cs="Arial"/>
                <w:sz w:val="22"/>
                <w:szCs w:val="22"/>
              </w:rPr>
              <w:t xml:space="preserve"> v oddílu A, vložce č. 13052</w:t>
            </w:r>
            <w:r w:rsidR="001433C9">
              <w:rPr>
                <w:rFonts w:ascii="Arial" w:hAnsi="Arial" w:cs="Arial"/>
                <w:sz w:val="22"/>
                <w:szCs w:val="22"/>
              </w:rPr>
              <w:t>.</w:t>
            </w:r>
          </w:p>
          <w:p w:rsidR="008D14A9" w:rsidRDefault="005E6E1C" w:rsidP="008D14A9">
            <w:pPr>
              <w:autoSpaceDE w:val="0"/>
              <w:autoSpaceDN w:val="0"/>
              <w:adjustRightInd w:val="0"/>
              <w:spacing w:before="120"/>
              <w:jc w:val="left"/>
              <w:rPr>
                <w:rFonts w:ascii="Arial" w:hAnsi="Arial" w:cs="Arial"/>
                <w:b/>
                <w:bCs/>
                <w:sz w:val="22"/>
                <w:szCs w:val="22"/>
              </w:rPr>
            </w:pPr>
            <w:r>
              <w:rPr>
                <w:rFonts w:ascii="Arial" w:hAnsi="Arial" w:cs="Arial"/>
                <w:b/>
                <w:bCs/>
                <w:sz w:val="22"/>
                <w:szCs w:val="22"/>
              </w:rPr>
              <w:t>dále jen „objednatel“</w:t>
            </w:r>
          </w:p>
          <w:p w:rsidR="005E6E1C" w:rsidRPr="004875A5" w:rsidRDefault="005E6E1C" w:rsidP="008D14A9">
            <w:pPr>
              <w:autoSpaceDE w:val="0"/>
              <w:autoSpaceDN w:val="0"/>
              <w:adjustRightInd w:val="0"/>
              <w:spacing w:before="120"/>
              <w:jc w:val="left"/>
              <w:rPr>
                <w:rFonts w:ascii="Arial" w:hAnsi="Arial" w:cs="Arial"/>
                <w:sz w:val="22"/>
                <w:szCs w:val="22"/>
              </w:rPr>
            </w:pPr>
          </w:p>
        </w:tc>
      </w:tr>
    </w:tbl>
    <w:p w:rsidR="00E82C89" w:rsidRPr="004875A5" w:rsidRDefault="00E82C89" w:rsidP="0027295A">
      <w:pPr>
        <w:pStyle w:val="Text"/>
        <w:rPr>
          <w:rFonts w:ascii="Arial" w:hAnsi="Arial" w:cs="Arial"/>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E82C89" w:rsidRPr="004875A5" w:rsidTr="00414C60">
        <w:trPr>
          <w:trHeight w:val="227"/>
        </w:trPr>
        <w:tc>
          <w:tcPr>
            <w:tcW w:w="4536" w:type="dxa"/>
          </w:tcPr>
          <w:p w:rsidR="00E82C89" w:rsidRPr="004875A5" w:rsidRDefault="00E82C89">
            <w:pPr>
              <w:spacing w:before="120"/>
              <w:rPr>
                <w:rFonts w:ascii="Arial" w:hAnsi="Arial" w:cs="Arial"/>
                <w:b/>
                <w:sz w:val="22"/>
                <w:szCs w:val="22"/>
              </w:rPr>
            </w:pPr>
            <w:r w:rsidRPr="004875A5">
              <w:rPr>
                <w:rFonts w:ascii="Arial" w:hAnsi="Arial" w:cs="Arial"/>
                <w:b/>
                <w:sz w:val="22"/>
                <w:szCs w:val="22"/>
              </w:rPr>
              <w:t>ZHOTOVITEL:</w:t>
            </w:r>
          </w:p>
        </w:tc>
        <w:tc>
          <w:tcPr>
            <w:tcW w:w="4962" w:type="dxa"/>
          </w:tcPr>
          <w:p w:rsidR="00E82C89" w:rsidRPr="00E6688A" w:rsidRDefault="00E6688A">
            <w:pPr>
              <w:spacing w:before="120" w:after="120"/>
              <w:jc w:val="left"/>
              <w:rPr>
                <w:rFonts w:ascii="Arial" w:hAnsi="Arial" w:cs="Arial"/>
                <w:sz w:val="22"/>
                <w:szCs w:val="22"/>
              </w:rPr>
            </w:pPr>
            <w:r w:rsidRPr="00E6688A">
              <w:rPr>
                <w:rFonts w:ascii="Arial" w:hAnsi="Arial" w:cs="Arial"/>
                <w:b/>
                <w:sz w:val="22"/>
                <w:szCs w:val="22"/>
              </w:rPr>
              <w:t>Ústav archeologické památkové péče severozápadních Čech, v. v. i.</w:t>
            </w:r>
          </w:p>
        </w:tc>
      </w:tr>
      <w:tr w:rsidR="00E82C89" w:rsidRPr="004875A5" w:rsidTr="00414C60">
        <w:trPr>
          <w:trHeight w:val="227"/>
        </w:trPr>
        <w:tc>
          <w:tcPr>
            <w:tcW w:w="4536" w:type="dxa"/>
          </w:tcPr>
          <w:p w:rsidR="00E82C89" w:rsidRPr="004875A5" w:rsidRDefault="00851DDB" w:rsidP="0080098A">
            <w:pPr>
              <w:pStyle w:val="Zpat"/>
              <w:tabs>
                <w:tab w:val="clear" w:pos="4536"/>
                <w:tab w:val="clear" w:pos="9072"/>
              </w:tabs>
              <w:spacing w:after="120"/>
              <w:rPr>
                <w:rFonts w:ascii="Arial" w:hAnsi="Arial" w:cs="Arial"/>
                <w:sz w:val="22"/>
                <w:szCs w:val="22"/>
              </w:rPr>
            </w:pPr>
            <w:r w:rsidRPr="004875A5">
              <w:rPr>
                <w:rFonts w:ascii="Arial" w:hAnsi="Arial" w:cs="Arial"/>
                <w:sz w:val="22"/>
                <w:szCs w:val="22"/>
              </w:rPr>
              <w:t>sídlo</w:t>
            </w:r>
            <w:r w:rsidR="00E82C89" w:rsidRPr="004875A5">
              <w:rPr>
                <w:rFonts w:ascii="Arial" w:hAnsi="Arial" w:cs="Arial"/>
                <w:sz w:val="22"/>
                <w:szCs w:val="22"/>
              </w:rPr>
              <w:t>:</w:t>
            </w:r>
          </w:p>
        </w:tc>
        <w:tc>
          <w:tcPr>
            <w:tcW w:w="4962" w:type="dxa"/>
          </w:tcPr>
          <w:p w:rsidR="00E82C89" w:rsidRPr="00E6688A" w:rsidRDefault="00E6688A" w:rsidP="00C83437">
            <w:pPr>
              <w:spacing w:after="120"/>
              <w:jc w:val="left"/>
              <w:rPr>
                <w:rFonts w:ascii="Arial" w:hAnsi="Arial" w:cs="Arial"/>
                <w:sz w:val="22"/>
                <w:szCs w:val="22"/>
              </w:rPr>
            </w:pPr>
            <w:r w:rsidRPr="00E6688A">
              <w:rPr>
                <w:rFonts w:ascii="Arial" w:hAnsi="Arial" w:cs="Arial"/>
                <w:sz w:val="22"/>
                <w:szCs w:val="22"/>
              </w:rPr>
              <w:t>Jana Žižky 835/9, Most</w:t>
            </w: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zastoupený:</w:t>
            </w:r>
          </w:p>
        </w:tc>
        <w:tc>
          <w:tcPr>
            <w:tcW w:w="4962" w:type="dxa"/>
          </w:tcPr>
          <w:p w:rsidR="00E82C89" w:rsidRPr="00E6688A" w:rsidRDefault="00E82C89" w:rsidP="00C83437">
            <w:pPr>
              <w:spacing w:after="120"/>
              <w:jc w:val="left"/>
              <w:rPr>
                <w:rFonts w:ascii="Arial" w:hAnsi="Arial" w:cs="Arial"/>
                <w:sz w:val="22"/>
                <w:szCs w:val="22"/>
              </w:rPr>
            </w:pPr>
          </w:p>
        </w:tc>
      </w:tr>
      <w:tr w:rsidR="00E82C89" w:rsidRPr="004875A5" w:rsidTr="00414C60">
        <w:trPr>
          <w:trHeight w:val="227"/>
        </w:trPr>
        <w:tc>
          <w:tcPr>
            <w:tcW w:w="4536" w:type="dxa"/>
          </w:tcPr>
          <w:p w:rsidR="009A14EE" w:rsidRDefault="009A14EE" w:rsidP="00C83437">
            <w:pPr>
              <w:pStyle w:val="Zpat"/>
              <w:tabs>
                <w:tab w:val="clear" w:pos="4536"/>
                <w:tab w:val="clear" w:pos="9072"/>
              </w:tabs>
              <w:spacing w:after="120"/>
              <w:rPr>
                <w:rFonts w:ascii="Arial" w:hAnsi="Arial" w:cs="Arial"/>
                <w:sz w:val="22"/>
                <w:szCs w:val="22"/>
              </w:rPr>
            </w:pPr>
            <w:r w:rsidRPr="009A14EE">
              <w:rPr>
                <w:rFonts w:ascii="Arial" w:hAnsi="Arial" w:cs="Arial"/>
                <w:sz w:val="22"/>
                <w:szCs w:val="22"/>
              </w:rPr>
              <w:t>osoba pověřená r</w:t>
            </w:r>
            <w:bookmarkStart w:id="0" w:name="_GoBack"/>
            <w:bookmarkEnd w:id="0"/>
            <w:r w:rsidRPr="009A14EE">
              <w:rPr>
                <w:rFonts w:ascii="Arial" w:hAnsi="Arial" w:cs="Arial"/>
                <w:sz w:val="22"/>
                <w:szCs w:val="22"/>
              </w:rPr>
              <w:t>ealizací výzkumu</w:t>
            </w:r>
          </w:p>
          <w:p w:rsidR="009A14EE" w:rsidRDefault="009A14EE" w:rsidP="00C83437">
            <w:pPr>
              <w:pStyle w:val="Zpat"/>
              <w:tabs>
                <w:tab w:val="clear" w:pos="4536"/>
                <w:tab w:val="clear" w:pos="9072"/>
              </w:tabs>
              <w:spacing w:after="120"/>
              <w:rPr>
                <w:rFonts w:ascii="Arial" w:hAnsi="Arial" w:cs="Arial"/>
                <w:sz w:val="22"/>
                <w:szCs w:val="22"/>
              </w:rPr>
            </w:pPr>
          </w:p>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bankovní spojení:</w:t>
            </w:r>
          </w:p>
        </w:tc>
        <w:tc>
          <w:tcPr>
            <w:tcW w:w="4962" w:type="dxa"/>
          </w:tcPr>
          <w:p w:rsidR="00FB58A9" w:rsidRDefault="00FB58A9" w:rsidP="0027295A">
            <w:pPr>
              <w:jc w:val="left"/>
              <w:rPr>
                <w:rFonts w:ascii="Arial" w:hAnsi="Arial" w:cs="Arial"/>
                <w:sz w:val="22"/>
                <w:szCs w:val="22"/>
              </w:rPr>
            </w:pPr>
          </w:p>
          <w:p w:rsidR="000E11E1" w:rsidRPr="00E6688A" w:rsidRDefault="000E11E1" w:rsidP="002B6B86">
            <w:pPr>
              <w:jc w:val="left"/>
              <w:rPr>
                <w:rFonts w:ascii="Arial" w:hAnsi="Arial" w:cs="Arial"/>
                <w:sz w:val="22"/>
                <w:szCs w:val="22"/>
              </w:rPr>
            </w:pP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IČ</w:t>
            </w:r>
            <w:r w:rsidR="007627D1">
              <w:rPr>
                <w:rFonts w:ascii="Arial" w:hAnsi="Arial" w:cs="Arial"/>
                <w:sz w:val="22"/>
                <w:szCs w:val="22"/>
              </w:rPr>
              <w:t>O</w:t>
            </w:r>
            <w:r w:rsidRPr="004875A5">
              <w:rPr>
                <w:rFonts w:ascii="Arial" w:hAnsi="Arial" w:cs="Arial"/>
                <w:sz w:val="22"/>
                <w:szCs w:val="22"/>
              </w:rPr>
              <w:t>:</w:t>
            </w:r>
          </w:p>
        </w:tc>
        <w:tc>
          <w:tcPr>
            <w:tcW w:w="4962" w:type="dxa"/>
          </w:tcPr>
          <w:p w:rsidR="00E82C89" w:rsidRPr="00E6688A" w:rsidRDefault="00E6688A" w:rsidP="00C83437">
            <w:pPr>
              <w:jc w:val="left"/>
              <w:rPr>
                <w:rFonts w:ascii="Arial" w:hAnsi="Arial" w:cs="Arial"/>
                <w:sz w:val="22"/>
                <w:szCs w:val="22"/>
              </w:rPr>
            </w:pPr>
            <w:r w:rsidRPr="00E6688A">
              <w:rPr>
                <w:rFonts w:ascii="Arial" w:hAnsi="Arial" w:cs="Arial"/>
                <w:sz w:val="22"/>
                <w:szCs w:val="22"/>
              </w:rPr>
              <w:t>47325011</w:t>
            </w:r>
          </w:p>
        </w:tc>
      </w:tr>
      <w:tr w:rsidR="00E82C89" w:rsidRPr="004875A5" w:rsidTr="00414C60">
        <w:trPr>
          <w:trHeight w:val="227"/>
        </w:trPr>
        <w:tc>
          <w:tcPr>
            <w:tcW w:w="4536" w:type="dxa"/>
          </w:tcPr>
          <w:p w:rsidR="00E82C89" w:rsidRPr="004875A5" w:rsidRDefault="00E82C89" w:rsidP="00C83437">
            <w:pPr>
              <w:pStyle w:val="Zpat"/>
              <w:tabs>
                <w:tab w:val="clear" w:pos="4536"/>
                <w:tab w:val="clear" w:pos="9072"/>
              </w:tabs>
              <w:spacing w:after="120"/>
              <w:rPr>
                <w:rFonts w:ascii="Arial" w:hAnsi="Arial" w:cs="Arial"/>
                <w:sz w:val="22"/>
                <w:szCs w:val="22"/>
              </w:rPr>
            </w:pPr>
            <w:r w:rsidRPr="004875A5">
              <w:rPr>
                <w:rFonts w:ascii="Arial" w:hAnsi="Arial" w:cs="Arial"/>
                <w:sz w:val="22"/>
                <w:szCs w:val="22"/>
              </w:rPr>
              <w:t>DIČ:</w:t>
            </w:r>
          </w:p>
        </w:tc>
        <w:tc>
          <w:tcPr>
            <w:tcW w:w="4962" w:type="dxa"/>
          </w:tcPr>
          <w:p w:rsidR="00E82C89" w:rsidRPr="00E6688A" w:rsidRDefault="00E6688A" w:rsidP="00C83437">
            <w:pPr>
              <w:spacing w:after="120"/>
              <w:jc w:val="left"/>
              <w:rPr>
                <w:rFonts w:ascii="Arial" w:hAnsi="Arial" w:cs="Arial"/>
                <w:sz w:val="22"/>
                <w:szCs w:val="22"/>
              </w:rPr>
            </w:pPr>
            <w:r w:rsidRPr="00E6688A">
              <w:rPr>
                <w:rFonts w:ascii="Arial" w:hAnsi="Arial" w:cs="Arial"/>
                <w:sz w:val="22"/>
                <w:szCs w:val="22"/>
              </w:rPr>
              <w:t>CZ47325011</w:t>
            </w:r>
          </w:p>
        </w:tc>
      </w:tr>
    </w:tbl>
    <w:p w:rsidR="002B6B86" w:rsidRPr="002B6B86" w:rsidRDefault="009A14EE" w:rsidP="002B6B86">
      <w:pPr>
        <w:spacing w:after="240"/>
        <w:rPr>
          <w:rFonts w:ascii="Arial" w:hAnsi="Arial" w:cs="Arial"/>
          <w:sz w:val="22"/>
          <w:szCs w:val="22"/>
        </w:rPr>
      </w:pPr>
      <w:r w:rsidRPr="009A14EE">
        <w:rPr>
          <w:rFonts w:ascii="Arial" w:hAnsi="Arial" w:cs="Arial"/>
          <w:sz w:val="22"/>
          <w:szCs w:val="22"/>
        </w:rPr>
        <w:t>zapsán v Rejstříku veřejných výzkumných institucí spravovaným Ministerstvem školství, mládeže a tělovýchovy ČR, dostupným na adrese http://rvvi.msmt.cz/. Pověřovací listina Ministers</w:t>
      </w:r>
      <w:r w:rsidR="00674F49">
        <w:rPr>
          <w:rFonts w:ascii="Arial" w:hAnsi="Arial" w:cs="Arial"/>
          <w:sz w:val="22"/>
          <w:szCs w:val="22"/>
        </w:rPr>
        <w:t>t</w:t>
      </w:r>
      <w:r w:rsidRPr="009A14EE">
        <w:rPr>
          <w:rFonts w:ascii="Arial" w:hAnsi="Arial" w:cs="Arial"/>
          <w:sz w:val="22"/>
          <w:szCs w:val="22"/>
        </w:rPr>
        <w:t>va kultury k provádění archeologických výzkumů je ze dne 27. 4. 1995, č.j. 5611/95.</w:t>
      </w:r>
    </w:p>
    <w:p w:rsidR="00B43477" w:rsidRPr="002B6B86" w:rsidRDefault="002B6B86" w:rsidP="002B6B86">
      <w:pPr>
        <w:spacing w:after="240"/>
        <w:rPr>
          <w:rFonts w:ascii="Arial" w:hAnsi="Arial" w:cs="Arial"/>
          <w:b/>
          <w:sz w:val="22"/>
          <w:szCs w:val="22"/>
        </w:rPr>
      </w:pPr>
      <w:r w:rsidRPr="002B6B86">
        <w:rPr>
          <w:rFonts w:ascii="Arial" w:hAnsi="Arial" w:cs="Arial"/>
          <w:b/>
          <w:sz w:val="22"/>
          <w:szCs w:val="22"/>
        </w:rPr>
        <w:lastRenderedPageBreak/>
        <w:t>dále jen „zhotovitel“</w:t>
      </w:r>
    </w:p>
    <w:p w:rsidR="00E82C89" w:rsidRPr="004875A5" w:rsidRDefault="007B11F1" w:rsidP="006A3232">
      <w:pPr>
        <w:spacing w:before="120" w:after="240"/>
        <w:rPr>
          <w:rFonts w:ascii="Arial" w:hAnsi="Arial" w:cs="Arial"/>
          <w:b/>
          <w:sz w:val="22"/>
          <w:szCs w:val="22"/>
        </w:rPr>
      </w:pPr>
      <w:r>
        <w:rPr>
          <w:rFonts w:ascii="Arial" w:hAnsi="Arial" w:cs="Arial"/>
          <w:b/>
          <w:sz w:val="22"/>
          <w:szCs w:val="22"/>
        </w:rPr>
        <w:t>Čl. II.</w:t>
      </w:r>
      <w:r>
        <w:rPr>
          <w:rFonts w:ascii="Arial" w:hAnsi="Arial" w:cs="Arial"/>
          <w:b/>
          <w:sz w:val="22"/>
          <w:szCs w:val="22"/>
        </w:rPr>
        <w:tab/>
      </w:r>
      <w:r w:rsidR="00E82C89" w:rsidRPr="004875A5">
        <w:rPr>
          <w:rFonts w:ascii="Arial" w:hAnsi="Arial" w:cs="Arial"/>
          <w:b/>
          <w:sz w:val="22"/>
          <w:szCs w:val="22"/>
        </w:rPr>
        <w:t xml:space="preserve">PŘEDMĚT </w:t>
      </w:r>
      <w:r w:rsidR="00FF2D24">
        <w:rPr>
          <w:rFonts w:ascii="Arial" w:hAnsi="Arial" w:cs="Arial"/>
          <w:b/>
          <w:sz w:val="22"/>
          <w:szCs w:val="22"/>
        </w:rPr>
        <w:t>SMLOUVY</w:t>
      </w:r>
      <w:r w:rsidR="00E82C89" w:rsidRPr="004875A5">
        <w:rPr>
          <w:rFonts w:ascii="Arial" w:hAnsi="Arial" w:cs="Arial"/>
          <w:b/>
          <w:sz w:val="22"/>
          <w:szCs w:val="22"/>
        </w:rPr>
        <w:t xml:space="preserve"> </w:t>
      </w:r>
    </w:p>
    <w:p w:rsidR="00173A92" w:rsidRPr="00FF2D24" w:rsidRDefault="00FF2D24" w:rsidP="006A3232">
      <w:pPr>
        <w:pStyle w:val="Zpat"/>
        <w:rPr>
          <w:rFonts w:ascii="Arial" w:hAnsi="Arial" w:cs="Arial"/>
          <w:sz w:val="22"/>
          <w:szCs w:val="22"/>
        </w:rPr>
      </w:pPr>
      <w:r>
        <w:rPr>
          <w:rFonts w:ascii="Arial" w:hAnsi="Arial" w:cs="Arial"/>
          <w:sz w:val="22"/>
          <w:szCs w:val="22"/>
        </w:rPr>
        <w:t>Předmětem smlouvy je závazek z</w:t>
      </w:r>
      <w:r w:rsidR="000352FD" w:rsidRPr="000352FD">
        <w:rPr>
          <w:rFonts w:ascii="Arial" w:hAnsi="Arial" w:cs="Arial"/>
          <w:sz w:val="22"/>
          <w:szCs w:val="22"/>
        </w:rPr>
        <w:t>hotovitel</w:t>
      </w:r>
      <w:r w:rsidR="000C5C24">
        <w:rPr>
          <w:rFonts w:ascii="Arial" w:hAnsi="Arial" w:cs="Arial"/>
          <w:sz w:val="22"/>
          <w:szCs w:val="22"/>
        </w:rPr>
        <w:t>e</w:t>
      </w:r>
      <w:r w:rsidR="000352FD" w:rsidRPr="000352FD">
        <w:rPr>
          <w:rFonts w:ascii="Arial" w:hAnsi="Arial" w:cs="Arial"/>
          <w:sz w:val="22"/>
          <w:szCs w:val="22"/>
        </w:rPr>
        <w:t xml:space="preserve"> prov</w:t>
      </w:r>
      <w:r>
        <w:rPr>
          <w:rFonts w:ascii="Arial" w:hAnsi="Arial" w:cs="Arial"/>
          <w:sz w:val="22"/>
          <w:szCs w:val="22"/>
        </w:rPr>
        <w:t>ádě</w:t>
      </w:r>
      <w:r w:rsidR="000C5C24">
        <w:rPr>
          <w:rFonts w:ascii="Arial" w:hAnsi="Arial" w:cs="Arial"/>
          <w:sz w:val="22"/>
          <w:szCs w:val="22"/>
        </w:rPr>
        <w:t>t</w:t>
      </w:r>
      <w:r w:rsidR="00AB7E3E" w:rsidRPr="000352FD">
        <w:rPr>
          <w:rFonts w:ascii="Arial" w:hAnsi="Arial" w:cs="Arial"/>
          <w:sz w:val="22"/>
          <w:szCs w:val="22"/>
        </w:rPr>
        <w:t xml:space="preserve"> archeologick</w:t>
      </w:r>
      <w:r>
        <w:rPr>
          <w:rFonts w:ascii="Arial" w:hAnsi="Arial" w:cs="Arial"/>
          <w:sz w:val="22"/>
          <w:szCs w:val="22"/>
        </w:rPr>
        <w:t xml:space="preserve">ý </w:t>
      </w:r>
      <w:r w:rsidR="00AB7E3E" w:rsidRPr="000352FD">
        <w:rPr>
          <w:rFonts w:ascii="Arial" w:hAnsi="Arial" w:cs="Arial"/>
          <w:sz w:val="22"/>
          <w:szCs w:val="22"/>
        </w:rPr>
        <w:t>průzkum</w:t>
      </w:r>
      <w:r>
        <w:rPr>
          <w:rFonts w:ascii="Arial" w:hAnsi="Arial" w:cs="Arial"/>
          <w:sz w:val="22"/>
          <w:szCs w:val="22"/>
        </w:rPr>
        <w:t>u</w:t>
      </w:r>
      <w:r w:rsidR="00AB7E3E" w:rsidRPr="000352FD">
        <w:rPr>
          <w:rFonts w:ascii="Arial" w:hAnsi="Arial" w:cs="Arial"/>
          <w:sz w:val="22"/>
          <w:szCs w:val="22"/>
        </w:rPr>
        <w:t xml:space="preserve"> v rámci stavby </w:t>
      </w:r>
      <w:r w:rsidR="000C5C24">
        <w:rPr>
          <w:rFonts w:ascii="Arial" w:hAnsi="Arial" w:cs="Arial"/>
          <w:sz w:val="22"/>
          <w:szCs w:val="22"/>
        </w:rPr>
        <w:t>„</w:t>
      </w:r>
      <w:r w:rsidR="00AB7E3E" w:rsidRPr="000352FD">
        <w:rPr>
          <w:rFonts w:ascii="Arial" w:hAnsi="Arial" w:cs="Arial"/>
          <w:sz w:val="22"/>
          <w:szCs w:val="22"/>
        </w:rPr>
        <w:t>Jez na Ohři</w:t>
      </w:r>
      <w:r w:rsidR="00AC2E7A">
        <w:rPr>
          <w:rFonts w:ascii="Arial" w:hAnsi="Arial" w:cs="Arial"/>
          <w:sz w:val="22"/>
          <w:szCs w:val="22"/>
        </w:rPr>
        <w:t xml:space="preserve"> </w:t>
      </w:r>
      <w:r w:rsidR="00AC2E7A" w:rsidRPr="00AC2E7A">
        <w:rPr>
          <w:rFonts w:ascii="Arial" w:hAnsi="Arial" w:cs="Arial"/>
          <w:sz w:val="22"/>
          <w:szCs w:val="22"/>
        </w:rPr>
        <w:t>(Kadaň – dolní) – výstavba nového jezu</w:t>
      </w:r>
      <w:r w:rsidR="000C5C24">
        <w:rPr>
          <w:rFonts w:ascii="Arial" w:hAnsi="Arial" w:cs="Arial"/>
          <w:sz w:val="22"/>
          <w:szCs w:val="22"/>
        </w:rPr>
        <w:t>“</w:t>
      </w:r>
      <w:r>
        <w:rPr>
          <w:rFonts w:ascii="Arial" w:hAnsi="Arial" w:cs="Arial"/>
          <w:sz w:val="22"/>
          <w:szCs w:val="22"/>
        </w:rPr>
        <w:t xml:space="preserve"> </w:t>
      </w:r>
      <w:r w:rsidR="009A14EE" w:rsidRPr="009A14EE">
        <w:rPr>
          <w:rFonts w:ascii="Arial" w:hAnsi="Arial" w:cs="Arial"/>
          <w:sz w:val="22"/>
          <w:szCs w:val="22"/>
        </w:rPr>
        <w:t>podle zákona č. 20/1987 Sb., § 22.</w:t>
      </w:r>
      <w:r w:rsidR="009A14EE">
        <w:rPr>
          <w:rFonts w:ascii="Arial" w:hAnsi="Arial" w:cs="Arial"/>
          <w:sz w:val="22"/>
          <w:szCs w:val="22"/>
        </w:rPr>
        <w:t xml:space="preserve">, </w:t>
      </w:r>
      <w:r>
        <w:rPr>
          <w:rFonts w:ascii="Arial" w:hAnsi="Arial" w:cs="Arial"/>
          <w:sz w:val="22"/>
          <w:szCs w:val="22"/>
        </w:rPr>
        <w:t>dle této s</w:t>
      </w:r>
      <w:r w:rsidR="00A85287" w:rsidRPr="00FF2D24">
        <w:rPr>
          <w:rFonts w:ascii="Arial" w:hAnsi="Arial" w:cs="Arial"/>
          <w:sz w:val="22"/>
          <w:szCs w:val="22"/>
        </w:rPr>
        <w:t>p</w:t>
      </w:r>
      <w:r w:rsidR="00281F99" w:rsidRPr="00FF2D24">
        <w:rPr>
          <w:rFonts w:ascii="Arial" w:hAnsi="Arial" w:cs="Arial"/>
          <w:sz w:val="22"/>
          <w:szCs w:val="22"/>
        </w:rPr>
        <w:t>ecifikace prací:</w:t>
      </w:r>
    </w:p>
    <w:p w:rsidR="00223010" w:rsidRPr="00F72C5B" w:rsidRDefault="00112127" w:rsidP="00866339">
      <w:pPr>
        <w:pStyle w:val="Zpat"/>
        <w:numPr>
          <w:ilvl w:val="1"/>
          <w:numId w:val="9"/>
        </w:numPr>
        <w:tabs>
          <w:tab w:val="clear" w:pos="4536"/>
          <w:tab w:val="clear" w:pos="9072"/>
        </w:tabs>
        <w:spacing w:before="120" w:after="120" w:line="120" w:lineRule="atLeast"/>
        <w:ind w:left="709" w:hanging="425"/>
        <w:rPr>
          <w:rFonts w:ascii="Arial" w:hAnsi="Arial" w:cs="Arial"/>
          <w:b/>
          <w:bCs/>
          <w:color w:val="000000"/>
          <w:sz w:val="22"/>
          <w:szCs w:val="22"/>
        </w:rPr>
      </w:pPr>
      <w:r w:rsidRPr="00F72C5B">
        <w:rPr>
          <w:rFonts w:ascii="Arial" w:hAnsi="Arial" w:cs="Arial"/>
          <w:sz w:val="22"/>
          <w:szCs w:val="22"/>
        </w:rPr>
        <w:t xml:space="preserve">kontrola a </w:t>
      </w:r>
      <w:r w:rsidR="0071649D" w:rsidRPr="00F72C5B">
        <w:rPr>
          <w:rFonts w:ascii="Arial" w:hAnsi="Arial" w:cs="Arial"/>
          <w:sz w:val="22"/>
          <w:szCs w:val="22"/>
        </w:rPr>
        <w:t>průzkum</w:t>
      </w:r>
      <w:r w:rsidRPr="00F72C5B">
        <w:rPr>
          <w:rFonts w:ascii="Arial" w:hAnsi="Arial" w:cs="Arial"/>
          <w:sz w:val="22"/>
          <w:szCs w:val="22"/>
        </w:rPr>
        <w:t xml:space="preserve"> </w:t>
      </w:r>
      <w:r w:rsidR="00015DBB" w:rsidRPr="00F72C5B">
        <w:rPr>
          <w:rFonts w:ascii="Arial" w:hAnsi="Arial" w:cs="Arial"/>
          <w:sz w:val="22"/>
          <w:szCs w:val="22"/>
        </w:rPr>
        <w:t>jezu po zhotovení jímky a její vyčerpání – I. etapa,</w:t>
      </w:r>
    </w:p>
    <w:p w:rsidR="00223010" w:rsidRPr="00FF2D24" w:rsidRDefault="00015DBB" w:rsidP="00866339">
      <w:pPr>
        <w:pStyle w:val="Odstavecseseznamem"/>
        <w:numPr>
          <w:ilvl w:val="1"/>
          <w:numId w:val="9"/>
        </w:numPr>
        <w:autoSpaceDE w:val="0"/>
        <w:autoSpaceDN w:val="0"/>
        <w:adjustRightInd w:val="0"/>
        <w:spacing w:before="120" w:after="120" w:line="120" w:lineRule="atLeast"/>
        <w:ind w:left="709" w:hanging="425"/>
        <w:jc w:val="both"/>
        <w:rPr>
          <w:rFonts w:ascii="Arial" w:hAnsi="Arial" w:cs="Arial"/>
          <w:sz w:val="22"/>
          <w:szCs w:val="22"/>
        </w:rPr>
      </w:pPr>
      <w:r w:rsidRPr="00FF2D24">
        <w:rPr>
          <w:rFonts w:ascii="Arial" w:hAnsi="Arial" w:cs="Arial"/>
          <w:sz w:val="22"/>
          <w:szCs w:val="22"/>
        </w:rPr>
        <w:t xml:space="preserve">kontrola a </w:t>
      </w:r>
      <w:r w:rsidR="0071649D" w:rsidRPr="00FF2D24">
        <w:rPr>
          <w:rFonts w:ascii="Arial" w:hAnsi="Arial" w:cs="Arial"/>
          <w:sz w:val="22"/>
          <w:szCs w:val="22"/>
        </w:rPr>
        <w:t xml:space="preserve">průzkum </w:t>
      </w:r>
      <w:r w:rsidRPr="00FF2D24">
        <w:rPr>
          <w:rFonts w:ascii="Arial" w:hAnsi="Arial" w:cs="Arial"/>
          <w:sz w:val="22"/>
          <w:szCs w:val="22"/>
        </w:rPr>
        <w:t>jezu po zhotovení jímky a její vyčerpání – II. etapa,</w:t>
      </w:r>
    </w:p>
    <w:p w:rsidR="00015DBB" w:rsidRPr="00FF2D24" w:rsidRDefault="00015DBB" w:rsidP="00866339">
      <w:pPr>
        <w:pStyle w:val="Odstavecseseznamem"/>
        <w:numPr>
          <w:ilvl w:val="1"/>
          <w:numId w:val="9"/>
        </w:numPr>
        <w:tabs>
          <w:tab w:val="left" w:pos="1560"/>
        </w:tabs>
        <w:autoSpaceDE w:val="0"/>
        <w:autoSpaceDN w:val="0"/>
        <w:adjustRightInd w:val="0"/>
        <w:spacing w:before="120" w:after="120" w:line="120" w:lineRule="atLeast"/>
        <w:ind w:left="709" w:hanging="425"/>
        <w:jc w:val="both"/>
        <w:rPr>
          <w:rFonts w:ascii="Arial" w:hAnsi="Arial" w:cs="Arial"/>
          <w:sz w:val="22"/>
          <w:szCs w:val="22"/>
        </w:rPr>
      </w:pPr>
      <w:r w:rsidRPr="00FF2D24">
        <w:rPr>
          <w:rFonts w:ascii="Arial" w:hAnsi="Arial" w:cs="Arial"/>
          <w:sz w:val="22"/>
          <w:szCs w:val="22"/>
        </w:rPr>
        <w:t xml:space="preserve">kontrola a </w:t>
      </w:r>
      <w:r w:rsidR="0071649D" w:rsidRPr="00FF2D24">
        <w:rPr>
          <w:rFonts w:ascii="Arial" w:hAnsi="Arial" w:cs="Arial"/>
          <w:sz w:val="22"/>
          <w:szCs w:val="22"/>
        </w:rPr>
        <w:t xml:space="preserve">průzkum </w:t>
      </w:r>
      <w:r w:rsidRPr="00FF2D24">
        <w:rPr>
          <w:rFonts w:ascii="Arial" w:hAnsi="Arial" w:cs="Arial"/>
          <w:sz w:val="22"/>
          <w:szCs w:val="22"/>
        </w:rPr>
        <w:t>jezu v průběhu bouracích prac</w:t>
      </w:r>
      <w:r w:rsidR="00F72C5B" w:rsidRPr="00FF2D24">
        <w:rPr>
          <w:rFonts w:ascii="Arial" w:hAnsi="Arial" w:cs="Arial"/>
          <w:sz w:val="22"/>
          <w:szCs w:val="22"/>
        </w:rPr>
        <w:t>í a po jeho vybourání, kontrola</w:t>
      </w:r>
      <w:r w:rsidR="00F72C5B" w:rsidRPr="00FF2D24">
        <w:rPr>
          <w:rFonts w:ascii="Arial" w:hAnsi="Arial" w:cs="Arial"/>
          <w:sz w:val="22"/>
          <w:szCs w:val="22"/>
        </w:rPr>
        <w:br/>
        <w:t xml:space="preserve"> </w:t>
      </w:r>
      <w:r w:rsidRPr="00FF2D24">
        <w:rPr>
          <w:rFonts w:ascii="Arial" w:hAnsi="Arial" w:cs="Arial"/>
          <w:sz w:val="22"/>
          <w:szCs w:val="22"/>
        </w:rPr>
        <w:t>kolem LB zdi v průběhu prací – I. etapa</w:t>
      </w:r>
      <w:r w:rsidR="00223010" w:rsidRPr="00FF2D24">
        <w:rPr>
          <w:rFonts w:ascii="Arial" w:hAnsi="Arial" w:cs="Arial"/>
          <w:sz w:val="22"/>
          <w:szCs w:val="22"/>
        </w:rPr>
        <w:t>,</w:t>
      </w:r>
    </w:p>
    <w:p w:rsidR="00015DBB" w:rsidRPr="00FF2D24" w:rsidRDefault="00015DBB" w:rsidP="00866339">
      <w:pPr>
        <w:pStyle w:val="Odstavecseseznamem"/>
        <w:numPr>
          <w:ilvl w:val="1"/>
          <w:numId w:val="9"/>
        </w:numPr>
        <w:autoSpaceDE w:val="0"/>
        <w:autoSpaceDN w:val="0"/>
        <w:adjustRightInd w:val="0"/>
        <w:spacing w:before="120" w:after="120" w:line="120" w:lineRule="atLeast"/>
        <w:ind w:left="709" w:hanging="425"/>
        <w:jc w:val="both"/>
        <w:rPr>
          <w:rFonts w:ascii="Arial" w:hAnsi="Arial" w:cs="Arial"/>
          <w:sz w:val="22"/>
          <w:szCs w:val="22"/>
        </w:rPr>
      </w:pPr>
      <w:r w:rsidRPr="00FF2D24">
        <w:rPr>
          <w:rFonts w:ascii="Arial" w:hAnsi="Arial" w:cs="Arial"/>
          <w:sz w:val="22"/>
          <w:szCs w:val="22"/>
        </w:rPr>
        <w:t xml:space="preserve">kontrola a </w:t>
      </w:r>
      <w:r w:rsidR="0071649D" w:rsidRPr="00FF2D24">
        <w:rPr>
          <w:rFonts w:ascii="Arial" w:hAnsi="Arial" w:cs="Arial"/>
          <w:sz w:val="22"/>
          <w:szCs w:val="22"/>
        </w:rPr>
        <w:t xml:space="preserve">průzkum </w:t>
      </w:r>
      <w:r w:rsidRPr="00FF2D24">
        <w:rPr>
          <w:rFonts w:ascii="Arial" w:hAnsi="Arial" w:cs="Arial"/>
          <w:sz w:val="22"/>
          <w:szCs w:val="22"/>
        </w:rPr>
        <w:t>jezu v průběhu bouracích prací a po jeho vybourání – II. etapa,</w:t>
      </w:r>
    </w:p>
    <w:p w:rsidR="00223010" w:rsidRPr="00FF2D24" w:rsidRDefault="00015DBB" w:rsidP="00866339">
      <w:pPr>
        <w:pStyle w:val="Odstavecseseznamem"/>
        <w:numPr>
          <w:ilvl w:val="1"/>
          <w:numId w:val="9"/>
        </w:numPr>
        <w:autoSpaceDE w:val="0"/>
        <w:autoSpaceDN w:val="0"/>
        <w:adjustRightInd w:val="0"/>
        <w:spacing w:before="120" w:after="120" w:line="120" w:lineRule="atLeast"/>
        <w:ind w:left="709" w:hanging="425"/>
        <w:jc w:val="both"/>
        <w:rPr>
          <w:rFonts w:ascii="Arial" w:hAnsi="Arial" w:cs="Arial"/>
          <w:sz w:val="22"/>
          <w:szCs w:val="22"/>
        </w:rPr>
      </w:pPr>
      <w:r w:rsidRPr="00FF2D24">
        <w:rPr>
          <w:rFonts w:ascii="Arial" w:hAnsi="Arial" w:cs="Arial"/>
          <w:sz w:val="22"/>
          <w:szCs w:val="22"/>
        </w:rPr>
        <w:t>sanace LB zdi, kontrola v průběhu zemních a bouracích pracích</w:t>
      </w:r>
      <w:r w:rsidR="00223010" w:rsidRPr="00FF2D24">
        <w:rPr>
          <w:rFonts w:ascii="Arial" w:hAnsi="Arial" w:cs="Arial"/>
          <w:sz w:val="22"/>
          <w:szCs w:val="22"/>
        </w:rPr>
        <w:t>,</w:t>
      </w:r>
    </w:p>
    <w:p w:rsidR="00223010" w:rsidRPr="00FF2D24" w:rsidRDefault="00223010" w:rsidP="00866339">
      <w:pPr>
        <w:pStyle w:val="Odstavecseseznamem"/>
        <w:numPr>
          <w:ilvl w:val="1"/>
          <w:numId w:val="9"/>
        </w:numPr>
        <w:autoSpaceDE w:val="0"/>
        <w:autoSpaceDN w:val="0"/>
        <w:adjustRightInd w:val="0"/>
        <w:spacing w:before="120" w:after="120" w:line="120" w:lineRule="atLeast"/>
        <w:ind w:left="709" w:hanging="425"/>
        <w:jc w:val="both"/>
        <w:rPr>
          <w:rFonts w:ascii="Arial" w:hAnsi="Arial" w:cs="Arial"/>
          <w:sz w:val="22"/>
          <w:szCs w:val="22"/>
        </w:rPr>
      </w:pPr>
      <w:r w:rsidRPr="00FF2D24">
        <w:rPr>
          <w:rFonts w:ascii="Arial" w:hAnsi="Arial" w:cs="Arial"/>
          <w:sz w:val="22"/>
          <w:szCs w:val="22"/>
        </w:rPr>
        <w:t xml:space="preserve">zhodnocení výsledků </w:t>
      </w:r>
      <w:r w:rsidR="00015DBB" w:rsidRPr="00FF2D24">
        <w:rPr>
          <w:rFonts w:ascii="Arial" w:hAnsi="Arial" w:cs="Arial"/>
          <w:sz w:val="22"/>
          <w:szCs w:val="22"/>
        </w:rPr>
        <w:t xml:space="preserve">v závěrečné zprávě </w:t>
      </w:r>
    </w:p>
    <w:p w:rsidR="00551CF8" w:rsidRPr="00223010" w:rsidRDefault="00551CF8" w:rsidP="006A3232">
      <w:pPr>
        <w:autoSpaceDE w:val="0"/>
        <w:autoSpaceDN w:val="0"/>
        <w:adjustRightInd w:val="0"/>
        <w:ind w:firstLine="720"/>
        <w:rPr>
          <w:rFonts w:ascii="Arial" w:hAnsi="Arial" w:cs="Arial"/>
          <w:b/>
          <w:bCs/>
          <w:color w:val="000000"/>
          <w:sz w:val="22"/>
          <w:szCs w:val="22"/>
        </w:rPr>
      </w:pPr>
    </w:p>
    <w:p w:rsidR="00551CF8" w:rsidRDefault="00551CF8" w:rsidP="006A3232">
      <w:pPr>
        <w:rPr>
          <w:rFonts w:ascii="Arial" w:hAnsi="Arial" w:cs="Arial"/>
          <w:sz w:val="22"/>
          <w:szCs w:val="22"/>
        </w:rPr>
      </w:pPr>
      <w:r w:rsidRPr="00FF2D24">
        <w:rPr>
          <w:rFonts w:ascii="Arial" w:hAnsi="Arial" w:cs="Arial"/>
          <w:sz w:val="22"/>
          <w:szCs w:val="22"/>
        </w:rPr>
        <w:t>O průběhu odborného archeologického průzkumu, dohledu a přijatých opatřeních (dále jen „archeologický průzkum“)</w:t>
      </w:r>
      <w:r w:rsidR="0071649D" w:rsidRPr="00FF2D24">
        <w:rPr>
          <w:rFonts w:ascii="Arial" w:hAnsi="Arial" w:cs="Arial"/>
          <w:sz w:val="22"/>
          <w:szCs w:val="22"/>
        </w:rPr>
        <w:t xml:space="preserve"> </w:t>
      </w:r>
      <w:r w:rsidR="00FF2D24">
        <w:rPr>
          <w:rFonts w:ascii="Arial" w:hAnsi="Arial" w:cs="Arial"/>
          <w:sz w:val="22"/>
          <w:szCs w:val="22"/>
        </w:rPr>
        <w:t xml:space="preserve">se zhotovitel zavazuje </w:t>
      </w:r>
      <w:r w:rsidRPr="00FF2D24">
        <w:rPr>
          <w:rFonts w:ascii="Arial" w:hAnsi="Arial" w:cs="Arial"/>
          <w:sz w:val="22"/>
          <w:szCs w:val="22"/>
        </w:rPr>
        <w:t>v</w:t>
      </w:r>
      <w:r w:rsidR="00FF2D24">
        <w:rPr>
          <w:rFonts w:ascii="Arial" w:hAnsi="Arial" w:cs="Arial"/>
          <w:sz w:val="22"/>
          <w:szCs w:val="22"/>
        </w:rPr>
        <w:t>ést</w:t>
      </w:r>
      <w:r w:rsidRPr="00FF2D24">
        <w:rPr>
          <w:rFonts w:ascii="Arial" w:hAnsi="Arial" w:cs="Arial"/>
          <w:sz w:val="22"/>
          <w:szCs w:val="22"/>
        </w:rPr>
        <w:t xml:space="preserve"> záznamy ve stavebním deníku.</w:t>
      </w:r>
    </w:p>
    <w:p w:rsidR="00B43477" w:rsidRPr="00FF2D24" w:rsidRDefault="00B43477" w:rsidP="00FF2D24">
      <w:pPr>
        <w:rPr>
          <w:rFonts w:ascii="Arial" w:hAnsi="Arial" w:cs="Arial"/>
          <w:sz w:val="22"/>
          <w:szCs w:val="22"/>
        </w:rPr>
      </w:pPr>
    </w:p>
    <w:p w:rsidR="00E079CF" w:rsidRDefault="00E079CF" w:rsidP="00137A6E">
      <w:pPr>
        <w:pStyle w:val="Zpat"/>
        <w:tabs>
          <w:tab w:val="clear" w:pos="4536"/>
          <w:tab w:val="clear" w:pos="9072"/>
        </w:tabs>
        <w:jc w:val="left"/>
        <w:rPr>
          <w:rFonts w:ascii="Arial" w:hAnsi="Arial" w:cs="Arial"/>
          <w:b/>
          <w:bCs/>
          <w:color w:val="000000"/>
          <w:sz w:val="22"/>
          <w:szCs w:val="22"/>
        </w:rPr>
      </w:pPr>
    </w:p>
    <w:p w:rsidR="00E82C89" w:rsidRDefault="007B11F1" w:rsidP="00B43477">
      <w:pPr>
        <w:spacing w:after="240"/>
        <w:jc w:val="left"/>
        <w:rPr>
          <w:rFonts w:ascii="Arial" w:hAnsi="Arial" w:cs="Arial"/>
          <w:b/>
          <w:sz w:val="22"/>
          <w:szCs w:val="22"/>
        </w:rPr>
      </w:pPr>
      <w:r>
        <w:rPr>
          <w:rFonts w:ascii="Arial" w:hAnsi="Arial" w:cs="Arial"/>
          <w:b/>
          <w:sz w:val="22"/>
          <w:szCs w:val="22"/>
        </w:rPr>
        <w:t>Čl. III.</w:t>
      </w:r>
      <w:r>
        <w:rPr>
          <w:rFonts w:ascii="Arial" w:hAnsi="Arial" w:cs="Arial"/>
          <w:b/>
          <w:sz w:val="22"/>
          <w:szCs w:val="22"/>
        </w:rPr>
        <w:tab/>
      </w:r>
      <w:r w:rsidR="00E82C89" w:rsidRPr="004875A5">
        <w:rPr>
          <w:rFonts w:ascii="Arial" w:hAnsi="Arial" w:cs="Arial"/>
          <w:b/>
          <w:sz w:val="22"/>
          <w:szCs w:val="22"/>
        </w:rPr>
        <w:t>TERMÍN</w:t>
      </w:r>
      <w:r w:rsidR="00661701" w:rsidRPr="004875A5">
        <w:rPr>
          <w:rFonts w:ascii="Arial" w:hAnsi="Arial" w:cs="Arial"/>
          <w:b/>
          <w:sz w:val="22"/>
          <w:szCs w:val="22"/>
        </w:rPr>
        <w:t>Y</w:t>
      </w:r>
      <w:r w:rsidR="00E82C89" w:rsidRPr="004875A5">
        <w:rPr>
          <w:rFonts w:ascii="Arial" w:hAnsi="Arial" w:cs="Arial"/>
          <w:b/>
          <w:sz w:val="22"/>
          <w:szCs w:val="22"/>
        </w:rPr>
        <w:t xml:space="preserve"> </w:t>
      </w:r>
      <w:r w:rsidR="00A85F6F" w:rsidRPr="004875A5">
        <w:rPr>
          <w:rFonts w:ascii="Arial" w:hAnsi="Arial" w:cs="Arial"/>
          <w:b/>
          <w:sz w:val="22"/>
          <w:szCs w:val="22"/>
        </w:rPr>
        <w:t>PLNĚNÍ</w:t>
      </w:r>
    </w:p>
    <w:p w:rsidR="00E079CF" w:rsidRPr="007B11F1" w:rsidRDefault="00E079CF" w:rsidP="006605A0">
      <w:pPr>
        <w:pStyle w:val="Odstavecseseznamem"/>
        <w:widowControl w:val="0"/>
        <w:numPr>
          <w:ilvl w:val="0"/>
          <w:numId w:val="4"/>
        </w:numPr>
        <w:spacing w:after="120"/>
        <w:ind w:left="709" w:hanging="357"/>
        <w:jc w:val="both"/>
        <w:rPr>
          <w:rFonts w:ascii="Arial" w:hAnsi="Arial" w:cs="Arial"/>
          <w:sz w:val="22"/>
          <w:szCs w:val="22"/>
        </w:rPr>
      </w:pPr>
      <w:r w:rsidRPr="007B11F1">
        <w:rPr>
          <w:rFonts w:ascii="Arial" w:hAnsi="Arial" w:cs="Arial"/>
          <w:sz w:val="22"/>
          <w:szCs w:val="22"/>
        </w:rPr>
        <w:t xml:space="preserve">Odborný archeologický </w:t>
      </w:r>
      <w:r w:rsidR="00551CF8">
        <w:rPr>
          <w:rFonts w:ascii="Arial" w:hAnsi="Arial" w:cs="Arial"/>
          <w:sz w:val="22"/>
          <w:szCs w:val="22"/>
        </w:rPr>
        <w:t>průzkum</w:t>
      </w:r>
      <w:r w:rsidRPr="007B11F1">
        <w:rPr>
          <w:rFonts w:ascii="Arial" w:hAnsi="Arial" w:cs="Arial"/>
          <w:sz w:val="22"/>
          <w:szCs w:val="22"/>
        </w:rPr>
        <w:t xml:space="preserve"> bude prováděn průběžně </w:t>
      </w:r>
      <w:r w:rsidR="00551CF8">
        <w:rPr>
          <w:rFonts w:ascii="Arial" w:hAnsi="Arial" w:cs="Arial"/>
          <w:sz w:val="22"/>
          <w:szCs w:val="22"/>
        </w:rPr>
        <w:t>v závislosti na</w:t>
      </w:r>
      <w:r w:rsidRPr="007B11F1">
        <w:rPr>
          <w:rFonts w:ascii="Arial" w:hAnsi="Arial" w:cs="Arial"/>
          <w:sz w:val="22"/>
          <w:szCs w:val="22"/>
        </w:rPr>
        <w:t xml:space="preserve"> </w:t>
      </w:r>
      <w:r w:rsidR="00551CF8">
        <w:rPr>
          <w:rFonts w:ascii="Arial" w:hAnsi="Arial" w:cs="Arial"/>
          <w:sz w:val="22"/>
          <w:szCs w:val="22"/>
        </w:rPr>
        <w:t>postupu</w:t>
      </w:r>
      <w:r w:rsidR="00A85287">
        <w:rPr>
          <w:rFonts w:ascii="Arial" w:hAnsi="Arial" w:cs="Arial"/>
          <w:sz w:val="22"/>
          <w:szCs w:val="22"/>
        </w:rPr>
        <w:t xml:space="preserve"> </w:t>
      </w:r>
      <w:r w:rsidR="00551CF8">
        <w:rPr>
          <w:rFonts w:ascii="Arial" w:hAnsi="Arial" w:cs="Arial"/>
          <w:sz w:val="22"/>
          <w:szCs w:val="22"/>
        </w:rPr>
        <w:t>činnosti</w:t>
      </w:r>
      <w:r w:rsidR="00A85287">
        <w:rPr>
          <w:rFonts w:ascii="Arial" w:hAnsi="Arial" w:cs="Arial"/>
          <w:sz w:val="22"/>
          <w:szCs w:val="22"/>
        </w:rPr>
        <w:t xml:space="preserve"> dodavatele stavebních prací</w:t>
      </w:r>
      <w:r w:rsidRPr="007B11F1">
        <w:rPr>
          <w:rFonts w:ascii="Arial" w:hAnsi="Arial" w:cs="Arial"/>
          <w:sz w:val="22"/>
          <w:szCs w:val="22"/>
        </w:rPr>
        <w:t xml:space="preserve"> do doby</w:t>
      </w:r>
      <w:r w:rsidR="007B11F1" w:rsidRPr="007B11F1">
        <w:rPr>
          <w:rFonts w:ascii="Arial" w:hAnsi="Arial" w:cs="Arial"/>
          <w:sz w:val="22"/>
          <w:szCs w:val="22"/>
        </w:rPr>
        <w:t xml:space="preserve"> </w:t>
      </w:r>
      <w:r w:rsidRPr="007B11F1">
        <w:rPr>
          <w:rFonts w:ascii="Arial" w:hAnsi="Arial" w:cs="Arial"/>
          <w:sz w:val="22"/>
          <w:szCs w:val="22"/>
        </w:rPr>
        <w:t xml:space="preserve">ukončení výstavby II. Etapy stavby, max. do 31.12.2026. </w:t>
      </w:r>
    </w:p>
    <w:p w:rsidR="00E079CF" w:rsidRPr="007B11F1" w:rsidRDefault="00E079CF" w:rsidP="006605A0">
      <w:pPr>
        <w:pStyle w:val="Odstavecseseznamem"/>
        <w:widowControl w:val="0"/>
        <w:numPr>
          <w:ilvl w:val="0"/>
          <w:numId w:val="4"/>
        </w:numPr>
        <w:spacing w:after="120"/>
        <w:ind w:left="709" w:hanging="357"/>
        <w:jc w:val="both"/>
        <w:rPr>
          <w:rFonts w:ascii="Arial" w:hAnsi="Arial" w:cs="Arial"/>
          <w:sz w:val="22"/>
          <w:szCs w:val="22"/>
        </w:rPr>
      </w:pPr>
      <w:r w:rsidRPr="007B11F1">
        <w:rPr>
          <w:rFonts w:ascii="Arial" w:hAnsi="Arial" w:cs="Arial"/>
          <w:sz w:val="22"/>
          <w:szCs w:val="22"/>
        </w:rPr>
        <w:t xml:space="preserve">Zahájení archeologického </w:t>
      </w:r>
      <w:r w:rsidR="00551CF8">
        <w:rPr>
          <w:rFonts w:ascii="Arial" w:hAnsi="Arial" w:cs="Arial"/>
          <w:sz w:val="22"/>
          <w:szCs w:val="22"/>
        </w:rPr>
        <w:t>průzkumu</w:t>
      </w:r>
      <w:r w:rsidRPr="007B11F1">
        <w:rPr>
          <w:rFonts w:ascii="Arial" w:hAnsi="Arial" w:cs="Arial"/>
          <w:sz w:val="22"/>
          <w:szCs w:val="22"/>
        </w:rPr>
        <w:t xml:space="preserve"> je dnem zveřejnění smlouvy v Registru smluv. </w:t>
      </w:r>
    </w:p>
    <w:p w:rsidR="00E079CF" w:rsidRPr="00551CF8" w:rsidRDefault="00E079CF" w:rsidP="0071649D">
      <w:pPr>
        <w:pStyle w:val="Odstavecseseznamem"/>
        <w:numPr>
          <w:ilvl w:val="0"/>
          <w:numId w:val="4"/>
        </w:numPr>
        <w:spacing w:after="120"/>
        <w:ind w:left="709"/>
        <w:jc w:val="both"/>
        <w:rPr>
          <w:rFonts w:ascii="Arial" w:hAnsi="Arial" w:cs="Arial"/>
          <w:sz w:val="22"/>
          <w:szCs w:val="22"/>
        </w:rPr>
      </w:pPr>
      <w:r w:rsidRPr="00551CF8">
        <w:rPr>
          <w:rFonts w:ascii="Arial" w:hAnsi="Arial" w:cs="Arial"/>
          <w:sz w:val="22"/>
          <w:szCs w:val="22"/>
        </w:rPr>
        <w:t xml:space="preserve">Zpracování závěrečné zprávy do 1 měsíce od ukončení stavby, </w:t>
      </w:r>
      <w:bookmarkStart w:id="1" w:name="_Hlk163712092"/>
      <w:r w:rsidRPr="00551CF8">
        <w:rPr>
          <w:rFonts w:ascii="Arial" w:hAnsi="Arial" w:cs="Arial"/>
          <w:sz w:val="22"/>
          <w:szCs w:val="22"/>
        </w:rPr>
        <w:t>max. do 31.01.2027</w:t>
      </w:r>
      <w:bookmarkEnd w:id="1"/>
      <w:r w:rsidRPr="00551CF8">
        <w:rPr>
          <w:rFonts w:ascii="Arial" w:hAnsi="Arial" w:cs="Arial"/>
          <w:sz w:val="22"/>
          <w:szCs w:val="22"/>
        </w:rPr>
        <w:t>.</w:t>
      </w:r>
    </w:p>
    <w:p w:rsidR="00E82C89" w:rsidRPr="003813BA" w:rsidRDefault="00E82C89" w:rsidP="00D9726B">
      <w:pPr>
        <w:pStyle w:val="Zpat"/>
        <w:tabs>
          <w:tab w:val="clear" w:pos="4536"/>
          <w:tab w:val="clear" w:pos="9072"/>
          <w:tab w:val="num" w:pos="1080"/>
          <w:tab w:val="num" w:pos="2520"/>
        </w:tabs>
        <w:ind w:left="720" w:hanging="294"/>
        <w:jc w:val="left"/>
        <w:rPr>
          <w:rFonts w:ascii="Arial" w:hAnsi="Arial" w:cs="Arial"/>
          <w:bCs/>
          <w:color w:val="000000"/>
          <w:sz w:val="22"/>
          <w:szCs w:val="22"/>
        </w:rPr>
      </w:pPr>
    </w:p>
    <w:p w:rsidR="00E82C89" w:rsidRDefault="007B11F1" w:rsidP="00B43477">
      <w:pPr>
        <w:spacing w:before="120" w:after="240" w:line="240" w:lineRule="atLeast"/>
        <w:rPr>
          <w:rFonts w:ascii="Arial" w:hAnsi="Arial" w:cs="Arial"/>
          <w:b/>
          <w:sz w:val="22"/>
          <w:szCs w:val="22"/>
        </w:rPr>
      </w:pPr>
      <w:r>
        <w:rPr>
          <w:rFonts w:ascii="Arial" w:hAnsi="Arial" w:cs="Arial"/>
          <w:b/>
          <w:sz w:val="22"/>
          <w:szCs w:val="22"/>
        </w:rPr>
        <w:t>Čl. IV.</w:t>
      </w:r>
      <w:r>
        <w:rPr>
          <w:rFonts w:ascii="Arial" w:hAnsi="Arial" w:cs="Arial"/>
          <w:b/>
          <w:sz w:val="22"/>
          <w:szCs w:val="22"/>
        </w:rPr>
        <w:tab/>
      </w:r>
      <w:r w:rsidR="00E82C89" w:rsidRPr="004875A5">
        <w:rPr>
          <w:rFonts w:ascii="Arial" w:hAnsi="Arial" w:cs="Arial"/>
          <w:b/>
          <w:sz w:val="22"/>
          <w:szCs w:val="22"/>
        </w:rPr>
        <w:t>CENA DÍLA, PLATEBNÍ A FAKTURAČNÍ PODMÍNKY</w:t>
      </w:r>
    </w:p>
    <w:p w:rsidR="008134FF" w:rsidRPr="008134FF" w:rsidRDefault="00E079CF" w:rsidP="008134FF">
      <w:pPr>
        <w:pStyle w:val="Odstavecseseznamem"/>
        <w:numPr>
          <w:ilvl w:val="0"/>
          <w:numId w:val="3"/>
        </w:numPr>
        <w:spacing w:after="120"/>
        <w:rPr>
          <w:rFonts w:ascii="Arial" w:hAnsi="Arial" w:cs="Arial"/>
          <w:sz w:val="22"/>
          <w:szCs w:val="22"/>
        </w:rPr>
      </w:pPr>
      <w:r w:rsidRPr="00E863A9">
        <w:rPr>
          <w:rFonts w:ascii="Arial" w:hAnsi="Arial" w:cs="Arial"/>
          <w:sz w:val="22"/>
          <w:szCs w:val="22"/>
        </w:rPr>
        <w:t xml:space="preserve">Cena za </w:t>
      </w:r>
      <w:r w:rsidR="00893B6B" w:rsidRPr="00E863A9">
        <w:rPr>
          <w:rFonts w:ascii="Arial" w:hAnsi="Arial" w:cs="Arial"/>
          <w:sz w:val="22"/>
          <w:szCs w:val="22"/>
        </w:rPr>
        <w:t>odborný archeologický průzkum</w:t>
      </w:r>
      <w:r w:rsidRPr="00E863A9">
        <w:rPr>
          <w:rFonts w:ascii="Arial" w:hAnsi="Arial" w:cs="Arial"/>
          <w:sz w:val="22"/>
          <w:szCs w:val="22"/>
        </w:rPr>
        <w:t xml:space="preserve"> se sjednává dohodou smluvních stran </w:t>
      </w:r>
      <w:r w:rsidR="008134FF" w:rsidRPr="008134FF">
        <w:rPr>
          <w:rFonts w:ascii="Arial" w:hAnsi="Arial" w:cs="Arial"/>
          <w:sz w:val="22"/>
          <w:szCs w:val="22"/>
        </w:rPr>
        <w:t xml:space="preserve">na </w:t>
      </w:r>
      <w:r w:rsidR="008134FF">
        <w:rPr>
          <w:rFonts w:ascii="Arial" w:hAnsi="Arial" w:cs="Arial"/>
          <w:sz w:val="22"/>
          <w:szCs w:val="22"/>
        </w:rPr>
        <w:t>z</w:t>
      </w:r>
      <w:r w:rsidR="008134FF" w:rsidRPr="008134FF">
        <w:rPr>
          <w:rFonts w:ascii="Arial" w:hAnsi="Arial" w:cs="Arial"/>
          <w:sz w:val="22"/>
          <w:szCs w:val="22"/>
        </w:rPr>
        <w:t>ákladě</w:t>
      </w:r>
      <w:r w:rsidR="006605A0">
        <w:rPr>
          <w:rFonts w:ascii="Arial" w:hAnsi="Arial" w:cs="Arial"/>
          <w:sz w:val="22"/>
          <w:szCs w:val="22"/>
        </w:rPr>
        <w:t xml:space="preserve"> cenové</w:t>
      </w:r>
      <w:r w:rsidR="008134FF" w:rsidRPr="008134FF">
        <w:rPr>
          <w:rFonts w:ascii="Arial" w:hAnsi="Arial" w:cs="Arial"/>
          <w:sz w:val="22"/>
          <w:szCs w:val="22"/>
        </w:rPr>
        <w:t xml:space="preserve"> nabídky zhotovitele</w:t>
      </w:r>
      <w:r w:rsidR="008134FF">
        <w:rPr>
          <w:rFonts w:ascii="Arial" w:hAnsi="Arial" w:cs="Arial"/>
          <w:sz w:val="22"/>
          <w:szCs w:val="22"/>
        </w:rPr>
        <w:t xml:space="preserve"> ze dne 29.02.2024</w:t>
      </w:r>
      <w:r w:rsidR="008134FF" w:rsidRPr="008134FF">
        <w:rPr>
          <w:rFonts w:ascii="Arial" w:hAnsi="Arial" w:cs="Arial"/>
          <w:sz w:val="22"/>
          <w:szCs w:val="22"/>
        </w:rPr>
        <w:t xml:space="preserve">, která je nedílnou součástí této smlouvy. </w:t>
      </w:r>
    </w:p>
    <w:p w:rsidR="008134FF" w:rsidRPr="008134FF" w:rsidRDefault="008134FF" w:rsidP="006605A0">
      <w:pPr>
        <w:pStyle w:val="Odstavecseseznamem"/>
        <w:spacing w:after="240"/>
        <w:ind w:left="720"/>
        <w:rPr>
          <w:rFonts w:ascii="Arial" w:hAnsi="Arial" w:cs="Arial"/>
          <w:sz w:val="22"/>
          <w:szCs w:val="22"/>
        </w:rPr>
      </w:pPr>
      <w:r>
        <w:rPr>
          <w:rFonts w:ascii="Arial" w:hAnsi="Arial" w:cs="Arial"/>
          <w:sz w:val="22"/>
          <w:szCs w:val="22"/>
        </w:rPr>
        <w:t>Maximální</w:t>
      </w:r>
      <w:r w:rsidRPr="008134FF">
        <w:rPr>
          <w:rFonts w:ascii="Arial" w:hAnsi="Arial" w:cs="Arial"/>
          <w:sz w:val="22"/>
          <w:szCs w:val="22"/>
        </w:rPr>
        <w:t xml:space="preserve"> cena prací</w:t>
      </w:r>
      <w:r>
        <w:rPr>
          <w:rFonts w:ascii="Arial" w:hAnsi="Arial" w:cs="Arial"/>
          <w:sz w:val="22"/>
          <w:szCs w:val="22"/>
        </w:rPr>
        <w:t xml:space="preserve">: </w:t>
      </w:r>
      <w:r w:rsidRPr="008134FF">
        <w:rPr>
          <w:rFonts w:ascii="Arial" w:hAnsi="Arial" w:cs="Arial"/>
          <w:sz w:val="22"/>
          <w:szCs w:val="22"/>
        </w:rPr>
        <w:tab/>
        <w:t>41.920,- Kč</w:t>
      </w:r>
      <w:r>
        <w:rPr>
          <w:rFonts w:ascii="Arial" w:hAnsi="Arial" w:cs="Arial"/>
          <w:sz w:val="22"/>
          <w:szCs w:val="22"/>
        </w:rPr>
        <w:t xml:space="preserve"> bez DPH</w:t>
      </w:r>
    </w:p>
    <w:p w:rsidR="00F87D27" w:rsidRPr="00E863A9" w:rsidRDefault="00EE5140" w:rsidP="001F1761">
      <w:pPr>
        <w:pStyle w:val="Odstavecseseznamem"/>
        <w:numPr>
          <w:ilvl w:val="0"/>
          <w:numId w:val="3"/>
        </w:numPr>
        <w:spacing w:after="120"/>
        <w:ind w:left="714" w:hanging="357"/>
        <w:jc w:val="both"/>
        <w:rPr>
          <w:rFonts w:ascii="Arial" w:hAnsi="Arial" w:cs="Arial"/>
          <w:sz w:val="22"/>
          <w:szCs w:val="22"/>
        </w:rPr>
      </w:pPr>
      <w:r w:rsidRPr="00E863A9">
        <w:rPr>
          <w:rFonts w:ascii="Arial" w:hAnsi="Arial" w:cs="Arial"/>
          <w:sz w:val="22"/>
          <w:szCs w:val="22"/>
        </w:rPr>
        <w:t xml:space="preserve">V ceně jsou zahrnuty veškeré náklady nutně nebo účelně </w:t>
      </w:r>
      <w:r w:rsidR="001F1761" w:rsidRPr="00E863A9">
        <w:rPr>
          <w:rFonts w:ascii="Arial" w:hAnsi="Arial" w:cs="Arial"/>
          <w:sz w:val="22"/>
          <w:szCs w:val="22"/>
        </w:rPr>
        <w:t>v</w:t>
      </w:r>
      <w:r w:rsidRPr="00E863A9">
        <w:rPr>
          <w:rFonts w:ascii="Arial" w:hAnsi="Arial" w:cs="Arial"/>
          <w:sz w:val="22"/>
          <w:szCs w:val="22"/>
        </w:rPr>
        <w:t xml:space="preserve">ynaložené při plnění jeho závazku vyplývajících z této smlouvy, a to včetně případných dalších výloh souvisejících s předmětem smlouvy. V ceně je kalkulováno i cestovné. </w:t>
      </w:r>
    </w:p>
    <w:p w:rsidR="00137A6E" w:rsidRPr="00E863A9" w:rsidRDefault="00137A6E" w:rsidP="00105B01">
      <w:pPr>
        <w:pStyle w:val="Odstavecseseznamem"/>
        <w:numPr>
          <w:ilvl w:val="0"/>
          <w:numId w:val="3"/>
        </w:numPr>
        <w:spacing w:after="240"/>
        <w:ind w:left="714" w:hanging="357"/>
        <w:jc w:val="both"/>
        <w:rPr>
          <w:rFonts w:ascii="Arial" w:hAnsi="Arial" w:cs="Arial"/>
          <w:sz w:val="22"/>
          <w:szCs w:val="22"/>
        </w:rPr>
      </w:pPr>
      <w:r w:rsidRPr="00E863A9">
        <w:rPr>
          <w:rFonts w:ascii="Arial" w:hAnsi="Arial" w:cs="Arial"/>
          <w:sz w:val="22"/>
          <w:szCs w:val="22"/>
        </w:rPr>
        <w:t>Cena je stanovená jako pevná smluvní cena v so</w:t>
      </w:r>
      <w:r w:rsidR="00E6688A" w:rsidRPr="00E863A9">
        <w:rPr>
          <w:rFonts w:ascii="Arial" w:hAnsi="Arial" w:cs="Arial"/>
          <w:sz w:val="22"/>
          <w:szCs w:val="22"/>
        </w:rPr>
        <w:t>uladu splatným zněním zákona č. </w:t>
      </w:r>
      <w:r w:rsidRPr="00E863A9">
        <w:rPr>
          <w:rFonts w:ascii="Arial" w:hAnsi="Arial" w:cs="Arial"/>
          <w:sz w:val="22"/>
          <w:szCs w:val="22"/>
        </w:rPr>
        <w:t xml:space="preserve">526/90 Sb. ve znění pozdějších předpisů, platná po dobu provádění prací. </w:t>
      </w:r>
    </w:p>
    <w:p w:rsidR="00893B6B" w:rsidRPr="00E863A9" w:rsidRDefault="00893B6B" w:rsidP="00105B01">
      <w:pPr>
        <w:pStyle w:val="Odstavecseseznamem"/>
        <w:numPr>
          <w:ilvl w:val="0"/>
          <w:numId w:val="3"/>
        </w:numPr>
        <w:spacing w:after="240"/>
        <w:ind w:left="714" w:hanging="357"/>
        <w:jc w:val="both"/>
        <w:rPr>
          <w:rFonts w:ascii="Arial" w:hAnsi="Arial" w:cs="Arial"/>
          <w:sz w:val="22"/>
          <w:szCs w:val="22"/>
        </w:rPr>
      </w:pPr>
      <w:r w:rsidRPr="00E863A9">
        <w:rPr>
          <w:rFonts w:ascii="Arial" w:hAnsi="Arial" w:cs="Arial"/>
          <w:sz w:val="22"/>
          <w:szCs w:val="22"/>
        </w:rPr>
        <w:t>K ceně bude připočtena daň z přidané hodnoty (dále jen „DPH“) ve výši odpovídající zákonné úpravě v době uskutečnění zdanitelného plnění.</w:t>
      </w:r>
    </w:p>
    <w:p w:rsidR="002B6AD1" w:rsidRPr="00E863A9" w:rsidRDefault="001F1761" w:rsidP="00105B01">
      <w:pPr>
        <w:pStyle w:val="Odstavecseseznamem"/>
        <w:numPr>
          <w:ilvl w:val="0"/>
          <w:numId w:val="3"/>
        </w:numPr>
        <w:spacing w:after="240"/>
        <w:ind w:left="714" w:hanging="357"/>
        <w:jc w:val="both"/>
        <w:rPr>
          <w:rFonts w:ascii="Arial" w:hAnsi="Arial" w:cs="Arial"/>
          <w:sz w:val="22"/>
          <w:szCs w:val="22"/>
        </w:rPr>
      </w:pPr>
      <w:r w:rsidRPr="00E863A9">
        <w:rPr>
          <w:rFonts w:ascii="Arial" w:hAnsi="Arial" w:cs="Arial"/>
          <w:sz w:val="22"/>
          <w:szCs w:val="22"/>
        </w:rPr>
        <w:t xml:space="preserve">Cena za odborný archeologický průzkum bude fakturována dle skutečného rozsahu prací </w:t>
      </w:r>
      <w:r w:rsidR="008134FF">
        <w:rPr>
          <w:rFonts w:ascii="Arial" w:hAnsi="Arial" w:cs="Arial"/>
          <w:sz w:val="22"/>
          <w:szCs w:val="22"/>
        </w:rPr>
        <w:t xml:space="preserve"> dle cenové nabídky zhotovitele ze dne 29.02.2024,</w:t>
      </w:r>
      <w:r w:rsidRPr="00E863A9">
        <w:rPr>
          <w:rFonts w:ascii="Arial" w:hAnsi="Arial" w:cs="Arial"/>
          <w:sz w:val="22"/>
          <w:szCs w:val="22"/>
        </w:rPr>
        <w:t xml:space="preserve"> odsouhlasených zástupcem objednatele – technickým dozorem investora. </w:t>
      </w:r>
      <w:r w:rsidR="000C5C24">
        <w:rPr>
          <w:rFonts w:ascii="Arial" w:hAnsi="Arial" w:cs="Arial"/>
          <w:sz w:val="22"/>
          <w:szCs w:val="22"/>
        </w:rPr>
        <w:t>Potvrzený s</w:t>
      </w:r>
      <w:r w:rsidR="002B6AD1" w:rsidRPr="00E863A9">
        <w:rPr>
          <w:rFonts w:ascii="Arial" w:hAnsi="Arial" w:cs="Arial"/>
          <w:sz w:val="22"/>
          <w:szCs w:val="22"/>
        </w:rPr>
        <w:t xml:space="preserve">oupis prací musí být přiložen </w:t>
      </w:r>
      <w:r w:rsidRPr="00E863A9">
        <w:rPr>
          <w:rFonts w:ascii="Arial" w:hAnsi="Arial" w:cs="Arial"/>
          <w:sz w:val="22"/>
          <w:szCs w:val="22"/>
        </w:rPr>
        <w:t xml:space="preserve">k </w:t>
      </w:r>
      <w:r w:rsidR="002B6AD1" w:rsidRPr="00E863A9">
        <w:rPr>
          <w:rFonts w:ascii="Arial" w:hAnsi="Arial" w:cs="Arial"/>
          <w:sz w:val="22"/>
          <w:szCs w:val="22"/>
        </w:rPr>
        <w:t>vystavené</w:t>
      </w:r>
      <w:r w:rsidRPr="00E863A9">
        <w:rPr>
          <w:rFonts w:ascii="Arial" w:hAnsi="Arial" w:cs="Arial"/>
          <w:sz w:val="22"/>
          <w:szCs w:val="22"/>
        </w:rPr>
        <w:t>mu</w:t>
      </w:r>
      <w:r w:rsidR="002B6AD1" w:rsidRPr="00E863A9">
        <w:rPr>
          <w:rFonts w:ascii="Arial" w:hAnsi="Arial" w:cs="Arial"/>
          <w:sz w:val="22"/>
          <w:szCs w:val="22"/>
        </w:rPr>
        <w:t xml:space="preserve"> daňového dokladu. </w:t>
      </w:r>
    </w:p>
    <w:p w:rsidR="007B11F1" w:rsidRPr="00E863A9" w:rsidRDefault="007B11F1" w:rsidP="00105B01">
      <w:pPr>
        <w:pStyle w:val="Odstavecseseznamem"/>
        <w:numPr>
          <w:ilvl w:val="0"/>
          <w:numId w:val="3"/>
        </w:numPr>
        <w:spacing w:after="240"/>
        <w:ind w:left="714" w:hanging="357"/>
        <w:jc w:val="both"/>
        <w:rPr>
          <w:rFonts w:ascii="Arial" w:hAnsi="Arial" w:cs="Arial"/>
          <w:sz w:val="22"/>
          <w:szCs w:val="22"/>
        </w:rPr>
      </w:pPr>
      <w:r w:rsidRPr="00E863A9">
        <w:rPr>
          <w:rFonts w:ascii="Arial" w:hAnsi="Arial" w:cs="Arial"/>
          <w:sz w:val="22"/>
          <w:szCs w:val="22"/>
        </w:rPr>
        <w:lastRenderedPageBreak/>
        <w:t>Zhotovitel je povinen vystavit řádný daňový doklad do 7 dnů ode dne uskutečnění zdanitelného plnění</w:t>
      </w:r>
      <w:r w:rsidR="00893B6B" w:rsidRPr="00E863A9">
        <w:rPr>
          <w:rFonts w:ascii="Arial" w:hAnsi="Arial" w:cs="Arial"/>
          <w:sz w:val="22"/>
          <w:szCs w:val="22"/>
        </w:rPr>
        <w:t>.</w:t>
      </w:r>
      <w:r w:rsidRPr="00E863A9">
        <w:rPr>
          <w:rFonts w:ascii="Arial" w:hAnsi="Arial" w:cs="Arial"/>
          <w:sz w:val="22"/>
          <w:szCs w:val="22"/>
        </w:rPr>
        <w:t xml:space="preserve"> </w:t>
      </w:r>
    </w:p>
    <w:p w:rsidR="007B11F1" w:rsidRPr="00E863A9" w:rsidRDefault="002B6AD1" w:rsidP="00105B01">
      <w:pPr>
        <w:pStyle w:val="Zkladntext2"/>
        <w:numPr>
          <w:ilvl w:val="0"/>
          <w:numId w:val="3"/>
        </w:numPr>
        <w:spacing w:before="0" w:after="240" w:line="240" w:lineRule="auto"/>
        <w:ind w:left="714" w:hanging="357"/>
        <w:rPr>
          <w:rFonts w:ascii="Arial" w:hAnsi="Arial" w:cs="Arial"/>
          <w:color w:val="auto"/>
          <w:sz w:val="22"/>
          <w:szCs w:val="22"/>
        </w:rPr>
      </w:pPr>
      <w:r w:rsidRPr="00E863A9">
        <w:rPr>
          <w:rFonts w:ascii="Arial" w:hAnsi="Arial" w:cs="Arial"/>
          <w:color w:val="auto"/>
          <w:sz w:val="22"/>
          <w:szCs w:val="22"/>
        </w:rPr>
        <w:t>Zdanitelné p</w:t>
      </w:r>
      <w:r w:rsidR="007B11F1" w:rsidRPr="00E863A9">
        <w:rPr>
          <w:rFonts w:ascii="Arial" w:hAnsi="Arial" w:cs="Arial"/>
          <w:color w:val="auto"/>
          <w:sz w:val="22"/>
          <w:szCs w:val="22"/>
        </w:rPr>
        <w:t>lnění se považuje za uskutečněné vždy: poslední kalendářní den daného kalendářního čtvrtletí v roce 2024, 2025 a 2026</w:t>
      </w:r>
      <w:r w:rsidR="00651F57" w:rsidRPr="00E863A9">
        <w:rPr>
          <w:rFonts w:ascii="Arial" w:hAnsi="Arial" w:cs="Arial"/>
          <w:color w:val="auto"/>
          <w:sz w:val="22"/>
          <w:szCs w:val="22"/>
        </w:rPr>
        <w:t xml:space="preserve">, </w:t>
      </w:r>
      <w:r w:rsidR="007B11F1" w:rsidRPr="00E863A9">
        <w:rPr>
          <w:rFonts w:ascii="Arial" w:hAnsi="Arial" w:cs="Arial"/>
          <w:color w:val="auto"/>
          <w:sz w:val="22"/>
          <w:szCs w:val="22"/>
        </w:rPr>
        <w:t>dnem ukončení výstavby II. Etapy stavby, max. 31.12.2026 a dnem předání a převzetí závěrečného vyhodnocení,</w:t>
      </w:r>
      <w:r w:rsidR="007B11F1" w:rsidRPr="00E863A9">
        <w:rPr>
          <w:color w:val="auto"/>
        </w:rPr>
        <w:t xml:space="preserve"> </w:t>
      </w:r>
      <w:r w:rsidR="007B11F1" w:rsidRPr="00E863A9">
        <w:rPr>
          <w:rFonts w:ascii="Arial" w:hAnsi="Arial" w:cs="Arial"/>
          <w:color w:val="auto"/>
          <w:sz w:val="22"/>
          <w:szCs w:val="22"/>
        </w:rPr>
        <w:t>max. 31.01.2027.</w:t>
      </w:r>
    </w:p>
    <w:p w:rsidR="007B11F1" w:rsidRPr="00E863A9" w:rsidRDefault="00893B6B" w:rsidP="00105B01">
      <w:pPr>
        <w:pStyle w:val="Zkladntext2"/>
        <w:widowControl w:val="0"/>
        <w:numPr>
          <w:ilvl w:val="0"/>
          <w:numId w:val="3"/>
        </w:numPr>
        <w:spacing w:before="0" w:after="240" w:line="240" w:lineRule="auto"/>
        <w:ind w:left="714" w:hanging="357"/>
        <w:rPr>
          <w:rFonts w:ascii="Arial" w:hAnsi="Arial" w:cs="Arial"/>
          <w:color w:val="auto"/>
          <w:sz w:val="22"/>
          <w:szCs w:val="22"/>
        </w:rPr>
      </w:pPr>
      <w:r w:rsidRPr="00E863A9">
        <w:rPr>
          <w:rFonts w:ascii="Arial" w:hAnsi="Arial" w:cs="Arial"/>
          <w:color w:val="auto"/>
          <w:sz w:val="22"/>
          <w:szCs w:val="22"/>
        </w:rPr>
        <w:t>Daňové doklady</w:t>
      </w:r>
      <w:r w:rsidR="007B11F1" w:rsidRPr="00E863A9">
        <w:rPr>
          <w:rFonts w:ascii="Arial" w:hAnsi="Arial" w:cs="Arial"/>
          <w:color w:val="auto"/>
          <w:sz w:val="22"/>
          <w:szCs w:val="22"/>
        </w:rPr>
        <w:t xml:space="preserve"> musí obsahovat všechny náležitosti dle platných zákonných předpisů. </w:t>
      </w:r>
    </w:p>
    <w:p w:rsidR="00893B6B" w:rsidRPr="00E863A9" w:rsidRDefault="007B11F1" w:rsidP="00105B01">
      <w:pPr>
        <w:pStyle w:val="Odstavecseseznamem"/>
        <w:numPr>
          <w:ilvl w:val="0"/>
          <w:numId w:val="3"/>
        </w:numPr>
        <w:spacing w:after="240"/>
        <w:ind w:left="714" w:hanging="357"/>
        <w:jc w:val="both"/>
        <w:rPr>
          <w:rFonts w:ascii="Arial" w:hAnsi="Arial" w:cs="Arial"/>
          <w:sz w:val="22"/>
          <w:szCs w:val="22"/>
        </w:rPr>
      </w:pPr>
      <w:r w:rsidRPr="00E863A9">
        <w:rPr>
          <w:rFonts w:ascii="Arial" w:hAnsi="Arial" w:cs="Arial"/>
          <w:sz w:val="22"/>
          <w:szCs w:val="22"/>
        </w:rPr>
        <w:t xml:space="preserve">Lhůta splatnosti daňového dokladu činí 30 dní </w:t>
      </w:r>
      <w:r w:rsidR="00893B6B" w:rsidRPr="00E863A9">
        <w:rPr>
          <w:rFonts w:ascii="Arial" w:hAnsi="Arial" w:cs="Arial"/>
          <w:sz w:val="22"/>
          <w:szCs w:val="22"/>
        </w:rPr>
        <w:t>ode dne doručení objednateli.</w:t>
      </w:r>
    </w:p>
    <w:p w:rsidR="00893B6B" w:rsidRPr="00E863A9" w:rsidRDefault="00893B6B" w:rsidP="004A6857">
      <w:pPr>
        <w:pStyle w:val="Odstavecseseznamem"/>
        <w:numPr>
          <w:ilvl w:val="0"/>
          <w:numId w:val="3"/>
        </w:numPr>
        <w:jc w:val="both"/>
        <w:rPr>
          <w:rFonts w:ascii="Arial" w:hAnsi="Arial" w:cs="Arial"/>
          <w:sz w:val="22"/>
          <w:szCs w:val="22"/>
        </w:rPr>
      </w:pPr>
      <w:r w:rsidRPr="00E863A9">
        <w:rPr>
          <w:rFonts w:ascii="Arial" w:hAnsi="Arial" w:cs="Arial"/>
          <w:sz w:val="22"/>
          <w:szCs w:val="22"/>
        </w:rPr>
        <w:t>V případě chybějících nebo chybných údajů na daňovém dokladu vrátí objednatel zhotoviteli daňový doklad k doplnění. Lhůta pro zaplacení se pak počítá od doby vrácení opraveného daňového dokladu objednateli.</w:t>
      </w:r>
    </w:p>
    <w:p w:rsidR="00893B6B" w:rsidRPr="00E863A9" w:rsidRDefault="00893B6B" w:rsidP="00893B6B">
      <w:pPr>
        <w:rPr>
          <w:rFonts w:ascii="Arial" w:hAnsi="Arial" w:cs="Arial"/>
          <w:sz w:val="22"/>
          <w:szCs w:val="22"/>
        </w:rPr>
      </w:pPr>
    </w:p>
    <w:p w:rsidR="00E82C89" w:rsidRPr="000304AD" w:rsidRDefault="007B11F1" w:rsidP="007B11F1">
      <w:pPr>
        <w:pStyle w:val="Zpat"/>
        <w:tabs>
          <w:tab w:val="clear" w:pos="4536"/>
          <w:tab w:val="clear" w:pos="9072"/>
        </w:tabs>
        <w:spacing w:before="360" w:after="240"/>
        <w:rPr>
          <w:rFonts w:ascii="Arial" w:hAnsi="Arial" w:cs="Arial"/>
          <w:b/>
          <w:color w:val="000000"/>
          <w:sz w:val="22"/>
          <w:szCs w:val="22"/>
        </w:rPr>
      </w:pPr>
      <w:proofErr w:type="spellStart"/>
      <w:r w:rsidRPr="000304AD">
        <w:rPr>
          <w:rFonts w:ascii="Arial" w:hAnsi="Arial" w:cs="Arial"/>
          <w:b/>
          <w:color w:val="000000"/>
          <w:sz w:val="22"/>
          <w:szCs w:val="22"/>
        </w:rPr>
        <w:t>Čl.V</w:t>
      </w:r>
      <w:proofErr w:type="spellEnd"/>
      <w:r w:rsidRPr="000304AD">
        <w:rPr>
          <w:rFonts w:ascii="Arial" w:hAnsi="Arial" w:cs="Arial"/>
          <w:b/>
          <w:color w:val="000000"/>
          <w:sz w:val="22"/>
          <w:szCs w:val="22"/>
        </w:rPr>
        <w:t>.</w:t>
      </w:r>
      <w:r w:rsidRPr="000304AD">
        <w:rPr>
          <w:rFonts w:ascii="Arial" w:hAnsi="Arial" w:cs="Arial"/>
          <w:b/>
          <w:color w:val="000000"/>
          <w:sz w:val="22"/>
          <w:szCs w:val="22"/>
        </w:rPr>
        <w:tab/>
      </w:r>
      <w:r w:rsidR="00E82C89" w:rsidRPr="000304AD">
        <w:rPr>
          <w:rFonts w:ascii="Arial" w:hAnsi="Arial" w:cs="Arial"/>
          <w:b/>
          <w:color w:val="000000"/>
          <w:sz w:val="22"/>
          <w:szCs w:val="22"/>
        </w:rPr>
        <w:t>SOUČINNOST OBJEDNATELE</w:t>
      </w:r>
    </w:p>
    <w:p w:rsidR="00E82C89" w:rsidRPr="000304AD" w:rsidRDefault="00E82C89" w:rsidP="006605A0">
      <w:pPr>
        <w:pStyle w:val="Zpat"/>
        <w:numPr>
          <w:ilvl w:val="0"/>
          <w:numId w:val="5"/>
        </w:numPr>
        <w:tabs>
          <w:tab w:val="clear" w:pos="4536"/>
          <w:tab w:val="clear" w:pos="9072"/>
        </w:tabs>
        <w:spacing w:after="120"/>
        <w:ind w:left="714" w:hanging="357"/>
        <w:rPr>
          <w:rFonts w:ascii="Arial" w:hAnsi="Arial" w:cs="Arial"/>
          <w:bCs/>
          <w:color w:val="000000"/>
          <w:sz w:val="22"/>
          <w:szCs w:val="22"/>
        </w:rPr>
      </w:pPr>
      <w:r w:rsidRPr="000304AD">
        <w:rPr>
          <w:rFonts w:ascii="Arial" w:hAnsi="Arial" w:cs="Arial"/>
          <w:bCs/>
          <w:color w:val="000000"/>
          <w:sz w:val="22"/>
          <w:szCs w:val="22"/>
        </w:rPr>
        <w:t xml:space="preserve">Objednatel </w:t>
      </w:r>
      <w:r w:rsidR="00661701" w:rsidRPr="000304AD">
        <w:rPr>
          <w:rFonts w:ascii="Arial" w:hAnsi="Arial" w:cs="Arial"/>
          <w:bCs/>
          <w:color w:val="000000"/>
          <w:sz w:val="22"/>
          <w:szCs w:val="22"/>
        </w:rPr>
        <w:t>umožní</w:t>
      </w:r>
      <w:r w:rsidRPr="000304AD">
        <w:rPr>
          <w:rFonts w:ascii="Arial" w:hAnsi="Arial" w:cs="Arial"/>
          <w:bCs/>
          <w:color w:val="000000"/>
          <w:sz w:val="22"/>
          <w:szCs w:val="22"/>
        </w:rPr>
        <w:t xml:space="preserve"> zhotoviteli vstup na </w:t>
      </w:r>
      <w:r w:rsidR="00661701" w:rsidRPr="000304AD">
        <w:rPr>
          <w:rFonts w:ascii="Arial" w:hAnsi="Arial" w:cs="Arial"/>
          <w:bCs/>
          <w:color w:val="000000"/>
          <w:sz w:val="22"/>
          <w:szCs w:val="22"/>
        </w:rPr>
        <w:t>stavbu</w:t>
      </w:r>
      <w:r w:rsidRPr="000304AD">
        <w:rPr>
          <w:rFonts w:ascii="Arial" w:hAnsi="Arial" w:cs="Arial"/>
          <w:bCs/>
          <w:color w:val="000000"/>
          <w:sz w:val="22"/>
          <w:szCs w:val="22"/>
        </w:rPr>
        <w:t xml:space="preserve"> a </w:t>
      </w:r>
      <w:r w:rsidR="00661701" w:rsidRPr="000304AD">
        <w:rPr>
          <w:rFonts w:ascii="Arial" w:hAnsi="Arial" w:cs="Arial"/>
          <w:bCs/>
          <w:color w:val="000000"/>
          <w:sz w:val="22"/>
          <w:szCs w:val="22"/>
        </w:rPr>
        <w:t xml:space="preserve">zajistí </w:t>
      </w:r>
      <w:r w:rsidRPr="000304AD">
        <w:rPr>
          <w:rFonts w:ascii="Arial" w:hAnsi="Arial" w:cs="Arial"/>
          <w:bCs/>
          <w:color w:val="000000"/>
          <w:sz w:val="22"/>
          <w:szCs w:val="22"/>
        </w:rPr>
        <w:t>bezpečn</w:t>
      </w:r>
      <w:r w:rsidR="00661701" w:rsidRPr="000304AD">
        <w:rPr>
          <w:rFonts w:ascii="Arial" w:hAnsi="Arial" w:cs="Arial"/>
          <w:bCs/>
          <w:color w:val="000000"/>
          <w:sz w:val="22"/>
          <w:szCs w:val="22"/>
        </w:rPr>
        <w:t>á</w:t>
      </w:r>
      <w:r w:rsidRPr="000304AD">
        <w:rPr>
          <w:rFonts w:ascii="Arial" w:hAnsi="Arial" w:cs="Arial"/>
          <w:bCs/>
          <w:color w:val="000000"/>
          <w:sz w:val="22"/>
          <w:szCs w:val="22"/>
        </w:rPr>
        <w:t xml:space="preserve"> </w:t>
      </w:r>
      <w:r w:rsidR="00661701" w:rsidRPr="000304AD">
        <w:rPr>
          <w:rFonts w:ascii="Arial" w:hAnsi="Arial" w:cs="Arial"/>
          <w:bCs/>
          <w:color w:val="000000"/>
          <w:sz w:val="22"/>
          <w:szCs w:val="22"/>
        </w:rPr>
        <w:t>p</w:t>
      </w:r>
      <w:r w:rsidRPr="000304AD">
        <w:rPr>
          <w:rFonts w:ascii="Arial" w:hAnsi="Arial" w:cs="Arial"/>
          <w:bCs/>
          <w:color w:val="000000"/>
          <w:sz w:val="22"/>
          <w:szCs w:val="22"/>
        </w:rPr>
        <w:t>racoviště</w:t>
      </w:r>
      <w:r w:rsidRPr="000304AD">
        <w:rPr>
          <w:rFonts w:ascii="Arial" w:hAnsi="Arial" w:cs="Arial"/>
          <w:b/>
          <w:color w:val="000000"/>
          <w:sz w:val="22"/>
          <w:szCs w:val="22"/>
        </w:rPr>
        <w:t>.</w:t>
      </w:r>
    </w:p>
    <w:p w:rsidR="00614514" w:rsidRPr="000304AD" w:rsidRDefault="00614514" w:rsidP="006605A0">
      <w:pPr>
        <w:pStyle w:val="Zpat"/>
        <w:numPr>
          <w:ilvl w:val="0"/>
          <w:numId w:val="5"/>
        </w:numPr>
        <w:tabs>
          <w:tab w:val="clear" w:pos="4536"/>
          <w:tab w:val="clear" w:pos="9072"/>
        </w:tabs>
        <w:spacing w:after="120"/>
        <w:ind w:left="714" w:hanging="357"/>
        <w:rPr>
          <w:rFonts w:ascii="Arial" w:hAnsi="Arial" w:cs="Arial"/>
          <w:bCs/>
          <w:color w:val="000000"/>
          <w:sz w:val="22"/>
          <w:szCs w:val="22"/>
        </w:rPr>
      </w:pPr>
      <w:r w:rsidRPr="000304AD">
        <w:rPr>
          <w:rFonts w:ascii="Arial" w:hAnsi="Arial" w:cs="Arial"/>
          <w:bCs/>
          <w:color w:val="000000"/>
          <w:sz w:val="22"/>
          <w:szCs w:val="22"/>
        </w:rPr>
        <w:t>Objednatel se zavazuje, že bude zhotoviteli předávat po dobu plnění této smlouvy veškeré podklady a informace, které získá v průběhu času k předmětu smlouvy a které zhotovitel potřebuje pro plnění sjednaných prací.</w:t>
      </w:r>
    </w:p>
    <w:p w:rsidR="00614514" w:rsidRPr="000304AD" w:rsidRDefault="00E82C89" w:rsidP="00023152">
      <w:pPr>
        <w:pStyle w:val="Zpat"/>
        <w:numPr>
          <w:ilvl w:val="0"/>
          <w:numId w:val="5"/>
        </w:numPr>
        <w:tabs>
          <w:tab w:val="clear" w:pos="4536"/>
          <w:tab w:val="clear" w:pos="9072"/>
        </w:tabs>
        <w:spacing w:after="120"/>
        <w:ind w:left="714" w:hanging="357"/>
        <w:rPr>
          <w:rFonts w:ascii="Arial" w:hAnsi="Arial" w:cs="Arial"/>
          <w:bCs/>
          <w:color w:val="000000"/>
          <w:sz w:val="22"/>
          <w:szCs w:val="22"/>
        </w:rPr>
      </w:pPr>
      <w:r w:rsidRPr="000304AD">
        <w:rPr>
          <w:rFonts w:ascii="Arial" w:hAnsi="Arial" w:cs="Arial"/>
          <w:bCs/>
          <w:color w:val="000000"/>
          <w:sz w:val="22"/>
          <w:szCs w:val="22"/>
        </w:rPr>
        <w:t>Objednatel</w:t>
      </w:r>
      <w:r w:rsidR="006D1F58" w:rsidRPr="000304AD">
        <w:rPr>
          <w:rFonts w:ascii="Arial" w:hAnsi="Arial" w:cs="Arial"/>
          <w:bCs/>
          <w:color w:val="000000"/>
          <w:sz w:val="22"/>
          <w:szCs w:val="22"/>
        </w:rPr>
        <w:t xml:space="preserve"> (</w:t>
      </w:r>
      <w:r w:rsidRPr="000304AD">
        <w:rPr>
          <w:rFonts w:ascii="Arial" w:hAnsi="Arial" w:cs="Arial"/>
          <w:bCs/>
          <w:color w:val="000000"/>
          <w:sz w:val="22"/>
          <w:szCs w:val="22"/>
        </w:rPr>
        <w:t>nebo jím pověřený zástupce</w:t>
      </w:r>
      <w:r w:rsidR="006D1F58" w:rsidRPr="000304AD">
        <w:rPr>
          <w:rFonts w:ascii="Arial" w:hAnsi="Arial" w:cs="Arial"/>
          <w:bCs/>
          <w:color w:val="000000"/>
          <w:sz w:val="22"/>
          <w:szCs w:val="22"/>
        </w:rPr>
        <w:t>)</w:t>
      </w:r>
      <w:r w:rsidRPr="000304AD">
        <w:rPr>
          <w:rFonts w:ascii="Arial" w:hAnsi="Arial" w:cs="Arial"/>
          <w:bCs/>
          <w:color w:val="000000"/>
          <w:sz w:val="22"/>
          <w:szCs w:val="22"/>
        </w:rPr>
        <w:t xml:space="preserve"> </w:t>
      </w:r>
      <w:r w:rsidR="00661701" w:rsidRPr="000304AD">
        <w:rPr>
          <w:rFonts w:ascii="Arial" w:hAnsi="Arial" w:cs="Arial"/>
          <w:bCs/>
          <w:color w:val="000000"/>
          <w:sz w:val="22"/>
          <w:szCs w:val="22"/>
        </w:rPr>
        <w:t>bude informovat</w:t>
      </w:r>
      <w:r w:rsidRPr="000304AD">
        <w:rPr>
          <w:rFonts w:ascii="Arial" w:hAnsi="Arial" w:cs="Arial"/>
          <w:bCs/>
          <w:color w:val="000000"/>
          <w:sz w:val="22"/>
          <w:szCs w:val="22"/>
        </w:rPr>
        <w:t xml:space="preserve"> zhotovitele </w:t>
      </w:r>
      <w:r w:rsidR="006D1F58" w:rsidRPr="000304AD">
        <w:rPr>
          <w:rFonts w:ascii="Arial" w:hAnsi="Arial" w:cs="Arial"/>
          <w:bCs/>
          <w:color w:val="000000"/>
          <w:sz w:val="22"/>
          <w:szCs w:val="22"/>
        </w:rPr>
        <w:t>o </w:t>
      </w:r>
      <w:r w:rsidR="00661701" w:rsidRPr="000304AD">
        <w:rPr>
          <w:rFonts w:ascii="Arial" w:hAnsi="Arial" w:cs="Arial"/>
          <w:bCs/>
          <w:color w:val="000000"/>
          <w:sz w:val="22"/>
          <w:szCs w:val="22"/>
        </w:rPr>
        <w:t xml:space="preserve">průběhu stavby tak, aby bylo možno v dostatečném předstihu naplánovat činnosti uvedené v čl. </w:t>
      </w:r>
      <w:r w:rsidR="00551CF8" w:rsidRPr="000304AD">
        <w:rPr>
          <w:rFonts w:ascii="Arial" w:hAnsi="Arial" w:cs="Arial"/>
          <w:bCs/>
          <w:color w:val="000000"/>
          <w:sz w:val="22"/>
          <w:szCs w:val="22"/>
        </w:rPr>
        <w:t>II</w:t>
      </w:r>
      <w:r w:rsidR="00661701" w:rsidRPr="000304AD">
        <w:rPr>
          <w:rFonts w:ascii="Arial" w:hAnsi="Arial" w:cs="Arial"/>
          <w:bCs/>
          <w:color w:val="000000"/>
          <w:sz w:val="22"/>
          <w:szCs w:val="22"/>
        </w:rPr>
        <w:t xml:space="preserve"> – Předmět </w:t>
      </w:r>
      <w:r w:rsidR="00023152">
        <w:rPr>
          <w:rFonts w:ascii="Arial" w:hAnsi="Arial" w:cs="Arial"/>
          <w:bCs/>
          <w:color w:val="000000"/>
          <w:sz w:val="22"/>
          <w:szCs w:val="22"/>
        </w:rPr>
        <w:t>smlouvy</w:t>
      </w:r>
      <w:r w:rsidR="00661701" w:rsidRPr="000304AD">
        <w:rPr>
          <w:rFonts w:ascii="Arial" w:hAnsi="Arial" w:cs="Arial"/>
          <w:bCs/>
          <w:color w:val="000000"/>
          <w:sz w:val="22"/>
          <w:szCs w:val="22"/>
        </w:rPr>
        <w:t>.</w:t>
      </w:r>
      <w:r w:rsidRPr="000304AD">
        <w:rPr>
          <w:rFonts w:ascii="Arial" w:hAnsi="Arial" w:cs="Arial"/>
          <w:bCs/>
          <w:color w:val="000000"/>
          <w:sz w:val="22"/>
          <w:szCs w:val="22"/>
        </w:rPr>
        <w:t xml:space="preserve"> </w:t>
      </w:r>
    </w:p>
    <w:p w:rsidR="00E82C89" w:rsidRPr="000304AD" w:rsidRDefault="00551CF8" w:rsidP="00551CF8">
      <w:pPr>
        <w:pStyle w:val="Zpat"/>
        <w:tabs>
          <w:tab w:val="clear" w:pos="4536"/>
          <w:tab w:val="clear" w:pos="9072"/>
        </w:tabs>
        <w:spacing w:before="360" w:after="240"/>
        <w:ind w:left="720" w:hanging="720"/>
        <w:rPr>
          <w:rFonts w:ascii="Arial" w:hAnsi="Arial" w:cs="Arial"/>
          <w:b/>
          <w:color w:val="000000"/>
          <w:sz w:val="22"/>
          <w:szCs w:val="22"/>
        </w:rPr>
      </w:pPr>
      <w:r w:rsidRPr="000304AD">
        <w:rPr>
          <w:rFonts w:ascii="Arial" w:hAnsi="Arial" w:cs="Arial"/>
          <w:b/>
          <w:color w:val="000000"/>
          <w:sz w:val="22"/>
          <w:szCs w:val="22"/>
        </w:rPr>
        <w:t xml:space="preserve">Čl.VI. </w:t>
      </w:r>
      <w:r w:rsidRPr="000304AD">
        <w:rPr>
          <w:rFonts w:ascii="Arial" w:hAnsi="Arial" w:cs="Arial"/>
          <w:b/>
          <w:color w:val="000000"/>
          <w:sz w:val="22"/>
          <w:szCs w:val="22"/>
        </w:rPr>
        <w:tab/>
      </w:r>
      <w:r w:rsidR="00E82C89" w:rsidRPr="000304AD">
        <w:rPr>
          <w:rFonts w:ascii="Arial" w:hAnsi="Arial" w:cs="Arial"/>
          <w:b/>
          <w:color w:val="000000"/>
          <w:sz w:val="22"/>
          <w:szCs w:val="22"/>
        </w:rPr>
        <w:t>POVINNOSTI ZHOTOVITELE</w:t>
      </w:r>
    </w:p>
    <w:p w:rsidR="00661701" w:rsidRPr="000304AD" w:rsidRDefault="00661701" w:rsidP="006605A0">
      <w:pPr>
        <w:pStyle w:val="Zpat"/>
        <w:numPr>
          <w:ilvl w:val="0"/>
          <w:numId w:val="6"/>
        </w:numPr>
        <w:tabs>
          <w:tab w:val="clear" w:pos="4536"/>
          <w:tab w:val="clear" w:pos="9072"/>
        </w:tabs>
        <w:spacing w:after="120"/>
        <w:ind w:left="714" w:hanging="357"/>
        <w:rPr>
          <w:rFonts w:ascii="Arial" w:hAnsi="Arial" w:cs="Arial"/>
          <w:bCs/>
          <w:color w:val="000000"/>
          <w:sz w:val="22"/>
          <w:szCs w:val="22"/>
        </w:rPr>
      </w:pPr>
      <w:r w:rsidRPr="000304AD">
        <w:rPr>
          <w:rFonts w:ascii="Arial" w:hAnsi="Arial" w:cs="Arial"/>
          <w:bCs/>
          <w:color w:val="000000"/>
          <w:sz w:val="22"/>
          <w:szCs w:val="22"/>
        </w:rPr>
        <w:t xml:space="preserve">Všechny činnosti spojené s prováděním díla podle </w:t>
      </w:r>
      <w:r w:rsidR="000304AD" w:rsidRPr="000304AD">
        <w:rPr>
          <w:rFonts w:ascii="Arial" w:hAnsi="Arial" w:cs="Arial"/>
          <w:bCs/>
          <w:color w:val="000000"/>
          <w:sz w:val="22"/>
          <w:szCs w:val="22"/>
        </w:rPr>
        <w:t>této smlouvy provádí zástupci a </w:t>
      </w:r>
      <w:r w:rsidRPr="000304AD">
        <w:rPr>
          <w:rFonts w:ascii="Arial" w:hAnsi="Arial" w:cs="Arial"/>
          <w:bCs/>
          <w:color w:val="000000"/>
          <w:sz w:val="22"/>
          <w:szCs w:val="22"/>
        </w:rPr>
        <w:t>zaměstnanci zhotovitele samostatně a na vlastní nebezpečí. Zhotovitel se zavazuje respektovat všechny pokyny objednatele týkající se realizace díla.</w:t>
      </w:r>
    </w:p>
    <w:p w:rsidR="00E82C89" w:rsidRDefault="00E82C89" w:rsidP="00551CF8">
      <w:pPr>
        <w:pStyle w:val="Zpat"/>
        <w:numPr>
          <w:ilvl w:val="0"/>
          <w:numId w:val="6"/>
        </w:numPr>
        <w:tabs>
          <w:tab w:val="clear" w:pos="4536"/>
          <w:tab w:val="clear" w:pos="9072"/>
        </w:tabs>
        <w:rPr>
          <w:rFonts w:ascii="Arial" w:hAnsi="Arial" w:cs="Arial"/>
          <w:bCs/>
          <w:color w:val="000000"/>
          <w:sz w:val="22"/>
          <w:szCs w:val="22"/>
        </w:rPr>
      </w:pPr>
      <w:r w:rsidRPr="000304AD">
        <w:rPr>
          <w:rFonts w:ascii="Arial" w:hAnsi="Arial" w:cs="Arial"/>
          <w:bCs/>
          <w:color w:val="000000"/>
          <w:sz w:val="22"/>
          <w:szCs w:val="22"/>
        </w:rPr>
        <w:t>Zástupci a zaměstnanci zhotovitele, kteří provádějí práce podle této smlouvy</w:t>
      </w:r>
      <w:r w:rsidR="002065E3" w:rsidRPr="000304AD">
        <w:rPr>
          <w:rFonts w:ascii="Arial" w:hAnsi="Arial" w:cs="Arial"/>
          <w:bCs/>
          <w:color w:val="000000"/>
          <w:sz w:val="22"/>
          <w:szCs w:val="22"/>
        </w:rPr>
        <w:t>,</w:t>
      </w:r>
      <w:r w:rsidRPr="000304AD">
        <w:rPr>
          <w:rFonts w:ascii="Arial" w:hAnsi="Arial" w:cs="Arial"/>
          <w:bCs/>
          <w:color w:val="000000"/>
          <w:sz w:val="22"/>
          <w:szCs w:val="22"/>
        </w:rPr>
        <w:t xml:space="preserve"> jsou povinni dodržovat předpisy o bezpečnosti a ochraně zdraví při práci.</w:t>
      </w:r>
      <w:r w:rsidR="000304AD" w:rsidRPr="000304AD">
        <w:rPr>
          <w:rFonts w:ascii="Arial" w:hAnsi="Arial" w:cs="Arial"/>
          <w:bCs/>
          <w:color w:val="000000"/>
          <w:sz w:val="22"/>
          <w:szCs w:val="22"/>
        </w:rPr>
        <w:t xml:space="preserve"> V rámci pohybu na staveništi a </w:t>
      </w:r>
      <w:r w:rsidRPr="000304AD">
        <w:rPr>
          <w:rFonts w:ascii="Arial" w:hAnsi="Arial" w:cs="Arial"/>
          <w:bCs/>
          <w:color w:val="000000"/>
          <w:sz w:val="22"/>
          <w:szCs w:val="22"/>
        </w:rPr>
        <w:t>jeho bezprostředním okolí je zhotovitel povinen respektovat pokyny a omezení odpovědného pracovníka dodavatele stavby. Totéž platí v případě rozporu, přičemž bude neprodleně informovat odpovědného zástupce objednatele. Dále jsou pracovníci zhotovitele povinni řídit se vnitřními předpisy i jinými předpisy objednatele (směrnice, p</w:t>
      </w:r>
      <w:r w:rsidR="00D96571" w:rsidRPr="000304AD">
        <w:rPr>
          <w:rFonts w:ascii="Arial" w:hAnsi="Arial" w:cs="Arial"/>
          <w:bCs/>
          <w:color w:val="000000"/>
          <w:sz w:val="22"/>
          <w:szCs w:val="22"/>
        </w:rPr>
        <w:t>říkazy, nařízení, manipulační a </w:t>
      </w:r>
      <w:r w:rsidRPr="000304AD">
        <w:rPr>
          <w:rFonts w:ascii="Arial" w:hAnsi="Arial" w:cs="Arial"/>
          <w:bCs/>
          <w:color w:val="000000"/>
          <w:sz w:val="22"/>
          <w:szCs w:val="22"/>
        </w:rPr>
        <w:t xml:space="preserve">provozní řády atd.), které souvisí s vodním dílem uvedeným v čl. </w:t>
      </w:r>
      <w:r w:rsidR="00137A6E" w:rsidRPr="000304AD">
        <w:rPr>
          <w:rFonts w:ascii="Arial" w:hAnsi="Arial" w:cs="Arial"/>
          <w:bCs/>
          <w:color w:val="000000"/>
          <w:sz w:val="22"/>
          <w:szCs w:val="22"/>
        </w:rPr>
        <w:t>II</w:t>
      </w:r>
      <w:r w:rsidRPr="000304AD">
        <w:rPr>
          <w:rFonts w:ascii="Arial" w:hAnsi="Arial" w:cs="Arial"/>
          <w:bCs/>
          <w:color w:val="000000"/>
          <w:sz w:val="22"/>
          <w:szCs w:val="22"/>
        </w:rPr>
        <w:t xml:space="preserve"> této smlouvy, a které jim byly poskytnuty.</w:t>
      </w:r>
    </w:p>
    <w:p w:rsidR="00074864" w:rsidRDefault="00074864" w:rsidP="00074864">
      <w:pPr>
        <w:pStyle w:val="Zpat"/>
        <w:tabs>
          <w:tab w:val="clear" w:pos="4536"/>
          <w:tab w:val="clear" w:pos="9072"/>
        </w:tabs>
        <w:ind w:left="720"/>
        <w:rPr>
          <w:rFonts w:ascii="Arial" w:hAnsi="Arial" w:cs="Arial"/>
          <w:bCs/>
          <w:color w:val="000000"/>
          <w:sz w:val="22"/>
          <w:szCs w:val="22"/>
        </w:rPr>
      </w:pPr>
    </w:p>
    <w:p w:rsidR="0071649D" w:rsidRPr="000304AD" w:rsidRDefault="0071649D" w:rsidP="0071649D">
      <w:pPr>
        <w:pStyle w:val="Zpat"/>
        <w:tabs>
          <w:tab w:val="clear" w:pos="4536"/>
          <w:tab w:val="clear" w:pos="9072"/>
        </w:tabs>
        <w:ind w:left="720"/>
        <w:rPr>
          <w:rFonts w:ascii="Arial" w:hAnsi="Arial" w:cs="Arial"/>
          <w:bCs/>
          <w:color w:val="000000"/>
          <w:sz w:val="22"/>
          <w:szCs w:val="22"/>
        </w:rPr>
      </w:pPr>
    </w:p>
    <w:p w:rsidR="00E82C89" w:rsidRPr="000304AD" w:rsidRDefault="0071649D" w:rsidP="0071649D">
      <w:pPr>
        <w:pStyle w:val="Zpat"/>
        <w:tabs>
          <w:tab w:val="clear" w:pos="4536"/>
          <w:tab w:val="clear" w:pos="9072"/>
        </w:tabs>
        <w:spacing w:before="360" w:after="240"/>
        <w:rPr>
          <w:rFonts w:ascii="Arial" w:hAnsi="Arial" w:cs="Arial"/>
          <w:b/>
          <w:color w:val="000000"/>
          <w:sz w:val="22"/>
          <w:szCs w:val="22"/>
        </w:rPr>
      </w:pPr>
      <w:proofErr w:type="spellStart"/>
      <w:r w:rsidRPr="000304AD">
        <w:rPr>
          <w:rFonts w:ascii="Arial" w:hAnsi="Arial" w:cs="Arial"/>
          <w:b/>
          <w:color w:val="000000"/>
          <w:sz w:val="22"/>
          <w:szCs w:val="22"/>
        </w:rPr>
        <w:t>Čl.VII</w:t>
      </w:r>
      <w:proofErr w:type="spellEnd"/>
      <w:r w:rsidRPr="000304AD">
        <w:rPr>
          <w:rFonts w:ascii="Arial" w:hAnsi="Arial" w:cs="Arial"/>
          <w:b/>
          <w:color w:val="000000"/>
          <w:sz w:val="22"/>
          <w:szCs w:val="22"/>
        </w:rPr>
        <w:t xml:space="preserve">. </w:t>
      </w:r>
      <w:r w:rsidRPr="000304AD">
        <w:rPr>
          <w:rFonts w:ascii="Arial" w:hAnsi="Arial" w:cs="Arial"/>
          <w:b/>
          <w:color w:val="000000"/>
          <w:sz w:val="22"/>
          <w:szCs w:val="22"/>
        </w:rPr>
        <w:tab/>
      </w:r>
      <w:r w:rsidR="00E82C89" w:rsidRPr="000304AD">
        <w:rPr>
          <w:rFonts w:ascii="Arial" w:hAnsi="Arial" w:cs="Arial"/>
          <w:b/>
          <w:color w:val="000000"/>
          <w:sz w:val="22"/>
          <w:szCs w:val="22"/>
        </w:rPr>
        <w:t>SANK</w:t>
      </w:r>
      <w:r w:rsidR="00280284" w:rsidRPr="000304AD">
        <w:rPr>
          <w:rFonts w:ascii="Arial" w:hAnsi="Arial" w:cs="Arial"/>
          <w:b/>
          <w:color w:val="000000"/>
          <w:sz w:val="22"/>
          <w:szCs w:val="22"/>
        </w:rPr>
        <w:t>Č</w:t>
      </w:r>
      <w:r w:rsidR="00E82C89" w:rsidRPr="000304AD">
        <w:rPr>
          <w:rFonts w:ascii="Arial" w:hAnsi="Arial" w:cs="Arial"/>
          <w:b/>
          <w:color w:val="000000"/>
          <w:sz w:val="22"/>
          <w:szCs w:val="22"/>
        </w:rPr>
        <w:t>NÍ UJEDNÁNÍ</w:t>
      </w:r>
    </w:p>
    <w:p w:rsidR="007764B1" w:rsidRPr="000304AD" w:rsidRDefault="00280284" w:rsidP="006605A0">
      <w:pPr>
        <w:pStyle w:val="Zpat"/>
        <w:tabs>
          <w:tab w:val="clear" w:pos="4536"/>
          <w:tab w:val="clear" w:pos="9072"/>
        </w:tabs>
        <w:spacing w:after="120"/>
        <w:ind w:left="721" w:hanging="437"/>
        <w:rPr>
          <w:rFonts w:ascii="Arial" w:hAnsi="Arial" w:cs="Arial"/>
          <w:bCs/>
          <w:color w:val="000000"/>
          <w:sz w:val="22"/>
          <w:szCs w:val="22"/>
        </w:rPr>
      </w:pPr>
      <w:r w:rsidRPr="000304AD">
        <w:rPr>
          <w:rFonts w:ascii="Arial" w:hAnsi="Arial" w:cs="Arial"/>
          <w:bCs/>
          <w:color w:val="000000"/>
          <w:sz w:val="22"/>
          <w:szCs w:val="22"/>
        </w:rPr>
        <w:t>1</w:t>
      </w:r>
      <w:r w:rsidR="00211D64" w:rsidRPr="000304AD">
        <w:rPr>
          <w:rFonts w:ascii="Arial" w:hAnsi="Arial" w:cs="Arial"/>
          <w:bCs/>
          <w:color w:val="000000"/>
          <w:sz w:val="22"/>
          <w:szCs w:val="22"/>
        </w:rPr>
        <w:t>.</w:t>
      </w:r>
      <w:r w:rsidR="00D96571" w:rsidRPr="000304AD">
        <w:rPr>
          <w:rFonts w:ascii="Arial" w:hAnsi="Arial" w:cs="Arial"/>
          <w:bCs/>
          <w:color w:val="000000"/>
          <w:sz w:val="22"/>
          <w:szCs w:val="22"/>
        </w:rPr>
        <w:tab/>
      </w:r>
      <w:r w:rsidR="007764B1" w:rsidRPr="000304AD">
        <w:rPr>
          <w:rFonts w:ascii="Arial" w:hAnsi="Arial" w:cs="Arial"/>
          <w:bCs/>
          <w:color w:val="000000"/>
          <w:sz w:val="22"/>
          <w:szCs w:val="22"/>
        </w:rPr>
        <w:t xml:space="preserve">Pokud bude zhotovitel v prodlení proti termínu předání </w:t>
      </w:r>
      <w:r w:rsidR="00137A6E" w:rsidRPr="000304AD">
        <w:rPr>
          <w:rFonts w:ascii="Arial" w:hAnsi="Arial" w:cs="Arial"/>
          <w:bCs/>
          <w:color w:val="000000"/>
          <w:sz w:val="22"/>
          <w:szCs w:val="22"/>
        </w:rPr>
        <w:t>závěrečné zprávy</w:t>
      </w:r>
      <w:r w:rsidR="007764B1" w:rsidRPr="000304AD">
        <w:rPr>
          <w:rFonts w:ascii="Arial" w:hAnsi="Arial" w:cs="Arial"/>
          <w:bCs/>
          <w:color w:val="000000"/>
          <w:sz w:val="22"/>
          <w:szCs w:val="22"/>
        </w:rPr>
        <w:t xml:space="preserve"> sjednanému podle smlouvy, je povinen zaplatit objednateli smluvní pokutu ve výši 500</w:t>
      </w:r>
      <w:r w:rsidR="00AA293A" w:rsidRPr="000304AD">
        <w:rPr>
          <w:rFonts w:ascii="Arial" w:hAnsi="Arial" w:cs="Arial"/>
          <w:bCs/>
          <w:color w:val="000000"/>
          <w:sz w:val="22"/>
          <w:szCs w:val="22"/>
        </w:rPr>
        <w:t>,-</w:t>
      </w:r>
      <w:r w:rsidR="007764B1" w:rsidRPr="000304AD">
        <w:rPr>
          <w:rFonts w:ascii="Arial" w:hAnsi="Arial" w:cs="Arial"/>
          <w:bCs/>
          <w:color w:val="000000"/>
          <w:sz w:val="22"/>
          <w:szCs w:val="22"/>
        </w:rPr>
        <w:t xml:space="preserve"> Kč za každý i započatý den prodlení.</w:t>
      </w:r>
    </w:p>
    <w:p w:rsidR="00D96571" w:rsidRPr="000304AD" w:rsidRDefault="007764B1" w:rsidP="006605A0">
      <w:pPr>
        <w:pStyle w:val="Zpat"/>
        <w:tabs>
          <w:tab w:val="clear" w:pos="4536"/>
          <w:tab w:val="clear" w:pos="9072"/>
        </w:tabs>
        <w:spacing w:after="120"/>
        <w:ind w:left="721" w:hanging="437"/>
        <w:rPr>
          <w:rFonts w:ascii="Arial" w:hAnsi="Arial" w:cs="Arial"/>
          <w:bCs/>
          <w:color w:val="000000"/>
          <w:sz w:val="22"/>
          <w:szCs w:val="22"/>
        </w:rPr>
      </w:pPr>
      <w:r w:rsidRPr="000304AD">
        <w:rPr>
          <w:rFonts w:ascii="Arial" w:hAnsi="Arial" w:cs="Arial"/>
          <w:bCs/>
          <w:color w:val="000000"/>
          <w:sz w:val="22"/>
          <w:szCs w:val="22"/>
        </w:rPr>
        <w:t>2.</w:t>
      </w:r>
      <w:r w:rsidRPr="000304AD">
        <w:rPr>
          <w:rFonts w:ascii="Arial" w:hAnsi="Arial" w:cs="Arial"/>
          <w:bCs/>
          <w:color w:val="000000"/>
          <w:sz w:val="22"/>
          <w:szCs w:val="22"/>
        </w:rPr>
        <w:tab/>
      </w:r>
      <w:r w:rsidR="00D96571" w:rsidRPr="000304AD">
        <w:rPr>
          <w:rFonts w:ascii="Arial" w:hAnsi="Arial" w:cs="Arial"/>
          <w:bCs/>
          <w:color w:val="000000"/>
          <w:sz w:val="22"/>
          <w:szCs w:val="22"/>
        </w:rPr>
        <w:t xml:space="preserve">V případě prodlení </w:t>
      </w:r>
      <w:r w:rsidR="002065E3" w:rsidRPr="000304AD">
        <w:rPr>
          <w:rFonts w:ascii="Arial" w:hAnsi="Arial" w:cs="Arial"/>
          <w:bCs/>
          <w:color w:val="000000"/>
          <w:sz w:val="22"/>
          <w:szCs w:val="22"/>
        </w:rPr>
        <w:t>objednatele</w:t>
      </w:r>
      <w:r w:rsidR="00D96571" w:rsidRPr="000304AD">
        <w:rPr>
          <w:rFonts w:ascii="Arial" w:hAnsi="Arial" w:cs="Arial"/>
          <w:bCs/>
          <w:color w:val="000000"/>
          <w:sz w:val="22"/>
          <w:szCs w:val="22"/>
        </w:rPr>
        <w:t xml:space="preserve"> se zaplacením oprávněně vystavené faktury má </w:t>
      </w:r>
      <w:r w:rsidR="002065E3" w:rsidRPr="000304AD">
        <w:rPr>
          <w:rFonts w:ascii="Arial" w:hAnsi="Arial" w:cs="Arial"/>
          <w:bCs/>
          <w:color w:val="000000"/>
          <w:sz w:val="22"/>
          <w:szCs w:val="22"/>
        </w:rPr>
        <w:t>zhotovitel</w:t>
      </w:r>
      <w:r w:rsidR="00D96571" w:rsidRPr="000304AD">
        <w:rPr>
          <w:rFonts w:ascii="Arial" w:hAnsi="Arial" w:cs="Arial"/>
          <w:bCs/>
          <w:color w:val="000000"/>
          <w:sz w:val="22"/>
          <w:szCs w:val="22"/>
        </w:rPr>
        <w:t xml:space="preserve"> právo účtovat </w:t>
      </w:r>
      <w:r w:rsidR="002065E3" w:rsidRPr="000304AD">
        <w:rPr>
          <w:rFonts w:ascii="Arial" w:hAnsi="Arial" w:cs="Arial"/>
          <w:bCs/>
          <w:color w:val="000000"/>
          <w:sz w:val="22"/>
          <w:szCs w:val="22"/>
        </w:rPr>
        <w:t>objednateli</w:t>
      </w:r>
      <w:r w:rsidR="00D96571" w:rsidRPr="000304AD">
        <w:rPr>
          <w:rFonts w:ascii="Arial" w:hAnsi="Arial" w:cs="Arial"/>
          <w:bCs/>
          <w:color w:val="000000"/>
          <w:sz w:val="22"/>
          <w:szCs w:val="22"/>
        </w:rPr>
        <w:t xml:space="preserve"> úrok z prodlení ve výši 0,05 % dlužné částky za každý den prodlení.</w:t>
      </w:r>
    </w:p>
    <w:p w:rsidR="00D96571" w:rsidRPr="000304AD" w:rsidRDefault="007764B1" w:rsidP="0071649D">
      <w:pPr>
        <w:pStyle w:val="Zpat"/>
        <w:tabs>
          <w:tab w:val="clear" w:pos="4536"/>
          <w:tab w:val="clear" w:pos="9072"/>
        </w:tabs>
        <w:ind w:left="720" w:hanging="436"/>
        <w:rPr>
          <w:rFonts w:ascii="Arial" w:hAnsi="Arial" w:cs="Arial"/>
          <w:bCs/>
          <w:color w:val="000000"/>
          <w:sz w:val="22"/>
          <w:szCs w:val="22"/>
        </w:rPr>
      </w:pPr>
      <w:r w:rsidRPr="000304AD">
        <w:rPr>
          <w:rFonts w:ascii="Arial" w:hAnsi="Arial" w:cs="Arial"/>
          <w:bCs/>
          <w:color w:val="000000"/>
          <w:sz w:val="22"/>
          <w:szCs w:val="22"/>
        </w:rPr>
        <w:t>3</w:t>
      </w:r>
      <w:r w:rsidR="00211D64" w:rsidRPr="000304AD">
        <w:rPr>
          <w:rFonts w:ascii="Arial" w:hAnsi="Arial" w:cs="Arial"/>
          <w:bCs/>
          <w:color w:val="000000"/>
          <w:sz w:val="22"/>
          <w:szCs w:val="22"/>
        </w:rPr>
        <w:t>.</w:t>
      </w:r>
      <w:r w:rsidR="002065E3" w:rsidRPr="000304AD">
        <w:rPr>
          <w:rFonts w:ascii="Arial" w:hAnsi="Arial" w:cs="Arial"/>
          <w:bCs/>
          <w:color w:val="000000"/>
          <w:sz w:val="22"/>
          <w:szCs w:val="22"/>
        </w:rPr>
        <w:tab/>
      </w:r>
      <w:r w:rsidR="00D96571" w:rsidRPr="000304AD">
        <w:rPr>
          <w:rFonts w:ascii="Arial" w:hAnsi="Arial" w:cs="Arial"/>
          <w:bCs/>
          <w:color w:val="000000"/>
          <w:sz w:val="22"/>
          <w:szCs w:val="22"/>
        </w:rPr>
        <w:t>Lhůta splatnosti vyúčtovaného úroku z prodlení, event. smluvní pokuty</w:t>
      </w:r>
      <w:r w:rsidR="002065E3" w:rsidRPr="000304AD">
        <w:rPr>
          <w:rFonts w:ascii="Arial" w:hAnsi="Arial" w:cs="Arial"/>
          <w:bCs/>
          <w:color w:val="000000"/>
          <w:sz w:val="22"/>
          <w:szCs w:val="22"/>
        </w:rPr>
        <w:t>,</w:t>
      </w:r>
      <w:r w:rsidR="00D96571" w:rsidRPr="000304AD">
        <w:rPr>
          <w:rFonts w:ascii="Arial" w:hAnsi="Arial" w:cs="Arial"/>
          <w:bCs/>
          <w:color w:val="000000"/>
          <w:sz w:val="22"/>
          <w:szCs w:val="22"/>
        </w:rPr>
        <w:t xml:space="preserve"> činí 14 dnů ode dne doručení </w:t>
      </w:r>
      <w:r w:rsidR="00F65175">
        <w:rPr>
          <w:rFonts w:ascii="Arial" w:hAnsi="Arial" w:cs="Arial"/>
          <w:bCs/>
          <w:color w:val="000000"/>
          <w:sz w:val="22"/>
          <w:szCs w:val="22"/>
        </w:rPr>
        <w:t>daňového dokladu</w:t>
      </w:r>
      <w:r w:rsidR="00D96571" w:rsidRPr="000304AD">
        <w:rPr>
          <w:rFonts w:ascii="Arial" w:hAnsi="Arial" w:cs="Arial"/>
          <w:bCs/>
          <w:color w:val="000000"/>
          <w:sz w:val="22"/>
          <w:szCs w:val="22"/>
        </w:rPr>
        <w:t xml:space="preserve"> druhé smluvní straně.</w:t>
      </w:r>
    </w:p>
    <w:p w:rsidR="002065E3" w:rsidRPr="000304AD" w:rsidRDefault="002065E3" w:rsidP="00D96571">
      <w:pPr>
        <w:pStyle w:val="Zpat"/>
        <w:tabs>
          <w:tab w:val="clear" w:pos="4536"/>
          <w:tab w:val="clear" w:pos="9072"/>
        </w:tabs>
        <w:rPr>
          <w:rFonts w:ascii="Arial" w:hAnsi="Arial" w:cs="Arial"/>
          <w:bCs/>
          <w:color w:val="000000"/>
          <w:sz w:val="22"/>
          <w:szCs w:val="22"/>
        </w:rPr>
      </w:pPr>
    </w:p>
    <w:p w:rsidR="00D96571" w:rsidRDefault="00D96571" w:rsidP="000352FD">
      <w:pPr>
        <w:pStyle w:val="Zpat"/>
        <w:numPr>
          <w:ilvl w:val="0"/>
          <w:numId w:val="6"/>
        </w:numPr>
        <w:tabs>
          <w:tab w:val="clear" w:pos="4536"/>
          <w:tab w:val="clear" w:pos="9072"/>
        </w:tabs>
        <w:rPr>
          <w:rFonts w:ascii="Arial" w:hAnsi="Arial" w:cs="Arial"/>
          <w:bCs/>
          <w:color w:val="000000"/>
          <w:sz w:val="22"/>
          <w:szCs w:val="22"/>
        </w:rPr>
      </w:pPr>
      <w:r w:rsidRPr="000304AD">
        <w:rPr>
          <w:rFonts w:ascii="Arial" w:hAnsi="Arial" w:cs="Arial"/>
          <w:bCs/>
          <w:color w:val="000000"/>
          <w:sz w:val="22"/>
          <w:szCs w:val="22"/>
        </w:rPr>
        <w:t xml:space="preserve">Sjednáním a zaplacením smluvní pokuty nejsou dotčeny další nároky </w:t>
      </w:r>
      <w:r w:rsidR="002065E3" w:rsidRPr="000304AD">
        <w:rPr>
          <w:rFonts w:ascii="Arial" w:hAnsi="Arial" w:cs="Arial"/>
          <w:bCs/>
          <w:color w:val="000000"/>
          <w:sz w:val="22"/>
          <w:szCs w:val="22"/>
        </w:rPr>
        <w:t>objednatele</w:t>
      </w:r>
      <w:r w:rsidRPr="000304AD">
        <w:rPr>
          <w:rFonts w:ascii="Arial" w:hAnsi="Arial" w:cs="Arial"/>
          <w:bCs/>
          <w:color w:val="000000"/>
          <w:sz w:val="22"/>
          <w:szCs w:val="22"/>
        </w:rPr>
        <w:t xml:space="preserve"> na náhradu škody podle této smlouvy i obecně závazných právních předpisů.</w:t>
      </w:r>
    </w:p>
    <w:p w:rsidR="00E82C89" w:rsidRDefault="0071649D" w:rsidP="0071649D">
      <w:pPr>
        <w:pStyle w:val="Zpat"/>
        <w:tabs>
          <w:tab w:val="clear" w:pos="4536"/>
          <w:tab w:val="clear" w:pos="9072"/>
        </w:tabs>
        <w:spacing w:before="360"/>
        <w:rPr>
          <w:rFonts w:ascii="Arial" w:hAnsi="Arial" w:cs="Arial"/>
          <w:b/>
          <w:color w:val="000000"/>
          <w:sz w:val="22"/>
          <w:szCs w:val="22"/>
        </w:rPr>
      </w:pPr>
      <w:proofErr w:type="spellStart"/>
      <w:r>
        <w:rPr>
          <w:rFonts w:ascii="Arial" w:hAnsi="Arial" w:cs="Arial"/>
          <w:b/>
          <w:color w:val="000000"/>
          <w:sz w:val="22"/>
          <w:szCs w:val="22"/>
        </w:rPr>
        <w:t>Čl.VIII</w:t>
      </w:r>
      <w:proofErr w:type="spellEnd"/>
      <w:r>
        <w:rPr>
          <w:rFonts w:ascii="Arial" w:hAnsi="Arial" w:cs="Arial"/>
          <w:b/>
          <w:color w:val="000000"/>
          <w:sz w:val="22"/>
          <w:szCs w:val="22"/>
        </w:rPr>
        <w:t xml:space="preserve">. </w:t>
      </w:r>
      <w:r w:rsidR="00E82C89" w:rsidRPr="004875A5">
        <w:rPr>
          <w:rFonts w:ascii="Arial" w:hAnsi="Arial" w:cs="Arial"/>
          <w:b/>
          <w:color w:val="000000"/>
          <w:sz w:val="22"/>
          <w:szCs w:val="22"/>
        </w:rPr>
        <w:t>ZVLÁŠTNÍ UJEDNÁNÍ</w:t>
      </w:r>
    </w:p>
    <w:p w:rsidR="000C5C24" w:rsidRPr="004875A5" w:rsidRDefault="000C5C24" w:rsidP="000C5C24">
      <w:pPr>
        <w:pStyle w:val="Nadpis"/>
        <w:spacing w:before="240"/>
        <w:ind w:left="720" w:hanging="436"/>
        <w:rPr>
          <w:rFonts w:ascii="Arial" w:hAnsi="Arial" w:cs="Arial"/>
          <w:b w:val="0"/>
          <w:bCs/>
          <w:color w:val="000000"/>
          <w:sz w:val="22"/>
          <w:szCs w:val="22"/>
        </w:rPr>
      </w:pPr>
      <w:r>
        <w:rPr>
          <w:rFonts w:ascii="Arial" w:hAnsi="Arial" w:cs="Arial"/>
          <w:b w:val="0"/>
          <w:bCs/>
          <w:color w:val="000000"/>
          <w:sz w:val="22"/>
          <w:szCs w:val="22"/>
        </w:rPr>
        <w:t>1.</w:t>
      </w:r>
      <w:r>
        <w:rPr>
          <w:rFonts w:ascii="Arial" w:hAnsi="Arial" w:cs="Arial"/>
          <w:b w:val="0"/>
          <w:bCs/>
          <w:color w:val="000000"/>
          <w:sz w:val="22"/>
          <w:szCs w:val="22"/>
        </w:rPr>
        <w:tab/>
      </w:r>
      <w:r w:rsidRPr="004875A5">
        <w:rPr>
          <w:rFonts w:ascii="Arial" w:hAnsi="Arial" w:cs="Arial"/>
          <w:b w:val="0"/>
          <w:bCs/>
          <w:color w:val="000000"/>
          <w:sz w:val="22"/>
          <w:szCs w:val="22"/>
        </w:rPr>
        <w:t>Zhotovitel potvrzuje, že se v plném rozsahu seznámil s obsahem a povahou díla, že jsou mu známy veškeré technické, kvalitativní a jiné podmínky nezbytné k realizaci díla, a že disponuje takovými kapacitami a odbornými znalostmi, které jsou pro provedení díla nezbytné.</w:t>
      </w:r>
    </w:p>
    <w:p w:rsidR="000C5C24" w:rsidRPr="004875A5" w:rsidRDefault="000C5C24" w:rsidP="000C5C24">
      <w:pPr>
        <w:pStyle w:val="Nadpis"/>
        <w:spacing w:before="240"/>
        <w:ind w:left="720" w:hanging="436"/>
        <w:rPr>
          <w:rFonts w:ascii="Arial" w:hAnsi="Arial" w:cs="Arial"/>
          <w:b w:val="0"/>
          <w:bCs/>
          <w:color w:val="000000"/>
          <w:sz w:val="22"/>
          <w:szCs w:val="22"/>
        </w:rPr>
      </w:pPr>
      <w:r>
        <w:rPr>
          <w:rFonts w:ascii="Arial" w:hAnsi="Arial" w:cs="Arial"/>
          <w:b w:val="0"/>
          <w:bCs/>
          <w:color w:val="000000"/>
          <w:sz w:val="22"/>
          <w:szCs w:val="22"/>
        </w:rPr>
        <w:t>2.</w:t>
      </w:r>
      <w:r>
        <w:rPr>
          <w:rFonts w:ascii="Arial" w:hAnsi="Arial" w:cs="Arial"/>
          <w:b w:val="0"/>
          <w:bCs/>
          <w:color w:val="000000"/>
          <w:sz w:val="22"/>
          <w:szCs w:val="22"/>
        </w:rPr>
        <w:tab/>
      </w:r>
      <w:r w:rsidRPr="004875A5">
        <w:rPr>
          <w:rFonts w:ascii="Arial" w:hAnsi="Arial" w:cs="Arial"/>
          <w:b w:val="0"/>
          <w:bCs/>
          <w:color w:val="000000"/>
          <w:sz w:val="22"/>
          <w:szCs w:val="22"/>
        </w:rPr>
        <w:t>Objednatel je oprávněn použít předmět díla k účelům vyplývajícím z této smlouvy bez jakéhokoliv omezení.</w:t>
      </w:r>
    </w:p>
    <w:p w:rsidR="000C5C24" w:rsidRPr="004875A5" w:rsidRDefault="000C5C24" w:rsidP="000C5C24">
      <w:pPr>
        <w:pStyle w:val="Nadpis"/>
        <w:spacing w:before="240"/>
        <w:ind w:left="720" w:hanging="436"/>
        <w:rPr>
          <w:rFonts w:ascii="Arial" w:hAnsi="Arial" w:cs="Arial"/>
          <w:b w:val="0"/>
          <w:bCs/>
          <w:color w:val="000000"/>
          <w:sz w:val="22"/>
          <w:szCs w:val="22"/>
        </w:rPr>
      </w:pPr>
      <w:r>
        <w:rPr>
          <w:rFonts w:ascii="Arial" w:hAnsi="Arial" w:cs="Arial"/>
          <w:b w:val="0"/>
          <w:bCs/>
          <w:color w:val="000000"/>
          <w:sz w:val="22"/>
          <w:szCs w:val="22"/>
        </w:rPr>
        <w:t>3.</w:t>
      </w:r>
      <w:r>
        <w:rPr>
          <w:rFonts w:ascii="Arial" w:hAnsi="Arial" w:cs="Arial"/>
          <w:b w:val="0"/>
          <w:bCs/>
          <w:color w:val="000000"/>
          <w:sz w:val="22"/>
          <w:szCs w:val="22"/>
        </w:rPr>
        <w:tab/>
      </w:r>
      <w:r w:rsidRPr="004875A5">
        <w:rPr>
          <w:rFonts w:ascii="Arial" w:hAnsi="Arial" w:cs="Arial"/>
          <w:b w:val="0"/>
          <w:bCs/>
          <w:color w:val="000000"/>
          <w:sz w:val="22"/>
          <w:szCs w:val="22"/>
        </w:rPr>
        <w:t>Vlastnické právo ke zhotovenému dílu nebo jeho části přechází na objednatele jeho úplným zaplacením.</w:t>
      </w:r>
    </w:p>
    <w:p w:rsidR="000C5C24" w:rsidRPr="004875A5" w:rsidRDefault="000C5C24" w:rsidP="000C5C24">
      <w:pPr>
        <w:pStyle w:val="Nadpis"/>
        <w:spacing w:before="240"/>
        <w:ind w:left="720" w:hanging="436"/>
        <w:rPr>
          <w:rFonts w:ascii="Arial" w:hAnsi="Arial" w:cs="Arial"/>
          <w:b w:val="0"/>
          <w:bCs/>
          <w:color w:val="000000"/>
          <w:sz w:val="22"/>
          <w:szCs w:val="22"/>
        </w:rPr>
      </w:pPr>
      <w:r>
        <w:rPr>
          <w:rFonts w:ascii="Arial" w:hAnsi="Arial" w:cs="Arial"/>
          <w:b w:val="0"/>
          <w:bCs/>
          <w:color w:val="000000"/>
          <w:sz w:val="22"/>
          <w:szCs w:val="22"/>
        </w:rPr>
        <w:t>4.</w:t>
      </w:r>
      <w:r>
        <w:rPr>
          <w:rFonts w:ascii="Arial" w:hAnsi="Arial" w:cs="Arial"/>
          <w:b w:val="0"/>
          <w:bCs/>
          <w:color w:val="000000"/>
          <w:sz w:val="22"/>
          <w:szCs w:val="22"/>
        </w:rPr>
        <w:tab/>
      </w:r>
      <w:r w:rsidRPr="004875A5">
        <w:rPr>
          <w:rFonts w:ascii="Arial" w:hAnsi="Arial" w:cs="Arial"/>
          <w:b w:val="0"/>
          <w:bCs/>
          <w:color w:val="000000"/>
          <w:sz w:val="22"/>
          <w:szCs w:val="22"/>
        </w:rPr>
        <w:t>V případě zániku některé ze smluvních stran před splněním předmětu smlouvy uzavřou smluvní strany dohodu, ve které upraví práva a povinnosti smluvních stran vyplývající z této smlouvy.</w:t>
      </w:r>
    </w:p>
    <w:p w:rsidR="000C5C24" w:rsidRPr="004875A5" w:rsidRDefault="000C5C24" w:rsidP="000C5C24">
      <w:pPr>
        <w:pStyle w:val="Nadpis"/>
        <w:spacing w:before="240"/>
        <w:ind w:left="720" w:hanging="436"/>
        <w:rPr>
          <w:rFonts w:ascii="Arial" w:hAnsi="Arial" w:cs="Arial"/>
          <w:b w:val="0"/>
          <w:bCs/>
          <w:color w:val="000000"/>
          <w:sz w:val="22"/>
          <w:szCs w:val="22"/>
        </w:rPr>
      </w:pPr>
      <w:r>
        <w:rPr>
          <w:rFonts w:ascii="Arial" w:hAnsi="Arial" w:cs="Arial"/>
          <w:b w:val="0"/>
          <w:bCs/>
          <w:color w:val="000000"/>
          <w:sz w:val="22"/>
          <w:szCs w:val="22"/>
        </w:rPr>
        <w:t>5.</w:t>
      </w:r>
      <w:r>
        <w:rPr>
          <w:rFonts w:ascii="Arial" w:hAnsi="Arial" w:cs="Arial"/>
          <w:b w:val="0"/>
          <w:bCs/>
          <w:color w:val="000000"/>
          <w:sz w:val="22"/>
          <w:szCs w:val="22"/>
        </w:rPr>
        <w:tab/>
      </w:r>
      <w:r w:rsidRPr="004875A5">
        <w:rPr>
          <w:rFonts w:ascii="Arial" w:hAnsi="Arial" w:cs="Arial"/>
          <w:b w:val="0"/>
          <w:bCs/>
          <w:color w:val="000000"/>
          <w:sz w:val="22"/>
          <w:szCs w:val="22"/>
        </w:rPr>
        <w:t>Zhotovitel se zavazuje, že informace získané při plnění předmětu této smlouvy použije výhradně pro plnění předmětu této smlouvy a neposkytne je třetím osobám bez souhlasu objednatele.</w:t>
      </w:r>
    </w:p>
    <w:p w:rsidR="000C5C24" w:rsidRDefault="000C5C24" w:rsidP="000C5C24">
      <w:pPr>
        <w:pStyle w:val="Nadpis"/>
        <w:spacing w:before="240"/>
        <w:ind w:left="720" w:hanging="436"/>
        <w:rPr>
          <w:rFonts w:ascii="Arial" w:hAnsi="Arial" w:cs="Arial"/>
          <w:b w:val="0"/>
          <w:bCs/>
          <w:color w:val="000000"/>
          <w:sz w:val="22"/>
          <w:szCs w:val="22"/>
        </w:rPr>
      </w:pPr>
      <w:r>
        <w:rPr>
          <w:rFonts w:ascii="Arial" w:hAnsi="Arial" w:cs="Arial"/>
          <w:b w:val="0"/>
          <w:bCs/>
          <w:color w:val="000000"/>
          <w:sz w:val="22"/>
          <w:szCs w:val="22"/>
        </w:rPr>
        <w:t>6.</w:t>
      </w:r>
      <w:r>
        <w:rPr>
          <w:rFonts w:ascii="Arial" w:hAnsi="Arial" w:cs="Arial"/>
          <w:b w:val="0"/>
          <w:bCs/>
          <w:color w:val="000000"/>
          <w:sz w:val="22"/>
          <w:szCs w:val="22"/>
        </w:rPr>
        <w:tab/>
      </w:r>
      <w:r w:rsidRPr="004875A5">
        <w:rPr>
          <w:rFonts w:ascii="Arial" w:hAnsi="Arial" w:cs="Arial"/>
          <w:b w:val="0"/>
          <w:bCs/>
          <w:color w:val="000000"/>
          <w:sz w:val="22"/>
          <w:szCs w:val="22"/>
        </w:rPr>
        <w:t>Smluvní strany se dohodly, že plnění jimi vzájemně poskytnutá podle čl. 2 této smlouvy před jejím uzavřením se považují za plnění podle této smlouvy.</w:t>
      </w:r>
    </w:p>
    <w:p w:rsidR="000C5C24" w:rsidRDefault="000C5C24" w:rsidP="000C5C24">
      <w:pPr>
        <w:pStyle w:val="Zpat"/>
        <w:tabs>
          <w:tab w:val="clear" w:pos="4536"/>
          <w:tab w:val="clear" w:pos="9072"/>
        </w:tabs>
        <w:spacing w:before="120"/>
        <w:rPr>
          <w:rFonts w:ascii="Arial" w:hAnsi="Arial" w:cs="Arial"/>
          <w:b/>
          <w:color w:val="000000"/>
          <w:sz w:val="22"/>
          <w:szCs w:val="22"/>
        </w:rPr>
      </w:pPr>
    </w:p>
    <w:p w:rsidR="007627D1" w:rsidRPr="007627D1" w:rsidRDefault="0071649D" w:rsidP="003813BA">
      <w:pPr>
        <w:pStyle w:val="Zpat"/>
        <w:tabs>
          <w:tab w:val="clear" w:pos="4536"/>
          <w:tab w:val="clear" w:pos="9072"/>
        </w:tabs>
        <w:spacing w:before="360" w:after="120"/>
        <w:rPr>
          <w:rFonts w:ascii="Arial" w:hAnsi="Arial" w:cs="Arial"/>
          <w:b/>
          <w:color w:val="000000"/>
          <w:sz w:val="22"/>
          <w:szCs w:val="22"/>
        </w:rPr>
      </w:pPr>
      <w:proofErr w:type="spellStart"/>
      <w:proofErr w:type="gramStart"/>
      <w:r>
        <w:rPr>
          <w:rFonts w:ascii="Arial" w:hAnsi="Arial" w:cs="Arial"/>
          <w:b/>
          <w:color w:val="000000"/>
          <w:sz w:val="22"/>
          <w:szCs w:val="22"/>
        </w:rPr>
        <w:t>Čl</w:t>
      </w:r>
      <w:r w:rsidR="007627D1">
        <w:rPr>
          <w:rFonts w:ascii="Arial" w:hAnsi="Arial" w:cs="Arial"/>
          <w:b/>
          <w:color w:val="000000"/>
          <w:sz w:val="22"/>
          <w:szCs w:val="22"/>
        </w:rPr>
        <w:t>.</w:t>
      </w:r>
      <w:r>
        <w:rPr>
          <w:rFonts w:ascii="Arial" w:hAnsi="Arial" w:cs="Arial"/>
          <w:b/>
          <w:color w:val="000000"/>
          <w:sz w:val="22"/>
          <w:szCs w:val="22"/>
        </w:rPr>
        <w:t>IX</w:t>
      </w:r>
      <w:proofErr w:type="spellEnd"/>
      <w:r>
        <w:rPr>
          <w:rFonts w:ascii="Arial" w:hAnsi="Arial" w:cs="Arial"/>
          <w:b/>
          <w:color w:val="000000"/>
          <w:sz w:val="22"/>
          <w:szCs w:val="22"/>
        </w:rPr>
        <w:t>.</w:t>
      </w:r>
      <w:proofErr w:type="gramEnd"/>
      <w:r w:rsidR="007627D1">
        <w:rPr>
          <w:rFonts w:ascii="Arial" w:hAnsi="Arial" w:cs="Arial"/>
          <w:b/>
          <w:color w:val="000000"/>
          <w:sz w:val="22"/>
          <w:szCs w:val="22"/>
        </w:rPr>
        <w:tab/>
      </w:r>
      <w:r w:rsidR="007627D1" w:rsidRPr="007627D1">
        <w:rPr>
          <w:rFonts w:ascii="Arial" w:hAnsi="Arial" w:cs="Arial"/>
          <w:b/>
          <w:color w:val="000000"/>
          <w:sz w:val="22"/>
          <w:szCs w:val="22"/>
        </w:rPr>
        <w:t>C</w:t>
      </w:r>
      <w:r w:rsidR="007627D1">
        <w:rPr>
          <w:rFonts w:ascii="Arial" w:hAnsi="Arial" w:cs="Arial"/>
          <w:b/>
          <w:color w:val="000000"/>
          <w:sz w:val="22"/>
          <w:szCs w:val="22"/>
        </w:rPr>
        <w:t>OMPLIANCE DOLOŽKA</w:t>
      </w:r>
    </w:p>
    <w:p w:rsidR="007627D1" w:rsidRPr="007627D1" w:rsidRDefault="007627D1" w:rsidP="0071649D">
      <w:pPr>
        <w:pStyle w:val="Zpat"/>
        <w:spacing w:before="120"/>
        <w:ind w:left="720" w:hanging="436"/>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rPr>
        <w:tab/>
      </w:r>
      <w:r w:rsidRPr="007627D1">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627D1" w:rsidRPr="007627D1" w:rsidRDefault="007627D1" w:rsidP="0071649D">
      <w:pPr>
        <w:pStyle w:val="Zpat"/>
        <w:spacing w:before="120"/>
        <w:ind w:left="720" w:hanging="436"/>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Pr>
          <w:rFonts w:ascii="Arial" w:hAnsi="Arial" w:cs="Arial"/>
          <w:color w:val="000000"/>
          <w:sz w:val="22"/>
          <w:szCs w:val="22"/>
        </w:rPr>
        <w:tab/>
      </w:r>
      <w:r w:rsidRPr="007627D1">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627D1" w:rsidRPr="007627D1" w:rsidRDefault="007627D1" w:rsidP="0071649D">
      <w:pPr>
        <w:pStyle w:val="Zpat"/>
        <w:spacing w:before="120"/>
        <w:ind w:left="720" w:hanging="436"/>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r>
      <w:r>
        <w:rPr>
          <w:rFonts w:ascii="Arial" w:hAnsi="Arial" w:cs="Arial"/>
          <w:color w:val="000000"/>
          <w:sz w:val="22"/>
          <w:szCs w:val="22"/>
        </w:rPr>
        <w:tab/>
      </w:r>
      <w:r w:rsidRPr="007627D1">
        <w:rPr>
          <w:rFonts w:ascii="Arial" w:hAnsi="Arial" w:cs="Arial"/>
          <w:color w:val="000000"/>
          <w:sz w:val="22"/>
          <w:szCs w:val="22"/>
        </w:rPr>
        <w:t>Zhotovitel prohlašuje, že se seznámil se zásadami, hodnotami a cíli Compliance programu Povodí Ohře, s.p.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627D1" w:rsidRDefault="007627D1" w:rsidP="0071649D">
      <w:pPr>
        <w:pStyle w:val="Zpat"/>
        <w:tabs>
          <w:tab w:val="clear" w:pos="4536"/>
          <w:tab w:val="clear" w:pos="9072"/>
        </w:tabs>
        <w:spacing w:before="120" w:after="120"/>
        <w:ind w:left="720" w:hanging="436"/>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r>
      <w:r w:rsidRPr="007627D1">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w:t>
      </w:r>
      <w:r w:rsidR="005E6E1C">
        <w:rPr>
          <w:rFonts w:ascii="Arial" w:hAnsi="Arial" w:cs="Arial"/>
          <w:color w:val="000000"/>
          <w:sz w:val="22"/>
          <w:szCs w:val="22"/>
        </w:rPr>
        <w:t>ami vyjádřenými v tomto článku.</w:t>
      </w:r>
    </w:p>
    <w:p w:rsidR="005C0376" w:rsidRDefault="005C0376" w:rsidP="0071649D">
      <w:pPr>
        <w:pStyle w:val="Zpat"/>
        <w:tabs>
          <w:tab w:val="clear" w:pos="4536"/>
          <w:tab w:val="clear" w:pos="9072"/>
        </w:tabs>
        <w:spacing w:before="120" w:after="120"/>
        <w:ind w:left="720" w:hanging="436"/>
        <w:rPr>
          <w:rFonts w:ascii="Arial" w:hAnsi="Arial" w:cs="Arial"/>
          <w:color w:val="000000"/>
          <w:sz w:val="22"/>
          <w:szCs w:val="22"/>
        </w:rPr>
      </w:pPr>
    </w:p>
    <w:p w:rsidR="00CC322E" w:rsidRDefault="0071649D" w:rsidP="00A7256C">
      <w:pPr>
        <w:pStyle w:val="Zpat"/>
        <w:tabs>
          <w:tab w:val="clear" w:pos="4536"/>
          <w:tab w:val="clear" w:pos="9072"/>
        </w:tabs>
        <w:spacing w:before="360" w:after="240"/>
        <w:rPr>
          <w:rFonts w:ascii="Arial" w:hAnsi="Arial" w:cs="Arial"/>
          <w:b/>
          <w:color w:val="000000"/>
          <w:sz w:val="22"/>
          <w:szCs w:val="22"/>
        </w:rPr>
      </w:pPr>
      <w:bookmarkStart w:id="2" w:name="_Hlk165961629"/>
      <w:proofErr w:type="spellStart"/>
      <w:r>
        <w:rPr>
          <w:rFonts w:ascii="Arial" w:hAnsi="Arial" w:cs="Arial"/>
          <w:b/>
          <w:color w:val="000000"/>
          <w:sz w:val="22"/>
          <w:szCs w:val="22"/>
        </w:rPr>
        <w:lastRenderedPageBreak/>
        <w:t>Čl.X</w:t>
      </w:r>
      <w:proofErr w:type="spellEnd"/>
      <w:r w:rsidR="007627D1">
        <w:rPr>
          <w:rFonts w:ascii="Arial" w:hAnsi="Arial" w:cs="Arial"/>
          <w:b/>
          <w:color w:val="000000"/>
          <w:sz w:val="22"/>
          <w:szCs w:val="22"/>
        </w:rPr>
        <w:t>.</w:t>
      </w:r>
      <w:bookmarkEnd w:id="2"/>
      <w:r w:rsidR="00CC322E">
        <w:rPr>
          <w:rFonts w:ascii="Arial" w:hAnsi="Arial" w:cs="Arial"/>
          <w:b/>
          <w:color w:val="000000"/>
          <w:sz w:val="22"/>
          <w:szCs w:val="22"/>
        </w:rPr>
        <w:t xml:space="preserve"> LICENČNÍ PODMÍNKY</w:t>
      </w:r>
      <w:r w:rsidR="007627D1">
        <w:rPr>
          <w:rFonts w:ascii="Arial" w:hAnsi="Arial" w:cs="Arial"/>
          <w:b/>
          <w:color w:val="000000"/>
          <w:sz w:val="22"/>
          <w:szCs w:val="22"/>
        </w:rPr>
        <w:tab/>
      </w:r>
    </w:p>
    <w:p w:rsidR="00CC322E" w:rsidRPr="00FB58A9" w:rsidRDefault="00CC322E" w:rsidP="00A7256C">
      <w:pPr>
        <w:pStyle w:val="Zpat"/>
        <w:tabs>
          <w:tab w:val="clear" w:pos="4536"/>
          <w:tab w:val="clear" w:pos="9072"/>
        </w:tabs>
        <w:spacing w:before="360" w:after="240"/>
        <w:rPr>
          <w:rFonts w:ascii="Arial" w:hAnsi="Arial" w:cs="Arial"/>
          <w:color w:val="000000"/>
          <w:sz w:val="22"/>
          <w:szCs w:val="22"/>
        </w:rPr>
      </w:pPr>
      <w:r w:rsidRPr="00FB58A9">
        <w:rPr>
          <w:rFonts w:ascii="Arial" w:hAnsi="Arial" w:cs="Arial"/>
          <w:color w:val="000000"/>
          <w:sz w:val="22"/>
          <w:szCs w:val="22"/>
        </w:rPr>
        <w:t xml:space="preserve">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rsidR="00E82C89" w:rsidRDefault="00CC322E" w:rsidP="00A7256C">
      <w:pPr>
        <w:pStyle w:val="Zpat"/>
        <w:tabs>
          <w:tab w:val="clear" w:pos="4536"/>
          <w:tab w:val="clear" w:pos="9072"/>
        </w:tabs>
        <w:spacing w:before="360" w:after="240"/>
        <w:rPr>
          <w:rFonts w:ascii="Arial" w:hAnsi="Arial" w:cs="Arial"/>
          <w:b/>
          <w:color w:val="000000"/>
          <w:sz w:val="22"/>
          <w:szCs w:val="22"/>
        </w:rPr>
      </w:pPr>
      <w:proofErr w:type="spellStart"/>
      <w:r w:rsidRPr="00CC322E">
        <w:rPr>
          <w:rFonts w:ascii="Arial" w:hAnsi="Arial" w:cs="Arial"/>
          <w:b/>
          <w:color w:val="000000"/>
          <w:sz w:val="22"/>
          <w:szCs w:val="22"/>
        </w:rPr>
        <w:t>Čl.X</w:t>
      </w:r>
      <w:r>
        <w:rPr>
          <w:rFonts w:ascii="Arial" w:hAnsi="Arial" w:cs="Arial"/>
          <w:b/>
          <w:color w:val="000000"/>
          <w:sz w:val="22"/>
          <w:szCs w:val="22"/>
        </w:rPr>
        <w:t>I</w:t>
      </w:r>
      <w:proofErr w:type="spellEnd"/>
      <w:r w:rsidRPr="00CC322E">
        <w:rPr>
          <w:rFonts w:ascii="Arial" w:hAnsi="Arial" w:cs="Arial"/>
          <w:b/>
          <w:color w:val="000000"/>
          <w:sz w:val="22"/>
          <w:szCs w:val="22"/>
        </w:rPr>
        <w:t>.</w:t>
      </w:r>
      <w:r>
        <w:rPr>
          <w:rFonts w:ascii="Arial" w:hAnsi="Arial" w:cs="Arial"/>
          <w:b/>
          <w:color w:val="000000"/>
          <w:sz w:val="22"/>
          <w:szCs w:val="22"/>
        </w:rPr>
        <w:t xml:space="preserve"> </w:t>
      </w:r>
      <w:r w:rsidR="00E82C89" w:rsidRPr="004875A5">
        <w:rPr>
          <w:rFonts w:ascii="Arial" w:hAnsi="Arial" w:cs="Arial"/>
          <w:b/>
          <w:color w:val="000000"/>
          <w:sz w:val="22"/>
          <w:szCs w:val="22"/>
        </w:rPr>
        <w:t>ZÁVĚREČNÁ UJEDNÁNÍ</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1.</w:t>
      </w:r>
      <w:r w:rsidRPr="000C5C24">
        <w:rPr>
          <w:rFonts w:ascii="Arial" w:hAnsi="Arial" w:cs="Arial"/>
          <w:color w:val="000000"/>
          <w:sz w:val="22"/>
          <w:szCs w:val="22"/>
        </w:rPr>
        <w:tab/>
        <w:t>Pokud není ve smlouvě uvedeno jinak, řídí se všechny vztahy mezi smluvními stranami ustanoveními občanského zákoníku. Veškeré změny a dodatky této smlouvy musí být sepsány písemně.</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2.</w:t>
      </w:r>
      <w:r w:rsidRPr="000C5C24">
        <w:rPr>
          <w:rFonts w:ascii="Arial" w:hAnsi="Arial" w:cs="Arial"/>
          <w:color w:val="000000"/>
          <w:sz w:val="22"/>
          <w:szCs w:val="22"/>
        </w:rPr>
        <w:tab/>
        <w:t>Spory budou smluvní strany řešit v prvé řadě vzájemným jednáním se snahou dosáhnout dohody bez nutnosti soudního jednání. Spory, které nebudou vyřešeny smírně dohodou obou stran, budou postoupeny soudu příslušnému podle místa stavby.</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3.</w:t>
      </w:r>
      <w:r w:rsidRPr="000C5C24">
        <w:rPr>
          <w:rFonts w:ascii="Arial" w:hAnsi="Arial" w:cs="Arial"/>
          <w:color w:val="000000"/>
          <w:sz w:val="22"/>
          <w:szCs w:val="22"/>
        </w:rPr>
        <w:tab/>
        <w:t>Smluvní strany prohlašují, že se s obsahem smlouvy seznámily, s ním souhlasí, neboť tento odpovídá jejich projevené vůli, a na důkaz připojují svoje podpisy.</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4.</w:t>
      </w:r>
      <w:r w:rsidRPr="000C5C24">
        <w:rPr>
          <w:rFonts w:ascii="Arial" w:hAnsi="Arial" w:cs="Arial"/>
          <w:color w:val="000000"/>
          <w:sz w:val="22"/>
          <w:szCs w:val="22"/>
        </w:rPr>
        <w:tab/>
        <w:t xml:space="preserve">Tato smlouva je vyhotovena ve 2 vyhotoveních, z nichž jedno obdrží objednatel a jedno vyhotovení originálu obdrží zhotovitel. </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5.</w:t>
      </w:r>
      <w:r w:rsidRPr="000C5C24">
        <w:rPr>
          <w:rFonts w:ascii="Arial" w:hAnsi="Arial" w:cs="Arial"/>
          <w:color w:val="000000"/>
          <w:sz w:val="22"/>
          <w:szCs w:val="22"/>
        </w:rPr>
        <w:tab/>
        <w:t>Smlouva nabývá platnosti dnem jejího podpisu poslední ze smluvních stran a účinnosti zveřejněním v Registru smluv, pokud této účinnosti dle příslušných ustanovení smlouvy nenabude později.</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6.</w:t>
      </w:r>
      <w:r w:rsidRPr="000C5C24">
        <w:rPr>
          <w:rFonts w:ascii="Arial" w:hAnsi="Arial" w:cs="Arial"/>
          <w:color w:val="000000"/>
          <w:sz w:val="22"/>
          <w:szCs w:val="22"/>
        </w:rPr>
        <w:tab/>
        <w:t>Smluvní strany nepovažují žádné ustanovení smlouvy za obchodní tajemství.</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7.</w:t>
      </w:r>
      <w:r w:rsidRPr="000C5C24">
        <w:rPr>
          <w:rFonts w:ascii="Arial" w:hAnsi="Arial" w:cs="Arial"/>
          <w:color w:val="000000"/>
          <w:sz w:val="22"/>
          <w:szCs w:val="22"/>
        </w:rPr>
        <w:tab/>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p>
    <w:p w:rsidR="000C5C24" w:rsidRP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8.</w:t>
      </w:r>
      <w:r w:rsidRPr="000C5C24">
        <w:rPr>
          <w:rFonts w:ascii="Arial" w:hAnsi="Arial" w:cs="Arial"/>
          <w:color w:val="000000"/>
          <w:sz w:val="22"/>
          <w:szCs w:val="22"/>
        </w:rPr>
        <w:tab/>
        <w:t xml:space="preserve">Smluvní strany berou na vědomí, že Povodí Ohře, státní podnik, je povinen zveřejnit obraz smlouvy a jejích případných změn (dodatků) a dalších dokumentů od této smlouvy odvozených včetně </w:t>
      </w:r>
      <w:proofErr w:type="spellStart"/>
      <w:r w:rsidRPr="000C5C24">
        <w:rPr>
          <w:rFonts w:ascii="Arial" w:hAnsi="Arial" w:cs="Arial"/>
          <w:color w:val="000000"/>
          <w:sz w:val="22"/>
          <w:szCs w:val="22"/>
        </w:rPr>
        <w:t>metadat</w:t>
      </w:r>
      <w:proofErr w:type="spellEnd"/>
      <w:r w:rsidRPr="000C5C24">
        <w:rPr>
          <w:rFonts w:ascii="Arial" w:hAnsi="Arial" w:cs="Arial"/>
          <w:color w:val="000000"/>
          <w:sz w:val="22"/>
          <w:szCs w:val="22"/>
        </w:rPr>
        <w:t xml:space="preserve"> požadovaných k uveřejnění dle zákona č. 340/2015 Sb. o registru smluv. Zveřejnění smlouvy a </w:t>
      </w:r>
      <w:proofErr w:type="spellStart"/>
      <w:r w:rsidRPr="000C5C24">
        <w:rPr>
          <w:rFonts w:ascii="Arial" w:hAnsi="Arial" w:cs="Arial"/>
          <w:color w:val="000000"/>
          <w:sz w:val="22"/>
          <w:szCs w:val="22"/>
        </w:rPr>
        <w:t>metadat</w:t>
      </w:r>
      <w:proofErr w:type="spellEnd"/>
      <w:r w:rsidRPr="000C5C24">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0C5C24" w:rsidRDefault="000C5C24" w:rsidP="000C5C24">
      <w:pPr>
        <w:pStyle w:val="Zpat"/>
        <w:tabs>
          <w:tab w:val="clear" w:pos="4536"/>
          <w:tab w:val="clear" w:pos="9072"/>
        </w:tabs>
        <w:spacing w:before="120" w:after="120"/>
        <w:ind w:left="720" w:hanging="436"/>
        <w:rPr>
          <w:rFonts w:ascii="Arial" w:hAnsi="Arial" w:cs="Arial"/>
          <w:color w:val="000000"/>
          <w:sz w:val="22"/>
          <w:szCs w:val="22"/>
        </w:rPr>
      </w:pPr>
      <w:r w:rsidRPr="000C5C24">
        <w:rPr>
          <w:rFonts w:ascii="Arial" w:hAnsi="Arial" w:cs="Arial"/>
          <w:color w:val="000000"/>
          <w:sz w:val="22"/>
          <w:szCs w:val="22"/>
        </w:rPr>
        <w:t>9.</w:t>
      </w:r>
      <w:r w:rsidRPr="000C5C24">
        <w:rPr>
          <w:rFonts w:ascii="Arial" w:hAnsi="Arial" w:cs="Arial"/>
          <w:color w:val="000000"/>
          <w:sz w:val="22"/>
          <w:szCs w:val="22"/>
        </w:rPr>
        <w:tab/>
        <w:t>Plnění předmětu této smlouvy před účinností této smlouvy se považuje za plnění podle této smlouvy a práva a povinnosti z něj vzniklé se řídí touto smlouvou.</w:t>
      </w:r>
      <w:r w:rsidRPr="000C5C24">
        <w:rPr>
          <w:rFonts w:ascii="Arial" w:hAnsi="Arial" w:cs="Arial"/>
          <w:color w:val="000000"/>
          <w:sz w:val="22"/>
          <w:szCs w:val="22"/>
        </w:rPr>
        <w:tab/>
      </w:r>
    </w:p>
    <w:p w:rsidR="008134FF" w:rsidRPr="000C5C24" w:rsidRDefault="008134FF" w:rsidP="000C5C24">
      <w:pPr>
        <w:pStyle w:val="Zpat"/>
        <w:tabs>
          <w:tab w:val="clear" w:pos="4536"/>
          <w:tab w:val="clear" w:pos="9072"/>
        </w:tabs>
        <w:spacing w:before="120" w:after="120"/>
        <w:ind w:left="720" w:hanging="436"/>
        <w:rPr>
          <w:rFonts w:ascii="Arial" w:hAnsi="Arial" w:cs="Arial"/>
          <w:color w:val="000000"/>
          <w:sz w:val="22"/>
          <w:szCs w:val="22"/>
        </w:rPr>
      </w:pPr>
      <w:r>
        <w:rPr>
          <w:rFonts w:ascii="Arial" w:hAnsi="Arial" w:cs="Arial"/>
          <w:color w:val="000000"/>
          <w:sz w:val="22"/>
          <w:szCs w:val="22"/>
        </w:rPr>
        <w:t>Příloha: Cenová nabídka zhotovitele ze dne 29.02.2024</w:t>
      </w:r>
    </w:p>
    <w:p w:rsidR="001B5380" w:rsidRPr="004875A5" w:rsidRDefault="000304AD" w:rsidP="000304AD">
      <w:pPr>
        <w:pStyle w:val="Nadpis"/>
        <w:tabs>
          <w:tab w:val="left" w:pos="5812"/>
        </w:tabs>
        <w:spacing w:before="360"/>
        <w:rPr>
          <w:rFonts w:ascii="Arial" w:hAnsi="Arial" w:cs="Arial"/>
          <w:b w:val="0"/>
          <w:bCs/>
          <w:color w:val="000000"/>
          <w:sz w:val="22"/>
          <w:szCs w:val="22"/>
        </w:rPr>
      </w:pPr>
      <w:r>
        <w:rPr>
          <w:rFonts w:ascii="Arial" w:hAnsi="Arial" w:cs="Arial"/>
          <w:b w:val="0"/>
          <w:bCs/>
          <w:color w:val="000000"/>
          <w:sz w:val="22"/>
          <w:szCs w:val="22"/>
        </w:rPr>
        <w:lastRenderedPageBreak/>
        <w:t>V Chomutově dne ……………</w:t>
      </w:r>
      <w:r>
        <w:rPr>
          <w:rFonts w:ascii="Arial" w:hAnsi="Arial" w:cs="Arial"/>
          <w:b w:val="0"/>
          <w:bCs/>
          <w:color w:val="000000"/>
          <w:sz w:val="22"/>
          <w:szCs w:val="22"/>
        </w:rPr>
        <w:tab/>
      </w:r>
      <w:r w:rsidR="001B5380" w:rsidRPr="004875A5">
        <w:rPr>
          <w:rFonts w:ascii="Arial" w:hAnsi="Arial" w:cs="Arial"/>
          <w:b w:val="0"/>
          <w:bCs/>
          <w:color w:val="000000"/>
          <w:sz w:val="22"/>
          <w:szCs w:val="22"/>
        </w:rPr>
        <w:t xml:space="preserve">V </w:t>
      </w:r>
      <w:r w:rsidR="00E6688A">
        <w:rPr>
          <w:rFonts w:ascii="Arial" w:hAnsi="Arial" w:cs="Arial"/>
          <w:b w:val="0"/>
          <w:bCs/>
          <w:color w:val="000000"/>
          <w:sz w:val="22"/>
          <w:szCs w:val="22"/>
        </w:rPr>
        <w:t>Mostě</w:t>
      </w:r>
      <w:r w:rsidR="001B5380" w:rsidRPr="004875A5">
        <w:rPr>
          <w:rFonts w:ascii="Arial" w:hAnsi="Arial" w:cs="Arial"/>
          <w:b w:val="0"/>
          <w:bCs/>
          <w:color w:val="000000"/>
          <w:sz w:val="22"/>
          <w:szCs w:val="22"/>
        </w:rPr>
        <w:t xml:space="preserve"> dne </w:t>
      </w:r>
      <w:r w:rsidR="00A06B12">
        <w:rPr>
          <w:rFonts w:ascii="Arial" w:hAnsi="Arial" w:cs="Arial"/>
          <w:b w:val="0"/>
          <w:bCs/>
          <w:color w:val="000000"/>
          <w:sz w:val="22"/>
          <w:szCs w:val="22"/>
        </w:rPr>
        <w:t>……………………</w:t>
      </w:r>
    </w:p>
    <w:p w:rsidR="001B5380" w:rsidRPr="004875A5" w:rsidRDefault="001B5380" w:rsidP="000304AD">
      <w:pPr>
        <w:pStyle w:val="Nadpis"/>
        <w:tabs>
          <w:tab w:val="left" w:pos="5812"/>
        </w:tabs>
        <w:spacing w:before="0"/>
        <w:rPr>
          <w:rFonts w:ascii="Arial" w:hAnsi="Arial" w:cs="Arial"/>
          <w:b w:val="0"/>
          <w:bCs/>
          <w:color w:val="000000"/>
          <w:sz w:val="22"/>
          <w:szCs w:val="22"/>
        </w:rPr>
      </w:pPr>
      <w:r w:rsidRPr="004875A5">
        <w:rPr>
          <w:rFonts w:ascii="Arial" w:hAnsi="Arial" w:cs="Arial"/>
          <w:b w:val="0"/>
          <w:bCs/>
          <w:color w:val="000000"/>
          <w:sz w:val="22"/>
          <w:szCs w:val="22"/>
        </w:rPr>
        <w:t xml:space="preserve">oprávněný zástupce objednatele                     </w:t>
      </w:r>
      <w:r w:rsidRPr="004875A5">
        <w:rPr>
          <w:rFonts w:ascii="Arial" w:hAnsi="Arial" w:cs="Arial"/>
          <w:b w:val="0"/>
          <w:bCs/>
          <w:color w:val="000000"/>
          <w:sz w:val="22"/>
          <w:szCs w:val="22"/>
        </w:rPr>
        <w:tab/>
        <w:t>oprávněný zástupce zhotovitele</w:t>
      </w:r>
    </w:p>
    <w:p w:rsidR="001B5380" w:rsidRDefault="001B5380" w:rsidP="000304AD">
      <w:pPr>
        <w:tabs>
          <w:tab w:val="left" w:pos="5812"/>
        </w:tabs>
        <w:autoSpaceDE w:val="0"/>
        <w:autoSpaceDN w:val="0"/>
        <w:adjustRightInd w:val="0"/>
        <w:rPr>
          <w:rFonts w:ascii="Arial" w:hAnsi="Arial" w:cs="Arial"/>
          <w:sz w:val="22"/>
          <w:szCs w:val="22"/>
        </w:rPr>
      </w:pPr>
    </w:p>
    <w:p w:rsidR="005E6E1C" w:rsidRDefault="005E6E1C" w:rsidP="000304AD">
      <w:pPr>
        <w:tabs>
          <w:tab w:val="left" w:pos="5812"/>
        </w:tabs>
        <w:autoSpaceDE w:val="0"/>
        <w:autoSpaceDN w:val="0"/>
        <w:adjustRightInd w:val="0"/>
        <w:rPr>
          <w:rFonts w:ascii="Arial" w:hAnsi="Arial" w:cs="Arial"/>
          <w:sz w:val="22"/>
          <w:szCs w:val="22"/>
        </w:rPr>
      </w:pPr>
    </w:p>
    <w:p w:rsidR="005E6E1C" w:rsidRDefault="005E6E1C" w:rsidP="000304AD">
      <w:pPr>
        <w:tabs>
          <w:tab w:val="left" w:pos="5812"/>
        </w:tabs>
        <w:autoSpaceDE w:val="0"/>
        <w:autoSpaceDN w:val="0"/>
        <w:adjustRightInd w:val="0"/>
        <w:rPr>
          <w:rFonts w:ascii="Arial" w:hAnsi="Arial" w:cs="Arial"/>
          <w:sz w:val="22"/>
          <w:szCs w:val="22"/>
        </w:rPr>
      </w:pPr>
    </w:p>
    <w:p w:rsidR="008134FF" w:rsidRDefault="008134FF" w:rsidP="000304AD">
      <w:pPr>
        <w:tabs>
          <w:tab w:val="left" w:pos="5812"/>
        </w:tabs>
        <w:autoSpaceDE w:val="0"/>
        <w:autoSpaceDN w:val="0"/>
        <w:adjustRightInd w:val="0"/>
        <w:rPr>
          <w:rFonts w:ascii="Arial" w:hAnsi="Arial" w:cs="Arial"/>
          <w:sz w:val="22"/>
          <w:szCs w:val="22"/>
        </w:rPr>
      </w:pPr>
    </w:p>
    <w:p w:rsidR="009B0982" w:rsidRPr="004875A5" w:rsidRDefault="009B0982" w:rsidP="000304AD">
      <w:pPr>
        <w:tabs>
          <w:tab w:val="left" w:pos="5812"/>
        </w:tabs>
        <w:autoSpaceDE w:val="0"/>
        <w:autoSpaceDN w:val="0"/>
        <w:adjustRightInd w:val="0"/>
        <w:rPr>
          <w:rFonts w:ascii="Arial" w:hAnsi="Arial" w:cs="Arial"/>
          <w:sz w:val="22"/>
          <w:szCs w:val="22"/>
        </w:rPr>
      </w:pPr>
    </w:p>
    <w:p w:rsidR="001B5380" w:rsidRPr="004875A5" w:rsidRDefault="000304AD" w:rsidP="000304AD">
      <w:pPr>
        <w:tabs>
          <w:tab w:val="left" w:pos="5812"/>
        </w:tabs>
        <w:autoSpaceDE w:val="0"/>
        <w:autoSpaceDN w:val="0"/>
        <w:adjustRightInd w:val="0"/>
        <w:rPr>
          <w:rFonts w:ascii="Arial" w:hAnsi="Arial" w:cs="Arial"/>
          <w:sz w:val="22"/>
          <w:szCs w:val="22"/>
        </w:rPr>
      </w:pPr>
      <w:r>
        <w:rPr>
          <w:rFonts w:ascii="Arial" w:hAnsi="Arial" w:cs="Arial"/>
          <w:sz w:val="22"/>
          <w:szCs w:val="22"/>
        </w:rPr>
        <w:t>……………………………………</w:t>
      </w:r>
      <w:r>
        <w:rPr>
          <w:rFonts w:ascii="Arial" w:hAnsi="Arial" w:cs="Arial"/>
          <w:sz w:val="22"/>
          <w:szCs w:val="22"/>
        </w:rPr>
        <w:tab/>
      </w:r>
      <w:r w:rsidR="001B5380" w:rsidRPr="004875A5">
        <w:rPr>
          <w:rFonts w:ascii="Arial" w:hAnsi="Arial" w:cs="Arial"/>
          <w:sz w:val="22"/>
          <w:szCs w:val="22"/>
        </w:rPr>
        <w:t>…………………………………….</w:t>
      </w:r>
    </w:p>
    <w:p w:rsidR="00FB58A9" w:rsidRDefault="00FB58A9" w:rsidP="000304AD">
      <w:pPr>
        <w:tabs>
          <w:tab w:val="left" w:pos="5812"/>
        </w:tabs>
        <w:autoSpaceDE w:val="0"/>
        <w:autoSpaceDN w:val="0"/>
        <w:adjustRightInd w:val="0"/>
        <w:rPr>
          <w:rFonts w:ascii="Arial" w:hAnsi="Arial" w:cs="Arial"/>
          <w:sz w:val="22"/>
          <w:szCs w:val="22"/>
        </w:rPr>
      </w:pPr>
    </w:p>
    <w:p w:rsidR="001B5380" w:rsidRPr="004875A5" w:rsidRDefault="000304AD" w:rsidP="000304AD">
      <w:pPr>
        <w:tabs>
          <w:tab w:val="left" w:pos="5812"/>
        </w:tabs>
        <w:autoSpaceDE w:val="0"/>
        <w:autoSpaceDN w:val="0"/>
        <w:adjustRightInd w:val="0"/>
        <w:rPr>
          <w:rFonts w:ascii="Arial" w:hAnsi="Arial" w:cs="Arial"/>
          <w:sz w:val="22"/>
          <w:szCs w:val="22"/>
        </w:rPr>
      </w:pPr>
      <w:r>
        <w:rPr>
          <w:rFonts w:ascii="Arial" w:hAnsi="Arial" w:cs="Arial"/>
          <w:sz w:val="22"/>
          <w:szCs w:val="22"/>
        </w:rPr>
        <w:t>investiční ředitel</w:t>
      </w:r>
      <w:r>
        <w:rPr>
          <w:rFonts w:ascii="Arial" w:hAnsi="Arial" w:cs="Arial"/>
          <w:sz w:val="22"/>
          <w:szCs w:val="22"/>
        </w:rPr>
        <w:tab/>
      </w:r>
      <w:proofErr w:type="spellStart"/>
      <w:r>
        <w:rPr>
          <w:rFonts w:ascii="Arial" w:hAnsi="Arial" w:cs="Arial"/>
          <w:color w:val="000000"/>
          <w:sz w:val="22"/>
          <w:szCs w:val="22"/>
        </w:rPr>
        <w:t>ředitel</w:t>
      </w:r>
      <w:proofErr w:type="spellEnd"/>
    </w:p>
    <w:p w:rsidR="00E82C89" w:rsidRPr="004875A5" w:rsidRDefault="000304AD" w:rsidP="000304AD">
      <w:pPr>
        <w:tabs>
          <w:tab w:val="left" w:pos="5812"/>
        </w:tabs>
        <w:autoSpaceDE w:val="0"/>
        <w:autoSpaceDN w:val="0"/>
        <w:adjustRightInd w:val="0"/>
        <w:ind w:left="5812" w:hanging="5812"/>
        <w:rPr>
          <w:rFonts w:ascii="Arial" w:hAnsi="Arial" w:cs="Arial"/>
          <w:b/>
          <w:bCs/>
          <w:color w:val="000000"/>
          <w:sz w:val="22"/>
          <w:szCs w:val="22"/>
        </w:rPr>
      </w:pPr>
      <w:r>
        <w:rPr>
          <w:rFonts w:ascii="Arial" w:hAnsi="Arial" w:cs="Arial"/>
          <w:sz w:val="22"/>
          <w:szCs w:val="22"/>
        </w:rPr>
        <w:t>Povodí Ohře, státní podnik</w:t>
      </w:r>
      <w:r>
        <w:rPr>
          <w:rFonts w:ascii="Arial" w:hAnsi="Arial" w:cs="Arial"/>
          <w:sz w:val="22"/>
          <w:szCs w:val="22"/>
        </w:rPr>
        <w:tab/>
        <w:t xml:space="preserve">Ústav archeologické památkové péče severozápadních Čech, v. v. i. </w:t>
      </w:r>
    </w:p>
    <w:sectPr w:rsidR="00E82C89" w:rsidRPr="004875A5" w:rsidSect="00414C60">
      <w:headerReference w:type="default" r:id="rId8"/>
      <w:footerReference w:type="even" r:id="rId9"/>
      <w:footerReference w:type="default" r:id="rId10"/>
      <w:pgSz w:w="11906" w:h="16838"/>
      <w:pgMar w:top="1134" w:right="1133" w:bottom="1418"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AEE" w:rsidRDefault="006F4AEE">
      <w:r>
        <w:separator/>
      </w:r>
    </w:p>
  </w:endnote>
  <w:endnote w:type="continuationSeparator" w:id="0">
    <w:p w:rsidR="006F4AEE" w:rsidRDefault="006F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C89" w:rsidRDefault="00E82C8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82C89" w:rsidRDefault="00E82C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380" w:rsidRPr="00F72C5B" w:rsidRDefault="001B5380" w:rsidP="0080098A">
    <w:pPr>
      <w:pStyle w:val="Zpat"/>
      <w:jc w:val="right"/>
      <w:rPr>
        <w:rFonts w:asciiTheme="minorHAnsi" w:hAnsiTheme="minorHAnsi" w:cstheme="minorHAnsi"/>
        <w:i/>
        <w:sz w:val="16"/>
        <w:szCs w:val="16"/>
      </w:rPr>
    </w:pPr>
    <w:r w:rsidRPr="00F72C5B">
      <w:rPr>
        <w:rFonts w:asciiTheme="minorHAnsi" w:hAnsiTheme="minorHAnsi" w:cstheme="minorHAnsi"/>
        <w:i/>
        <w:sz w:val="16"/>
        <w:szCs w:val="16"/>
      </w:rPr>
      <w:t xml:space="preserve">Stránka </w:t>
    </w:r>
    <w:r w:rsidRPr="00F72C5B">
      <w:rPr>
        <w:rFonts w:asciiTheme="minorHAnsi" w:hAnsiTheme="minorHAnsi" w:cstheme="minorHAnsi"/>
        <w:bCs/>
        <w:i/>
        <w:sz w:val="16"/>
        <w:szCs w:val="16"/>
      </w:rPr>
      <w:fldChar w:fldCharType="begin"/>
    </w:r>
    <w:r w:rsidRPr="00F72C5B">
      <w:rPr>
        <w:rFonts w:asciiTheme="minorHAnsi" w:hAnsiTheme="minorHAnsi" w:cstheme="minorHAnsi"/>
        <w:bCs/>
        <w:i/>
        <w:sz w:val="16"/>
        <w:szCs w:val="16"/>
      </w:rPr>
      <w:instrText>PAGE</w:instrText>
    </w:r>
    <w:r w:rsidRPr="00F72C5B">
      <w:rPr>
        <w:rFonts w:asciiTheme="minorHAnsi" w:hAnsiTheme="minorHAnsi" w:cstheme="minorHAnsi"/>
        <w:bCs/>
        <w:i/>
        <w:sz w:val="16"/>
        <w:szCs w:val="16"/>
      </w:rPr>
      <w:fldChar w:fldCharType="separate"/>
    </w:r>
    <w:r w:rsidR="00A06B12">
      <w:rPr>
        <w:rFonts w:asciiTheme="minorHAnsi" w:hAnsiTheme="minorHAnsi" w:cstheme="minorHAnsi"/>
        <w:bCs/>
        <w:i/>
        <w:noProof/>
        <w:sz w:val="16"/>
        <w:szCs w:val="16"/>
      </w:rPr>
      <w:t>5</w:t>
    </w:r>
    <w:r w:rsidRPr="00F72C5B">
      <w:rPr>
        <w:rFonts w:asciiTheme="minorHAnsi" w:hAnsiTheme="minorHAnsi" w:cstheme="minorHAnsi"/>
        <w:bCs/>
        <w:i/>
        <w:sz w:val="16"/>
        <w:szCs w:val="16"/>
      </w:rPr>
      <w:fldChar w:fldCharType="end"/>
    </w:r>
    <w:r w:rsidRPr="00F72C5B">
      <w:rPr>
        <w:rFonts w:asciiTheme="minorHAnsi" w:hAnsiTheme="minorHAnsi" w:cstheme="minorHAnsi"/>
        <w:i/>
        <w:sz w:val="16"/>
        <w:szCs w:val="16"/>
      </w:rPr>
      <w:t xml:space="preserve"> z </w:t>
    </w:r>
    <w:r w:rsidRPr="00F72C5B">
      <w:rPr>
        <w:rFonts w:asciiTheme="minorHAnsi" w:hAnsiTheme="minorHAnsi" w:cstheme="minorHAnsi"/>
        <w:bCs/>
        <w:i/>
        <w:sz w:val="16"/>
        <w:szCs w:val="16"/>
      </w:rPr>
      <w:fldChar w:fldCharType="begin"/>
    </w:r>
    <w:r w:rsidRPr="00F72C5B">
      <w:rPr>
        <w:rFonts w:asciiTheme="minorHAnsi" w:hAnsiTheme="minorHAnsi" w:cstheme="minorHAnsi"/>
        <w:bCs/>
        <w:i/>
        <w:sz w:val="16"/>
        <w:szCs w:val="16"/>
      </w:rPr>
      <w:instrText>NUMPAGES</w:instrText>
    </w:r>
    <w:r w:rsidRPr="00F72C5B">
      <w:rPr>
        <w:rFonts w:asciiTheme="minorHAnsi" w:hAnsiTheme="minorHAnsi" w:cstheme="minorHAnsi"/>
        <w:bCs/>
        <w:i/>
        <w:sz w:val="16"/>
        <w:szCs w:val="16"/>
      </w:rPr>
      <w:fldChar w:fldCharType="separate"/>
    </w:r>
    <w:r w:rsidR="00A06B12">
      <w:rPr>
        <w:rFonts w:asciiTheme="minorHAnsi" w:hAnsiTheme="minorHAnsi" w:cstheme="minorHAnsi"/>
        <w:bCs/>
        <w:i/>
        <w:noProof/>
        <w:sz w:val="16"/>
        <w:szCs w:val="16"/>
      </w:rPr>
      <w:t>5</w:t>
    </w:r>
    <w:r w:rsidRPr="00F72C5B">
      <w:rPr>
        <w:rFonts w:asciiTheme="minorHAnsi" w:hAnsiTheme="minorHAnsi" w:cstheme="minorHAnsi"/>
        <w:bCs/>
        <w:i/>
        <w:sz w:val="16"/>
        <w:szCs w:val="16"/>
      </w:rPr>
      <w:fldChar w:fldCharType="end"/>
    </w:r>
  </w:p>
  <w:p w:rsidR="00E82C89" w:rsidRDefault="00E82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AEE" w:rsidRDefault="006F4AEE">
      <w:r>
        <w:separator/>
      </w:r>
    </w:p>
  </w:footnote>
  <w:footnote w:type="continuationSeparator" w:id="0">
    <w:p w:rsidR="006F4AEE" w:rsidRDefault="006F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5A5" w:rsidRPr="00F72C5B" w:rsidRDefault="00CE6687" w:rsidP="004875A5">
    <w:pPr>
      <w:pStyle w:val="Zhlav"/>
      <w:jc w:val="right"/>
      <w:rPr>
        <w:rFonts w:asciiTheme="minorHAnsi" w:hAnsiTheme="minorHAnsi" w:cstheme="minorHAnsi"/>
        <w:sz w:val="16"/>
        <w:szCs w:val="16"/>
      </w:rPr>
    </w:pPr>
    <w:r w:rsidRPr="00F72C5B">
      <w:rPr>
        <w:rFonts w:asciiTheme="minorHAnsi" w:hAnsiTheme="minorHAnsi" w:cstheme="minorHAnsi"/>
        <w:sz w:val="16"/>
        <w:szCs w:val="16"/>
      </w:rPr>
      <w:t>Akce č.</w:t>
    </w:r>
    <w:r w:rsidR="005A0F78" w:rsidRPr="00F72C5B">
      <w:rPr>
        <w:rFonts w:asciiTheme="minorHAnsi" w:hAnsiTheme="minorHAnsi" w:cstheme="minorHAnsi"/>
        <w:sz w:val="16"/>
        <w:szCs w:val="16"/>
      </w:rPr>
      <w:t xml:space="preserve"> 502 616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7757"/>
    <w:multiLevelType w:val="hybridMultilevel"/>
    <w:tmpl w:val="38661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DC735F"/>
    <w:multiLevelType w:val="multilevel"/>
    <w:tmpl w:val="A7C6E6CA"/>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val="0"/>
      </w:rPr>
    </w:lvl>
    <w:lvl w:ilvl="5">
      <w:start w:val="1"/>
      <w:numFmt w:val="decimal"/>
      <w:isLgl/>
      <w:lvlText w:val="%1.%2.%3.%4.%5.%6"/>
      <w:lvlJc w:val="left"/>
      <w:pPr>
        <w:tabs>
          <w:tab w:val="num" w:pos="3240"/>
        </w:tabs>
        <w:ind w:left="3240" w:hanging="1080"/>
      </w:pPr>
      <w:rPr>
        <w:rFonts w:hint="default"/>
        <w:b w:val="0"/>
      </w:rPr>
    </w:lvl>
    <w:lvl w:ilvl="6">
      <w:start w:val="1"/>
      <w:numFmt w:val="decimal"/>
      <w:isLgl/>
      <w:lvlText w:val="%1.%2.%3.%4.%5.%6.%7"/>
      <w:lvlJc w:val="left"/>
      <w:pPr>
        <w:tabs>
          <w:tab w:val="num" w:pos="3960"/>
        </w:tabs>
        <w:ind w:left="3960" w:hanging="1440"/>
      </w:pPr>
      <w:rPr>
        <w:rFonts w:hint="default"/>
        <w:b w:val="0"/>
      </w:rPr>
    </w:lvl>
    <w:lvl w:ilvl="7">
      <w:start w:val="1"/>
      <w:numFmt w:val="decimal"/>
      <w:isLgl/>
      <w:lvlText w:val="%1.%2.%3.%4.%5.%6.%7.%8"/>
      <w:lvlJc w:val="left"/>
      <w:pPr>
        <w:tabs>
          <w:tab w:val="num" w:pos="4320"/>
        </w:tabs>
        <w:ind w:left="4320" w:hanging="1440"/>
      </w:pPr>
      <w:rPr>
        <w:rFonts w:hint="default"/>
        <w:b w:val="0"/>
      </w:rPr>
    </w:lvl>
    <w:lvl w:ilvl="8">
      <w:start w:val="1"/>
      <w:numFmt w:val="decimal"/>
      <w:isLgl/>
      <w:lvlText w:val="%1.%2.%3.%4.%5.%6.%7.%8.%9"/>
      <w:lvlJc w:val="left"/>
      <w:pPr>
        <w:tabs>
          <w:tab w:val="num" w:pos="5040"/>
        </w:tabs>
        <w:ind w:left="5040" w:hanging="1800"/>
      </w:pPr>
      <w:rPr>
        <w:rFonts w:hint="default"/>
        <w:b w:val="0"/>
      </w:rPr>
    </w:lvl>
  </w:abstractNum>
  <w:abstractNum w:abstractNumId="2" w15:restartNumberingAfterBreak="0">
    <w:nsid w:val="37090310"/>
    <w:multiLevelType w:val="hybridMultilevel"/>
    <w:tmpl w:val="6D1433DE"/>
    <w:lvl w:ilvl="0" w:tplc="3CACE5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4E6A7E"/>
    <w:multiLevelType w:val="multilevel"/>
    <w:tmpl w:val="3FAE6FA4"/>
    <w:lvl w:ilvl="0">
      <w:start w:val="1"/>
      <w:numFmt w:val="decimal"/>
      <w:lvlText w:val="%1."/>
      <w:lvlJc w:val="left"/>
      <w:pPr>
        <w:ind w:left="435" w:hanging="435"/>
      </w:pPr>
      <w:rPr>
        <w:rFonts w:hint="default"/>
        <w:b w:val="0"/>
        <w:color w:val="auto"/>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5040" w:hanging="144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4" w15:restartNumberingAfterBreak="0">
    <w:nsid w:val="48D25541"/>
    <w:multiLevelType w:val="hybridMultilevel"/>
    <w:tmpl w:val="AD3C68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E93D3F"/>
    <w:multiLevelType w:val="hybridMultilevel"/>
    <w:tmpl w:val="357ADF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2C5A33"/>
    <w:multiLevelType w:val="hybridMultilevel"/>
    <w:tmpl w:val="3E780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9F039C"/>
    <w:multiLevelType w:val="hybridMultilevel"/>
    <w:tmpl w:val="1C8EEA96"/>
    <w:lvl w:ilvl="0" w:tplc="4C96A0F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7887981"/>
    <w:multiLevelType w:val="hybridMultilevel"/>
    <w:tmpl w:val="342E2A22"/>
    <w:lvl w:ilvl="0" w:tplc="A1D27E18">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531036"/>
    <w:multiLevelType w:val="multilevel"/>
    <w:tmpl w:val="02A6E09A"/>
    <w:lvl w:ilvl="0">
      <w:start w:val="1"/>
      <w:numFmt w:val="decimal"/>
      <w:lvlText w:val="%1."/>
      <w:lvlJc w:val="left"/>
      <w:pPr>
        <w:ind w:left="435" w:hanging="435"/>
      </w:pPr>
      <w:rPr>
        <w:rFonts w:hint="default"/>
        <w:b w:val="0"/>
        <w:color w:val="auto"/>
      </w:rPr>
    </w:lvl>
    <w:lvl w:ilvl="1">
      <w:start w:val="1"/>
      <w:numFmt w:val="decimal"/>
      <w:lvlText w:val="%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5040" w:hanging="144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10" w15:restartNumberingAfterBreak="0">
    <w:nsid w:val="7E817D87"/>
    <w:multiLevelType w:val="multilevel"/>
    <w:tmpl w:val="02A6E09A"/>
    <w:lvl w:ilvl="0">
      <w:start w:val="1"/>
      <w:numFmt w:val="decimal"/>
      <w:lvlText w:val="%1."/>
      <w:lvlJc w:val="left"/>
      <w:pPr>
        <w:ind w:left="435" w:hanging="435"/>
      </w:pPr>
      <w:rPr>
        <w:rFonts w:hint="default"/>
        <w:b w:val="0"/>
        <w:color w:val="auto"/>
      </w:rPr>
    </w:lvl>
    <w:lvl w:ilvl="1">
      <w:start w:val="1"/>
      <w:numFmt w:val="decimal"/>
      <w:lvlText w:val="%2)"/>
      <w:lvlJc w:val="left"/>
      <w:pPr>
        <w:ind w:left="1440" w:hanging="72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5040" w:hanging="144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560" w:hanging="1800"/>
      </w:pPr>
      <w:rPr>
        <w:rFonts w:hint="default"/>
        <w:b w:val="0"/>
        <w:color w:val="auto"/>
      </w:rPr>
    </w:lvl>
  </w:abstractNum>
  <w:num w:numId="1">
    <w:abstractNumId w:val="1"/>
  </w:num>
  <w:num w:numId="2">
    <w:abstractNumId w:val="5"/>
  </w:num>
  <w:num w:numId="3">
    <w:abstractNumId w:val="8"/>
  </w:num>
  <w:num w:numId="4">
    <w:abstractNumId w:val="7"/>
  </w:num>
  <w:num w:numId="5">
    <w:abstractNumId w:val="0"/>
  </w:num>
  <w:num w:numId="6">
    <w:abstractNumId w:val="4"/>
  </w:num>
  <w:num w:numId="7">
    <w:abstractNumId w:val="6"/>
  </w:num>
  <w:num w:numId="8">
    <w:abstractNumId w:val="3"/>
  </w:num>
  <w:num w:numId="9">
    <w:abstractNumId w:val="10"/>
  </w:num>
  <w:num w:numId="10">
    <w:abstractNumId w:val="2"/>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B"/>
    <w:rsid w:val="000009AA"/>
    <w:rsid w:val="00015DBB"/>
    <w:rsid w:val="00023152"/>
    <w:rsid w:val="000304AD"/>
    <w:rsid w:val="00032D7B"/>
    <w:rsid w:val="000352FD"/>
    <w:rsid w:val="000453E4"/>
    <w:rsid w:val="000674D8"/>
    <w:rsid w:val="00070D16"/>
    <w:rsid w:val="00074864"/>
    <w:rsid w:val="000773C2"/>
    <w:rsid w:val="000850D1"/>
    <w:rsid w:val="00085F6C"/>
    <w:rsid w:val="000C3462"/>
    <w:rsid w:val="000C5C24"/>
    <w:rsid w:val="000D2EDF"/>
    <w:rsid w:val="000E0EE1"/>
    <w:rsid w:val="000E11E1"/>
    <w:rsid w:val="000E6F19"/>
    <w:rsid w:val="000F2C72"/>
    <w:rsid w:val="00104BAB"/>
    <w:rsid w:val="00105B01"/>
    <w:rsid w:val="00112127"/>
    <w:rsid w:val="00115873"/>
    <w:rsid w:val="0011661B"/>
    <w:rsid w:val="00131866"/>
    <w:rsid w:val="0013467F"/>
    <w:rsid w:val="00137A6E"/>
    <w:rsid w:val="001433C9"/>
    <w:rsid w:val="00144A9F"/>
    <w:rsid w:val="0016774B"/>
    <w:rsid w:val="00173A92"/>
    <w:rsid w:val="00181714"/>
    <w:rsid w:val="001829B1"/>
    <w:rsid w:val="00185645"/>
    <w:rsid w:val="00191E2D"/>
    <w:rsid w:val="001B1242"/>
    <w:rsid w:val="001B5380"/>
    <w:rsid w:val="001B59FC"/>
    <w:rsid w:val="001F1761"/>
    <w:rsid w:val="002065E3"/>
    <w:rsid w:val="002118F8"/>
    <w:rsid w:val="00211D64"/>
    <w:rsid w:val="002127F3"/>
    <w:rsid w:val="00223010"/>
    <w:rsid w:val="00247CD5"/>
    <w:rsid w:val="00253CD3"/>
    <w:rsid w:val="00256C09"/>
    <w:rsid w:val="00262FFA"/>
    <w:rsid w:val="0027295A"/>
    <w:rsid w:val="00280284"/>
    <w:rsid w:val="00281F99"/>
    <w:rsid w:val="0028660A"/>
    <w:rsid w:val="00287096"/>
    <w:rsid w:val="002A7A3F"/>
    <w:rsid w:val="002B6AD1"/>
    <w:rsid w:val="002B6B86"/>
    <w:rsid w:val="002B72CD"/>
    <w:rsid w:val="003014B4"/>
    <w:rsid w:val="0030553F"/>
    <w:rsid w:val="00310966"/>
    <w:rsid w:val="00321137"/>
    <w:rsid w:val="0032139B"/>
    <w:rsid w:val="0033296E"/>
    <w:rsid w:val="00333914"/>
    <w:rsid w:val="0034789A"/>
    <w:rsid w:val="00356038"/>
    <w:rsid w:val="003648F2"/>
    <w:rsid w:val="00373202"/>
    <w:rsid w:val="00375AB5"/>
    <w:rsid w:val="003813BA"/>
    <w:rsid w:val="00393A8C"/>
    <w:rsid w:val="003975B4"/>
    <w:rsid w:val="0039773B"/>
    <w:rsid w:val="003A72EB"/>
    <w:rsid w:val="003B124D"/>
    <w:rsid w:val="003C1625"/>
    <w:rsid w:val="003C309F"/>
    <w:rsid w:val="003E06C2"/>
    <w:rsid w:val="00400251"/>
    <w:rsid w:val="00407491"/>
    <w:rsid w:val="00414C60"/>
    <w:rsid w:val="00415702"/>
    <w:rsid w:val="00423D52"/>
    <w:rsid w:val="0042642E"/>
    <w:rsid w:val="004334E7"/>
    <w:rsid w:val="004447FD"/>
    <w:rsid w:val="00477674"/>
    <w:rsid w:val="004875A5"/>
    <w:rsid w:val="004A6857"/>
    <w:rsid w:val="004B56A5"/>
    <w:rsid w:val="004C5341"/>
    <w:rsid w:val="004D6FA4"/>
    <w:rsid w:val="004E1330"/>
    <w:rsid w:val="00551CF8"/>
    <w:rsid w:val="0055538E"/>
    <w:rsid w:val="00556283"/>
    <w:rsid w:val="00572F9B"/>
    <w:rsid w:val="005937AE"/>
    <w:rsid w:val="005A03B5"/>
    <w:rsid w:val="005A0F78"/>
    <w:rsid w:val="005C0376"/>
    <w:rsid w:val="005E39C7"/>
    <w:rsid w:val="005E5590"/>
    <w:rsid w:val="005E62A5"/>
    <w:rsid w:val="005E6E1C"/>
    <w:rsid w:val="00602248"/>
    <w:rsid w:val="006062EE"/>
    <w:rsid w:val="0061177D"/>
    <w:rsid w:val="00614514"/>
    <w:rsid w:val="0062145B"/>
    <w:rsid w:val="006232E8"/>
    <w:rsid w:val="00624974"/>
    <w:rsid w:val="00651F57"/>
    <w:rsid w:val="006605A0"/>
    <w:rsid w:val="00661701"/>
    <w:rsid w:val="00674911"/>
    <w:rsid w:val="00674F49"/>
    <w:rsid w:val="006832C6"/>
    <w:rsid w:val="006858C3"/>
    <w:rsid w:val="00697DBD"/>
    <w:rsid w:val="006A3232"/>
    <w:rsid w:val="006B0A46"/>
    <w:rsid w:val="006C4995"/>
    <w:rsid w:val="006D1F58"/>
    <w:rsid w:val="006F4AEE"/>
    <w:rsid w:val="006F5D6A"/>
    <w:rsid w:val="0071649D"/>
    <w:rsid w:val="00717ED1"/>
    <w:rsid w:val="007218A8"/>
    <w:rsid w:val="007235FC"/>
    <w:rsid w:val="0073437F"/>
    <w:rsid w:val="007369E9"/>
    <w:rsid w:val="00740677"/>
    <w:rsid w:val="007627D1"/>
    <w:rsid w:val="00766B3B"/>
    <w:rsid w:val="00774B5E"/>
    <w:rsid w:val="00775B0E"/>
    <w:rsid w:val="007764B1"/>
    <w:rsid w:val="00790909"/>
    <w:rsid w:val="0079690F"/>
    <w:rsid w:val="0079795C"/>
    <w:rsid w:val="007B0F24"/>
    <w:rsid w:val="007B11F1"/>
    <w:rsid w:val="007C10D4"/>
    <w:rsid w:val="007D368E"/>
    <w:rsid w:val="007E0ACD"/>
    <w:rsid w:val="007F2606"/>
    <w:rsid w:val="0080098A"/>
    <w:rsid w:val="00805695"/>
    <w:rsid w:val="00806621"/>
    <w:rsid w:val="00812758"/>
    <w:rsid w:val="008134FF"/>
    <w:rsid w:val="0084149E"/>
    <w:rsid w:val="008432CC"/>
    <w:rsid w:val="00851DDB"/>
    <w:rsid w:val="00855326"/>
    <w:rsid w:val="00866339"/>
    <w:rsid w:val="0087428C"/>
    <w:rsid w:val="0087491A"/>
    <w:rsid w:val="00876B0A"/>
    <w:rsid w:val="00893B6B"/>
    <w:rsid w:val="008A56CD"/>
    <w:rsid w:val="008C1A2B"/>
    <w:rsid w:val="008D14A9"/>
    <w:rsid w:val="008D712D"/>
    <w:rsid w:val="008F4EE3"/>
    <w:rsid w:val="008F52E2"/>
    <w:rsid w:val="00900E05"/>
    <w:rsid w:val="00910E47"/>
    <w:rsid w:val="00964DA7"/>
    <w:rsid w:val="0097221B"/>
    <w:rsid w:val="0098161B"/>
    <w:rsid w:val="00994E9C"/>
    <w:rsid w:val="0099620E"/>
    <w:rsid w:val="009A14EE"/>
    <w:rsid w:val="009B0982"/>
    <w:rsid w:val="009C190B"/>
    <w:rsid w:val="009C2927"/>
    <w:rsid w:val="009D7CB8"/>
    <w:rsid w:val="009E2B65"/>
    <w:rsid w:val="009E665D"/>
    <w:rsid w:val="009F3686"/>
    <w:rsid w:val="009F6CD6"/>
    <w:rsid w:val="009F71EC"/>
    <w:rsid w:val="00A06B12"/>
    <w:rsid w:val="00A13308"/>
    <w:rsid w:val="00A34190"/>
    <w:rsid w:val="00A36C01"/>
    <w:rsid w:val="00A42E5B"/>
    <w:rsid w:val="00A55855"/>
    <w:rsid w:val="00A7112E"/>
    <w:rsid w:val="00A7256C"/>
    <w:rsid w:val="00A85287"/>
    <w:rsid w:val="00A85F6F"/>
    <w:rsid w:val="00A90D3E"/>
    <w:rsid w:val="00AA293A"/>
    <w:rsid w:val="00AA74C6"/>
    <w:rsid w:val="00AB2AF0"/>
    <w:rsid w:val="00AB5672"/>
    <w:rsid w:val="00AB7E3E"/>
    <w:rsid w:val="00AC2E7A"/>
    <w:rsid w:val="00AC4A9D"/>
    <w:rsid w:val="00AF6F48"/>
    <w:rsid w:val="00B13273"/>
    <w:rsid w:val="00B43477"/>
    <w:rsid w:val="00B45F3D"/>
    <w:rsid w:val="00B55B37"/>
    <w:rsid w:val="00B644A7"/>
    <w:rsid w:val="00B64A59"/>
    <w:rsid w:val="00BC5590"/>
    <w:rsid w:val="00BE221D"/>
    <w:rsid w:val="00BE412B"/>
    <w:rsid w:val="00BF1ECA"/>
    <w:rsid w:val="00BF3229"/>
    <w:rsid w:val="00C11E49"/>
    <w:rsid w:val="00C16045"/>
    <w:rsid w:val="00C54D2B"/>
    <w:rsid w:val="00C74E9E"/>
    <w:rsid w:val="00C8012A"/>
    <w:rsid w:val="00C812F1"/>
    <w:rsid w:val="00C83437"/>
    <w:rsid w:val="00C854EE"/>
    <w:rsid w:val="00CA2CAA"/>
    <w:rsid w:val="00CA4F6D"/>
    <w:rsid w:val="00CA6802"/>
    <w:rsid w:val="00CC322E"/>
    <w:rsid w:val="00CE6687"/>
    <w:rsid w:val="00D013FF"/>
    <w:rsid w:val="00D054DE"/>
    <w:rsid w:val="00D138C1"/>
    <w:rsid w:val="00D3421B"/>
    <w:rsid w:val="00D92746"/>
    <w:rsid w:val="00D96571"/>
    <w:rsid w:val="00D9726B"/>
    <w:rsid w:val="00DE7C2A"/>
    <w:rsid w:val="00E03102"/>
    <w:rsid w:val="00E079CF"/>
    <w:rsid w:val="00E14C44"/>
    <w:rsid w:val="00E265A8"/>
    <w:rsid w:val="00E26A70"/>
    <w:rsid w:val="00E378CC"/>
    <w:rsid w:val="00E6688A"/>
    <w:rsid w:val="00E70607"/>
    <w:rsid w:val="00E779E6"/>
    <w:rsid w:val="00E82C89"/>
    <w:rsid w:val="00E863A9"/>
    <w:rsid w:val="00E91599"/>
    <w:rsid w:val="00ED33DE"/>
    <w:rsid w:val="00EE23B7"/>
    <w:rsid w:val="00EE5140"/>
    <w:rsid w:val="00F37E94"/>
    <w:rsid w:val="00F65175"/>
    <w:rsid w:val="00F669C6"/>
    <w:rsid w:val="00F72C5B"/>
    <w:rsid w:val="00F87D27"/>
    <w:rsid w:val="00F90E5C"/>
    <w:rsid w:val="00F90FF0"/>
    <w:rsid w:val="00FB58A9"/>
    <w:rsid w:val="00FB6106"/>
    <w:rsid w:val="00FC7834"/>
    <w:rsid w:val="00FF2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7D5BE"/>
  <w15:docId w15:val="{4B0D2CFB-B8C7-4AE0-A664-301320DB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jc w:val="both"/>
    </w:pPr>
    <w:rPr>
      <w:sz w:val="24"/>
    </w:rPr>
  </w:style>
  <w:style w:type="paragraph" w:styleId="Nadpis1">
    <w:name w:val="heading 1"/>
    <w:basedOn w:val="Normln"/>
    <w:next w:val="Normln"/>
    <w:qFormat/>
    <w:pPr>
      <w:keepNext/>
      <w:spacing w:before="600" w:line="360" w:lineRule="auto"/>
      <w:outlineLvl w:val="0"/>
    </w:pPr>
    <w:rPr>
      <w:b/>
      <w:caps/>
      <w:kern w:val="28"/>
      <w:sz w:val="26"/>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120"/>
      <w:jc w:val="left"/>
      <w:outlineLvl w:val="3"/>
    </w:pPr>
    <w:rPr>
      <w:b/>
    </w:rPr>
  </w:style>
  <w:style w:type="paragraph" w:styleId="Nadpis5">
    <w:name w:val="heading 5"/>
    <w:basedOn w:val="Normln"/>
    <w:next w:val="Normln"/>
    <w:qFormat/>
    <w:pPr>
      <w:keepNext/>
      <w:spacing w:before="120"/>
      <w:outlineLvl w:val="4"/>
    </w:pPr>
    <w:rPr>
      <w:b/>
      <w:sz w:val="28"/>
    </w:rPr>
  </w:style>
  <w:style w:type="paragraph" w:styleId="Nadpis6">
    <w:name w:val="heading 6"/>
    <w:basedOn w:val="Normln"/>
    <w:next w:val="Normln"/>
    <w:qFormat/>
    <w:pPr>
      <w:keepNext/>
      <w:ind w:left="698" w:firstLine="720"/>
      <w:outlineLvl w:val="5"/>
    </w:pPr>
    <w:rPr>
      <w:b/>
      <w:bCs/>
    </w:rPr>
  </w:style>
  <w:style w:type="paragraph" w:styleId="Nadpis7">
    <w:name w:val="heading 7"/>
    <w:basedOn w:val="Normln"/>
    <w:next w:val="Normln"/>
    <w:qFormat/>
    <w:pPr>
      <w:keepNext/>
      <w:ind w:left="2880" w:firstLine="720"/>
      <w:jc w:val="left"/>
      <w:outlineLvl w:val="6"/>
    </w:pPr>
    <w:rPr>
      <w:b/>
      <w:bCs/>
      <w:sz w:val="28"/>
    </w:rPr>
  </w:style>
  <w:style w:type="paragraph" w:styleId="Nadpis9">
    <w:name w:val="heading 9"/>
    <w:basedOn w:val="Normln"/>
    <w:next w:val="Normln"/>
    <w:qFormat/>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smeno">
    <w:name w:val="písmeno"/>
    <w:basedOn w:val="Normln"/>
    <w:pPr>
      <w:spacing w:before="120" w:line="360" w:lineRule="auto"/>
      <w:ind w:left="283" w:hanging="283"/>
    </w:pPr>
    <w:rPr>
      <w:sz w:val="22"/>
    </w:rPr>
  </w:style>
  <w:style w:type="paragraph" w:customStyle="1" w:styleId="tabulka">
    <w:name w:val="tabulka"/>
    <w:basedOn w:val="Normln"/>
    <w:pPr>
      <w:spacing w:before="120"/>
      <w:ind w:left="113"/>
    </w:pPr>
    <w:rPr>
      <w:sz w:val="22"/>
    </w:rPr>
  </w:style>
  <w:style w:type="paragraph" w:styleId="Zpat">
    <w:name w:val="footer"/>
    <w:basedOn w:val="Normln"/>
    <w:link w:val="ZpatChar"/>
    <w:uiPriority w:val="99"/>
    <w:pPr>
      <w:tabs>
        <w:tab w:val="center" w:pos="4536"/>
        <w:tab w:val="right" w:pos="9072"/>
      </w:tabs>
    </w:pPr>
  </w:style>
  <w:style w:type="paragraph" w:customStyle="1" w:styleId="zkladntext">
    <w:name w:val="základní text"/>
    <w:basedOn w:val="Normln"/>
    <w:pPr>
      <w:spacing w:line="360" w:lineRule="auto"/>
    </w:pPr>
  </w:style>
  <w:style w:type="character" w:styleId="slostrnky">
    <w:name w:val="page number"/>
    <w:basedOn w:val="Standardnpsmoodstavce"/>
    <w:semiHidden/>
  </w:style>
  <w:style w:type="paragraph" w:styleId="Zkladntext0">
    <w:name w:val="Body Text"/>
    <w:basedOn w:val="Normln"/>
    <w:semiHidden/>
    <w:pPr>
      <w:spacing w:before="120" w:line="360" w:lineRule="atLeast"/>
    </w:pPr>
    <w:rPr>
      <w:sz w:val="28"/>
    </w:rPr>
  </w:style>
  <w:style w:type="paragraph" w:customStyle="1" w:styleId="Text">
    <w:name w:val="Text"/>
    <w:basedOn w:val="Normln"/>
    <w:pPr>
      <w:ind w:firstLine="680"/>
    </w:pPr>
  </w:style>
  <w:style w:type="paragraph" w:styleId="Zhlav">
    <w:name w:val="header"/>
    <w:basedOn w:val="Normln"/>
    <w:semiHidden/>
    <w:pPr>
      <w:tabs>
        <w:tab w:val="center" w:pos="4536"/>
        <w:tab w:val="right" w:pos="9072"/>
      </w:tabs>
    </w:pPr>
  </w:style>
  <w:style w:type="paragraph" w:customStyle="1" w:styleId="Nadpis">
    <w:name w:val="Nadpis"/>
    <w:basedOn w:val="Normln"/>
    <w:pPr>
      <w:spacing w:before="120"/>
    </w:pPr>
    <w:rPr>
      <w:b/>
    </w:rPr>
  </w:style>
  <w:style w:type="paragraph" w:styleId="Zkladntextodsazen">
    <w:name w:val="Body Text Indent"/>
    <w:basedOn w:val="Normln"/>
    <w:semiHidden/>
    <w:pPr>
      <w:spacing w:before="120" w:line="360" w:lineRule="atLeast"/>
      <w:ind w:left="284"/>
    </w:p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spacing w:before="120" w:line="360" w:lineRule="atLeast"/>
    </w:pPr>
    <w:rPr>
      <w:color w:val="FF0000"/>
    </w:rPr>
  </w:style>
  <w:style w:type="paragraph" w:styleId="Zkladntext3">
    <w:name w:val="Body Text 3"/>
    <w:basedOn w:val="Normln"/>
    <w:semiHidden/>
    <w:rPr>
      <w:i/>
      <w:iCs/>
      <w:color w:val="FF0000"/>
    </w:rPr>
  </w:style>
  <w:style w:type="paragraph" w:styleId="Zkladntextodsazen2">
    <w:name w:val="Body Text Indent 2"/>
    <w:basedOn w:val="Normln"/>
    <w:semiHidden/>
    <w:pPr>
      <w:ind w:firstLine="720"/>
    </w:pPr>
  </w:style>
  <w:style w:type="paragraph" w:styleId="Zkladntextodsazen3">
    <w:name w:val="Body Text Indent 3"/>
    <w:basedOn w:val="Normln"/>
    <w:semiHidden/>
    <w:pPr>
      <w:ind w:left="1418"/>
    </w:pPr>
  </w:style>
  <w:style w:type="character" w:styleId="Hypertextovodkaz">
    <w:name w:val="Hyperlink"/>
    <w:rsid w:val="006232E8"/>
    <w:rPr>
      <w:color w:val="0000FF"/>
      <w:u w:val="single"/>
    </w:rPr>
  </w:style>
  <w:style w:type="paragraph" w:styleId="Odstavecseseznamem">
    <w:name w:val="List Paragraph"/>
    <w:basedOn w:val="Normln"/>
    <w:uiPriority w:val="34"/>
    <w:qFormat/>
    <w:rsid w:val="00423D52"/>
    <w:pPr>
      <w:ind w:left="708"/>
      <w:jc w:val="left"/>
    </w:pPr>
    <w:rPr>
      <w:szCs w:val="24"/>
    </w:rPr>
  </w:style>
  <w:style w:type="character" w:styleId="Odkaznakoment">
    <w:name w:val="annotation reference"/>
    <w:uiPriority w:val="99"/>
    <w:semiHidden/>
    <w:unhideWhenUsed/>
    <w:rsid w:val="006C4995"/>
    <w:rPr>
      <w:sz w:val="16"/>
      <w:szCs w:val="16"/>
    </w:rPr>
  </w:style>
  <w:style w:type="paragraph" w:styleId="Textkomente">
    <w:name w:val="annotation text"/>
    <w:basedOn w:val="Normln"/>
    <w:link w:val="TextkomenteChar"/>
    <w:uiPriority w:val="99"/>
    <w:semiHidden/>
    <w:unhideWhenUsed/>
    <w:rsid w:val="006C4995"/>
    <w:rPr>
      <w:sz w:val="20"/>
    </w:rPr>
  </w:style>
  <w:style w:type="character" w:customStyle="1" w:styleId="TextkomenteChar">
    <w:name w:val="Text komentáře Char"/>
    <w:basedOn w:val="Standardnpsmoodstavce"/>
    <w:link w:val="Textkomente"/>
    <w:uiPriority w:val="99"/>
    <w:semiHidden/>
    <w:rsid w:val="006C4995"/>
  </w:style>
  <w:style w:type="paragraph" w:styleId="Pedmtkomente">
    <w:name w:val="annotation subject"/>
    <w:basedOn w:val="Textkomente"/>
    <w:next w:val="Textkomente"/>
    <w:link w:val="PedmtkomenteChar"/>
    <w:uiPriority w:val="99"/>
    <w:semiHidden/>
    <w:unhideWhenUsed/>
    <w:rsid w:val="006C4995"/>
    <w:rPr>
      <w:b/>
      <w:bCs/>
    </w:rPr>
  </w:style>
  <w:style w:type="character" w:customStyle="1" w:styleId="PedmtkomenteChar">
    <w:name w:val="Předmět komentáře Char"/>
    <w:link w:val="Pedmtkomente"/>
    <w:uiPriority w:val="99"/>
    <w:semiHidden/>
    <w:rsid w:val="006C4995"/>
    <w:rPr>
      <w:b/>
      <w:bCs/>
    </w:rPr>
  </w:style>
  <w:style w:type="character" w:customStyle="1" w:styleId="ZpatChar">
    <w:name w:val="Zápatí Char"/>
    <w:link w:val="Zpat"/>
    <w:uiPriority w:val="99"/>
    <w:rsid w:val="001B5380"/>
    <w:rPr>
      <w:sz w:val="24"/>
    </w:rPr>
  </w:style>
  <w:style w:type="paragraph" w:customStyle="1" w:styleId="Export0">
    <w:name w:val="Export 0"/>
    <w:link w:val="Export0Char"/>
    <w:rsid w:val="00BE221D"/>
    <w:rPr>
      <w:rFonts w:ascii="Courier New" w:hAnsi="Courier New"/>
      <w:sz w:val="24"/>
      <w:lang w:val="en-US"/>
    </w:rPr>
  </w:style>
  <w:style w:type="character" w:customStyle="1" w:styleId="Export0Char">
    <w:name w:val="Export 0 Char"/>
    <w:link w:val="Export0"/>
    <w:rsid w:val="00BE221D"/>
    <w:rPr>
      <w:rFonts w:ascii="Courier New" w:hAnsi="Courier New"/>
      <w:sz w:val="24"/>
      <w:lang w:val="en-US"/>
    </w:rPr>
  </w:style>
  <w:style w:type="character" w:customStyle="1" w:styleId="Internetovodkaz">
    <w:name w:val="Internetový odkaz"/>
    <w:rsid w:val="00BE221D"/>
    <w:rPr>
      <w:color w:val="0000FF"/>
      <w:u w:val="single"/>
      <w:lang w:val="cs-CZ" w:eastAsia="cs-CZ" w:bidi="cs-CZ"/>
    </w:rPr>
  </w:style>
  <w:style w:type="paragraph" w:styleId="Seznamsodrkami">
    <w:name w:val="List Bullet"/>
    <w:basedOn w:val="Normln"/>
    <w:autoRedefine/>
    <w:rsid w:val="00F90E5C"/>
    <w:pPr>
      <w:tabs>
        <w:tab w:val="left" w:pos="567"/>
      </w:tabs>
      <w:spacing w:before="120"/>
      <w:ind w:left="284" w:hanging="284"/>
      <w:jc w:val="left"/>
    </w:pPr>
    <w:rPr>
      <w:sz w:val="22"/>
      <w:szCs w:val="22"/>
    </w:rPr>
  </w:style>
  <w:style w:type="character" w:customStyle="1" w:styleId="SmluvnstrananzevChar">
    <w:name w:val="Smluvní strana název Char"/>
    <w:link w:val="Smluvnstrananzev"/>
    <w:locked/>
    <w:rsid w:val="000F2C72"/>
    <w:rPr>
      <w:rFonts w:ascii="Arial" w:hAnsi="Arial" w:cs="Arial"/>
      <w:b/>
      <w:sz w:val="24"/>
      <w:lang w:val="x-none"/>
    </w:rPr>
  </w:style>
  <w:style w:type="paragraph" w:customStyle="1" w:styleId="Smluvnstrananzev">
    <w:name w:val="Smluvní strana název"/>
    <w:basedOn w:val="Normln"/>
    <w:link w:val="SmluvnstrananzevChar"/>
    <w:qFormat/>
    <w:rsid w:val="000F2C72"/>
    <w:pPr>
      <w:tabs>
        <w:tab w:val="left" w:pos="2835"/>
      </w:tabs>
      <w:outlineLvl w:val="1"/>
    </w:pPr>
    <w:rPr>
      <w:rFonts w:ascii="Arial" w:hAnsi="Arial" w:cs="Arial"/>
      <w:b/>
      <w:lang w:val="x-none"/>
    </w:rPr>
  </w:style>
  <w:style w:type="character" w:customStyle="1" w:styleId="IdentifikacesmluvnstranyChar">
    <w:name w:val="Identifikace smluvní strany Char"/>
    <w:basedOn w:val="Standardnpsmoodstavce"/>
    <w:link w:val="Identifikacesmluvnstrany"/>
    <w:locked/>
    <w:rsid w:val="000F2C72"/>
    <w:rPr>
      <w:rFonts w:ascii="Arial" w:hAnsi="Arial" w:cs="Arial"/>
      <w:lang w:val="x-none"/>
    </w:rPr>
  </w:style>
  <w:style w:type="paragraph" w:customStyle="1" w:styleId="Identifikacesmluvnstrany">
    <w:name w:val="Identifikace smluvní strany"/>
    <w:basedOn w:val="Normln"/>
    <w:link w:val="IdentifikacesmluvnstranyChar"/>
    <w:qFormat/>
    <w:rsid w:val="000F2C72"/>
    <w:pPr>
      <w:tabs>
        <w:tab w:val="left" w:pos="2835"/>
      </w:tabs>
      <w:spacing w:after="120"/>
      <w:outlineLvl w:val="1"/>
    </w:pPr>
    <w:rPr>
      <w:rFonts w:ascii="Arial" w:hAnsi="Arial" w:cs="Arial"/>
      <w:sz w:val="20"/>
      <w:lang w:val="x-none"/>
    </w:rPr>
  </w:style>
  <w:style w:type="character" w:customStyle="1" w:styleId="TextnormlnPVLChar">
    <w:name w:val="Text normální (PVL) Char"/>
    <w:link w:val="TextnormlnPVL"/>
    <w:locked/>
    <w:rsid w:val="000F2C72"/>
    <w:rPr>
      <w:rFonts w:ascii="Arial" w:hAnsi="Arial" w:cs="Arial"/>
      <w:lang w:val="x-none"/>
    </w:rPr>
  </w:style>
  <w:style w:type="paragraph" w:customStyle="1" w:styleId="TextnormlnPVL">
    <w:name w:val="Text normální (PVL)"/>
    <w:basedOn w:val="Normln"/>
    <w:link w:val="TextnormlnPVLChar"/>
    <w:qFormat/>
    <w:rsid w:val="000F2C72"/>
    <w:pPr>
      <w:outlineLvl w:val="1"/>
    </w:pPr>
    <w:rPr>
      <w:rFonts w:ascii="Arial" w:hAnsi="Arial" w:cs="Arial"/>
      <w:sz w:val="20"/>
      <w:lang w:val="x-none"/>
    </w:rPr>
  </w:style>
  <w:style w:type="character" w:customStyle="1" w:styleId="OprvnnkjednnapodpisusmlChar">
    <w:name w:val="Oprávnění k jednání a podpisu sml Char"/>
    <w:basedOn w:val="TextnormlnPVLChar"/>
    <w:link w:val="Oprvnnkjednnapodpisusml"/>
    <w:locked/>
    <w:rsid w:val="000F2C72"/>
    <w:rPr>
      <w:rFonts w:ascii="Arial" w:hAnsi="Arial" w:cs="Arial"/>
      <w:lang w:val="x-none"/>
    </w:rPr>
  </w:style>
  <w:style w:type="paragraph" w:customStyle="1" w:styleId="Oprvnnkjednnapodpisusml">
    <w:name w:val="Oprávnění k jednání a podpisu sml"/>
    <w:basedOn w:val="TextnormlnPVL"/>
    <w:link w:val="OprvnnkjednnapodpisusmlChar"/>
    <w:qFormat/>
    <w:rsid w:val="000F2C72"/>
    <w:pPr>
      <w:tabs>
        <w:tab w:val="left" w:pos="4253"/>
      </w:tabs>
      <w:ind w:left="4253" w:hanging="4253"/>
    </w:pPr>
  </w:style>
  <w:style w:type="character" w:customStyle="1" w:styleId="Nevyeenzmnka1">
    <w:name w:val="Nevyřešená zmínka1"/>
    <w:basedOn w:val="Standardnpsmoodstavce"/>
    <w:uiPriority w:val="99"/>
    <w:semiHidden/>
    <w:unhideWhenUsed/>
    <w:rsid w:val="00716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8222">
      <w:bodyDiv w:val="1"/>
      <w:marLeft w:val="0"/>
      <w:marRight w:val="0"/>
      <w:marTop w:val="0"/>
      <w:marBottom w:val="0"/>
      <w:divBdr>
        <w:top w:val="none" w:sz="0" w:space="0" w:color="auto"/>
        <w:left w:val="none" w:sz="0" w:space="0" w:color="auto"/>
        <w:bottom w:val="none" w:sz="0" w:space="0" w:color="auto"/>
        <w:right w:val="none" w:sz="0" w:space="0" w:color="auto"/>
      </w:divBdr>
    </w:div>
    <w:div w:id="285166850">
      <w:bodyDiv w:val="1"/>
      <w:marLeft w:val="0"/>
      <w:marRight w:val="0"/>
      <w:marTop w:val="0"/>
      <w:marBottom w:val="0"/>
      <w:divBdr>
        <w:top w:val="none" w:sz="0" w:space="0" w:color="auto"/>
        <w:left w:val="none" w:sz="0" w:space="0" w:color="auto"/>
        <w:bottom w:val="none" w:sz="0" w:space="0" w:color="auto"/>
        <w:right w:val="none" w:sz="0" w:space="0" w:color="auto"/>
      </w:divBdr>
    </w:div>
    <w:div w:id="699622151">
      <w:bodyDiv w:val="1"/>
      <w:marLeft w:val="0"/>
      <w:marRight w:val="0"/>
      <w:marTop w:val="0"/>
      <w:marBottom w:val="0"/>
      <w:divBdr>
        <w:top w:val="none" w:sz="0" w:space="0" w:color="auto"/>
        <w:left w:val="none" w:sz="0" w:space="0" w:color="auto"/>
        <w:bottom w:val="none" w:sz="0" w:space="0" w:color="auto"/>
        <w:right w:val="none" w:sz="0" w:space="0" w:color="auto"/>
      </w:divBdr>
    </w:div>
    <w:div w:id="1006517932">
      <w:bodyDiv w:val="1"/>
      <w:marLeft w:val="0"/>
      <w:marRight w:val="0"/>
      <w:marTop w:val="0"/>
      <w:marBottom w:val="0"/>
      <w:divBdr>
        <w:top w:val="none" w:sz="0" w:space="0" w:color="auto"/>
        <w:left w:val="none" w:sz="0" w:space="0" w:color="auto"/>
        <w:bottom w:val="none" w:sz="0" w:space="0" w:color="auto"/>
        <w:right w:val="none" w:sz="0" w:space="0" w:color="auto"/>
      </w:divBdr>
    </w:div>
    <w:div w:id="1168860586">
      <w:bodyDiv w:val="1"/>
      <w:marLeft w:val="0"/>
      <w:marRight w:val="0"/>
      <w:marTop w:val="0"/>
      <w:marBottom w:val="0"/>
      <w:divBdr>
        <w:top w:val="none" w:sz="0" w:space="0" w:color="auto"/>
        <w:left w:val="none" w:sz="0" w:space="0" w:color="auto"/>
        <w:bottom w:val="none" w:sz="0" w:space="0" w:color="auto"/>
        <w:right w:val="none" w:sz="0" w:space="0" w:color="auto"/>
      </w:divBdr>
    </w:div>
    <w:div w:id="1372421533">
      <w:bodyDiv w:val="1"/>
      <w:marLeft w:val="0"/>
      <w:marRight w:val="0"/>
      <w:marTop w:val="0"/>
      <w:marBottom w:val="0"/>
      <w:divBdr>
        <w:top w:val="none" w:sz="0" w:space="0" w:color="auto"/>
        <w:left w:val="none" w:sz="0" w:space="0" w:color="auto"/>
        <w:bottom w:val="none" w:sz="0" w:space="0" w:color="auto"/>
        <w:right w:val="none" w:sz="0" w:space="0" w:color="auto"/>
      </w:divBdr>
    </w:div>
    <w:div w:id="1531994529">
      <w:bodyDiv w:val="1"/>
      <w:marLeft w:val="0"/>
      <w:marRight w:val="0"/>
      <w:marTop w:val="0"/>
      <w:marBottom w:val="0"/>
      <w:divBdr>
        <w:top w:val="none" w:sz="0" w:space="0" w:color="auto"/>
        <w:left w:val="none" w:sz="0" w:space="0" w:color="auto"/>
        <w:bottom w:val="none" w:sz="0" w:space="0" w:color="auto"/>
        <w:right w:val="none" w:sz="0" w:space="0" w:color="auto"/>
      </w:divBdr>
    </w:div>
    <w:div w:id="1571504718">
      <w:bodyDiv w:val="1"/>
      <w:marLeft w:val="0"/>
      <w:marRight w:val="0"/>
      <w:marTop w:val="0"/>
      <w:marBottom w:val="0"/>
      <w:divBdr>
        <w:top w:val="none" w:sz="0" w:space="0" w:color="auto"/>
        <w:left w:val="none" w:sz="0" w:space="0" w:color="auto"/>
        <w:bottom w:val="none" w:sz="0" w:space="0" w:color="auto"/>
        <w:right w:val="none" w:sz="0" w:space="0" w:color="auto"/>
      </w:divBdr>
    </w:div>
    <w:div w:id="1922718150">
      <w:bodyDiv w:val="1"/>
      <w:marLeft w:val="0"/>
      <w:marRight w:val="0"/>
      <w:marTop w:val="0"/>
      <w:marBottom w:val="0"/>
      <w:divBdr>
        <w:top w:val="none" w:sz="0" w:space="0" w:color="auto"/>
        <w:left w:val="none" w:sz="0" w:space="0" w:color="auto"/>
        <w:bottom w:val="none" w:sz="0" w:space="0" w:color="auto"/>
        <w:right w:val="none" w:sz="0" w:space="0" w:color="auto"/>
      </w:divBdr>
    </w:div>
    <w:div w:id="1981838930">
      <w:bodyDiv w:val="1"/>
      <w:marLeft w:val="0"/>
      <w:marRight w:val="0"/>
      <w:marTop w:val="0"/>
      <w:marBottom w:val="0"/>
      <w:divBdr>
        <w:top w:val="none" w:sz="0" w:space="0" w:color="auto"/>
        <w:left w:val="none" w:sz="0" w:space="0" w:color="auto"/>
        <w:bottom w:val="none" w:sz="0" w:space="0" w:color="auto"/>
        <w:right w:val="none" w:sz="0" w:space="0" w:color="auto"/>
      </w:divBdr>
    </w:div>
    <w:div w:id="20205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FD73-AB70-4A09-90DB-E85A681C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1750</Words>
  <Characters>10331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Vodní díla - TBD a.s.</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TP při výkonu TBD</dc:subject>
  <dc:creator>Ing.Miloš Sedláček</dc:creator>
  <cp:lastModifiedBy>Ing. Andrea Šlampová</cp:lastModifiedBy>
  <cp:revision>4</cp:revision>
  <cp:lastPrinted>2024-04-22T07:26:00Z</cp:lastPrinted>
  <dcterms:created xsi:type="dcterms:W3CDTF">2024-05-16T11:43:00Z</dcterms:created>
  <dcterms:modified xsi:type="dcterms:W3CDTF">2024-05-16T11:46:00Z</dcterms:modified>
</cp:coreProperties>
</file>