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11C93" w14:textId="77777777" w:rsidR="00CA1B88" w:rsidRPr="00B251D6" w:rsidRDefault="00CA1B88" w:rsidP="00CA1B88">
      <w:pPr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251D6">
        <w:rPr>
          <w:b/>
          <w:bCs/>
          <w:sz w:val="24"/>
          <w:szCs w:val="24"/>
        </w:rPr>
        <w:tab/>
        <w:t>Smlouva o zřízení služebnosti</w:t>
      </w:r>
    </w:p>
    <w:p w14:paraId="5841EBBF" w14:textId="77777777" w:rsidR="00CA1B88" w:rsidRPr="00B251D6" w:rsidRDefault="00CA1B88" w:rsidP="00CA1B88">
      <w:pPr>
        <w:rPr>
          <w:sz w:val="24"/>
          <w:szCs w:val="24"/>
        </w:rPr>
      </w:pPr>
      <w:r w:rsidRPr="00B251D6">
        <w:rPr>
          <w:b/>
          <w:bCs/>
          <w:sz w:val="24"/>
          <w:szCs w:val="24"/>
        </w:rPr>
        <w:t xml:space="preserve"> </w:t>
      </w:r>
      <w:r w:rsidRPr="00B251D6">
        <w:rPr>
          <w:b/>
          <w:bCs/>
          <w:sz w:val="24"/>
          <w:szCs w:val="24"/>
        </w:rPr>
        <w:tab/>
        <w:t xml:space="preserve">uzavřená dle </w:t>
      </w:r>
      <w:proofErr w:type="spellStart"/>
      <w:r w:rsidRPr="00B251D6">
        <w:rPr>
          <w:b/>
          <w:bCs/>
          <w:sz w:val="24"/>
          <w:szCs w:val="24"/>
        </w:rPr>
        <w:t>ust</w:t>
      </w:r>
      <w:proofErr w:type="spellEnd"/>
      <w:r w:rsidRPr="00B251D6">
        <w:rPr>
          <w:b/>
          <w:bCs/>
          <w:sz w:val="24"/>
          <w:szCs w:val="24"/>
        </w:rPr>
        <w:t>. § 1257 a násl. zákona č. 89/2012 Sb., občanský zákoník</w:t>
      </w:r>
    </w:p>
    <w:p w14:paraId="73FDEF00" w14:textId="77777777" w:rsidR="00CA1B88" w:rsidRPr="00E8708F" w:rsidRDefault="00CA1B88" w:rsidP="00CA1B88">
      <w:pPr>
        <w:pStyle w:val="Nadpis1"/>
        <w:spacing w:before="360"/>
        <w:ind w:firstLine="289"/>
        <w:jc w:val="center"/>
        <w:rPr>
          <w:rStyle w:val="Siln"/>
          <w:color w:val="auto"/>
        </w:rPr>
      </w:pPr>
      <w:r w:rsidRPr="00E8708F">
        <w:rPr>
          <w:rStyle w:val="Siln"/>
          <w:color w:val="auto"/>
        </w:rPr>
        <w:t xml:space="preserve">  </w:t>
      </w:r>
      <w:bookmarkStart w:id="0" w:name="_Ref365896718"/>
      <w:r w:rsidRPr="00E8708F">
        <w:rPr>
          <w:rStyle w:val="Siln"/>
          <w:color w:val="auto"/>
        </w:rPr>
        <w:t>Smluvní strany.</w:t>
      </w:r>
      <w:bookmarkEnd w:id="0"/>
    </w:p>
    <w:p w14:paraId="6FC6D36D" w14:textId="77777777" w:rsidR="00CA1B88" w:rsidRPr="00A7593E" w:rsidRDefault="00CA1B88" w:rsidP="00CA1B88">
      <w:pPr>
        <w:numPr>
          <w:ilvl w:val="1"/>
          <w:numId w:val="2"/>
        </w:numPr>
        <w:tabs>
          <w:tab w:val="left" w:pos="2700"/>
          <w:tab w:val="left" w:pos="3780"/>
        </w:tabs>
        <w:rPr>
          <w:b/>
          <w:bCs/>
          <w:sz w:val="24"/>
          <w:szCs w:val="24"/>
        </w:rPr>
      </w:pPr>
      <w:r w:rsidRPr="00A7593E">
        <w:rPr>
          <w:b/>
          <w:bCs/>
          <w:sz w:val="24"/>
          <w:szCs w:val="24"/>
        </w:rPr>
        <w:t xml:space="preserve">Povinný </w:t>
      </w:r>
    </w:p>
    <w:p w14:paraId="39A9E353" w14:textId="77777777" w:rsidR="00CA1B88" w:rsidRPr="00A7593E" w:rsidRDefault="00CA1B88" w:rsidP="00CA1B88">
      <w:pPr>
        <w:rPr>
          <w:sz w:val="24"/>
          <w:szCs w:val="24"/>
        </w:rPr>
      </w:pPr>
      <w:r w:rsidRPr="00A7593E">
        <w:rPr>
          <w:sz w:val="24"/>
          <w:szCs w:val="24"/>
        </w:rPr>
        <w:t xml:space="preserve">Název: </w:t>
      </w:r>
      <w:r w:rsidRPr="00A7593E">
        <w:rPr>
          <w:sz w:val="24"/>
          <w:szCs w:val="24"/>
        </w:rPr>
        <w:tab/>
      </w:r>
      <w:r w:rsidRPr="00A7593E">
        <w:rPr>
          <w:sz w:val="24"/>
          <w:szCs w:val="24"/>
        </w:rPr>
        <w:tab/>
      </w:r>
      <w:r w:rsidRPr="00A7593E">
        <w:rPr>
          <w:sz w:val="24"/>
          <w:szCs w:val="24"/>
        </w:rPr>
        <w:tab/>
        <w:t>Statutární město Brno</w:t>
      </w:r>
    </w:p>
    <w:p w14:paraId="4582C231" w14:textId="77777777" w:rsidR="00CA1B88" w:rsidRPr="00A7593E" w:rsidRDefault="00CA1B88" w:rsidP="00CA1B88">
      <w:pPr>
        <w:rPr>
          <w:sz w:val="24"/>
          <w:szCs w:val="24"/>
        </w:rPr>
      </w:pPr>
      <w:r w:rsidRPr="00A7593E">
        <w:rPr>
          <w:sz w:val="24"/>
          <w:szCs w:val="24"/>
        </w:rPr>
        <w:t xml:space="preserve">Sídlo: </w:t>
      </w:r>
      <w:r w:rsidRPr="00A7593E">
        <w:rPr>
          <w:sz w:val="24"/>
          <w:szCs w:val="24"/>
        </w:rPr>
        <w:tab/>
      </w:r>
      <w:r w:rsidRPr="00A7593E">
        <w:rPr>
          <w:sz w:val="24"/>
          <w:szCs w:val="24"/>
        </w:rPr>
        <w:tab/>
      </w:r>
      <w:r w:rsidRPr="00A7593E">
        <w:rPr>
          <w:sz w:val="24"/>
          <w:szCs w:val="24"/>
        </w:rPr>
        <w:tab/>
      </w:r>
      <w:r w:rsidRPr="00A7593E">
        <w:rPr>
          <w:sz w:val="24"/>
          <w:szCs w:val="24"/>
        </w:rPr>
        <w:tab/>
        <w:t xml:space="preserve">Dominikánské náměstí </w:t>
      </w:r>
      <w:r>
        <w:rPr>
          <w:sz w:val="24"/>
          <w:szCs w:val="24"/>
        </w:rPr>
        <w:t>196/</w:t>
      </w:r>
      <w:r w:rsidRPr="00A7593E">
        <w:rPr>
          <w:sz w:val="24"/>
          <w:szCs w:val="24"/>
        </w:rPr>
        <w:t>1, Brno, PSČ  60</w:t>
      </w:r>
      <w:r>
        <w:rPr>
          <w:sz w:val="24"/>
          <w:szCs w:val="24"/>
        </w:rPr>
        <w:t>2</w:t>
      </w:r>
      <w:r w:rsidRPr="00A7593E">
        <w:rPr>
          <w:sz w:val="24"/>
          <w:szCs w:val="24"/>
        </w:rPr>
        <w:t xml:space="preserve"> </w:t>
      </w:r>
      <w:r>
        <w:rPr>
          <w:sz w:val="24"/>
          <w:szCs w:val="24"/>
        </w:rPr>
        <w:t>00</w:t>
      </w:r>
    </w:p>
    <w:p w14:paraId="44609FE0" w14:textId="77777777" w:rsidR="00CA1B88" w:rsidRPr="00A7593E" w:rsidRDefault="00CA1B88" w:rsidP="00CA1B88">
      <w:pPr>
        <w:rPr>
          <w:sz w:val="24"/>
          <w:szCs w:val="24"/>
        </w:rPr>
      </w:pPr>
      <w:r w:rsidRPr="00A7593E">
        <w:rPr>
          <w:sz w:val="24"/>
          <w:szCs w:val="24"/>
        </w:rPr>
        <w:t xml:space="preserve">Zastoupený: </w:t>
      </w:r>
      <w:r w:rsidRPr="00A7593E">
        <w:rPr>
          <w:sz w:val="24"/>
          <w:szCs w:val="24"/>
        </w:rPr>
        <w:tab/>
      </w:r>
      <w:r w:rsidRPr="00A7593E">
        <w:rPr>
          <w:sz w:val="24"/>
          <w:szCs w:val="24"/>
        </w:rPr>
        <w:tab/>
      </w:r>
      <w:r w:rsidRPr="00A7593E">
        <w:rPr>
          <w:sz w:val="24"/>
          <w:szCs w:val="24"/>
        </w:rPr>
        <w:tab/>
      </w:r>
      <w:r>
        <w:rPr>
          <w:sz w:val="24"/>
          <w:szCs w:val="24"/>
        </w:rPr>
        <w:t>JUDr. Markétou Vaňkovou,</w:t>
      </w:r>
      <w:r w:rsidRPr="00A7593E">
        <w:rPr>
          <w:sz w:val="24"/>
          <w:szCs w:val="24"/>
        </w:rPr>
        <w:t xml:space="preserve"> primátor</w:t>
      </w:r>
      <w:r>
        <w:rPr>
          <w:sz w:val="24"/>
          <w:szCs w:val="24"/>
        </w:rPr>
        <w:t>kou</w:t>
      </w:r>
    </w:p>
    <w:p w14:paraId="49E2388E" w14:textId="5DB9B3CB" w:rsidR="00CA1B88" w:rsidRDefault="00CA1B88" w:rsidP="00CA1B88">
      <w:pPr>
        <w:rPr>
          <w:sz w:val="24"/>
          <w:szCs w:val="24"/>
        </w:rPr>
      </w:pPr>
      <w:r w:rsidRPr="00A7593E">
        <w:rPr>
          <w:sz w:val="24"/>
          <w:szCs w:val="24"/>
        </w:rPr>
        <w:t xml:space="preserve">Podpisem smlouvy </w:t>
      </w:r>
      <w:proofErr w:type="gramStart"/>
      <w:r w:rsidRPr="00A7593E">
        <w:rPr>
          <w:sz w:val="24"/>
          <w:szCs w:val="24"/>
        </w:rPr>
        <w:t>pověřen:</w:t>
      </w:r>
      <w:r>
        <w:rPr>
          <w:sz w:val="24"/>
          <w:szCs w:val="24"/>
        </w:rPr>
        <w:t xml:space="preserve"> </w:t>
      </w:r>
      <w:r w:rsidR="00405A12">
        <w:rPr>
          <w:sz w:val="24"/>
          <w:szCs w:val="24"/>
        </w:rPr>
        <w:t xml:space="preserve"> </w:t>
      </w:r>
      <w:r w:rsidRPr="003F13D1">
        <w:rPr>
          <w:sz w:val="24"/>
          <w:szCs w:val="24"/>
        </w:rPr>
        <w:t>Ing.</w:t>
      </w:r>
      <w:proofErr w:type="gramEnd"/>
      <w:r w:rsidRPr="003F13D1">
        <w:rPr>
          <w:sz w:val="24"/>
          <w:szCs w:val="24"/>
        </w:rPr>
        <w:t xml:space="preserve"> </w:t>
      </w:r>
      <w:r>
        <w:rPr>
          <w:sz w:val="24"/>
          <w:szCs w:val="24"/>
        </w:rPr>
        <w:t>Tomáš</w:t>
      </w:r>
      <w:r w:rsidR="00405A12">
        <w:rPr>
          <w:sz w:val="24"/>
          <w:szCs w:val="24"/>
        </w:rPr>
        <w:t>em</w:t>
      </w:r>
      <w:r>
        <w:rPr>
          <w:sz w:val="24"/>
          <w:szCs w:val="24"/>
        </w:rPr>
        <w:t xml:space="preserve"> Piv</w:t>
      </w:r>
      <w:r w:rsidR="00405A12">
        <w:rPr>
          <w:sz w:val="24"/>
          <w:szCs w:val="24"/>
        </w:rPr>
        <w:t>cem</w:t>
      </w:r>
      <w:r>
        <w:rPr>
          <w:sz w:val="24"/>
          <w:szCs w:val="24"/>
        </w:rPr>
        <w:t>, MBA, vedoucí</w:t>
      </w:r>
      <w:r w:rsidR="00405A12">
        <w:rPr>
          <w:sz w:val="24"/>
          <w:szCs w:val="24"/>
        </w:rPr>
        <w:t>m</w:t>
      </w:r>
      <w:r>
        <w:rPr>
          <w:sz w:val="24"/>
          <w:szCs w:val="24"/>
        </w:rPr>
        <w:t xml:space="preserve"> Odboru investičního </w:t>
      </w:r>
    </w:p>
    <w:p w14:paraId="06A073CF" w14:textId="03689B08" w:rsidR="00CA1B88" w:rsidRPr="00A7593E" w:rsidRDefault="00CA1B88" w:rsidP="00CA1B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405A12">
        <w:rPr>
          <w:sz w:val="24"/>
          <w:szCs w:val="24"/>
        </w:rPr>
        <w:t xml:space="preserve"> </w:t>
      </w:r>
      <w:r>
        <w:rPr>
          <w:sz w:val="24"/>
          <w:szCs w:val="24"/>
        </w:rPr>
        <w:t>Magistrátu města Brna</w:t>
      </w:r>
    </w:p>
    <w:p w14:paraId="548785F8" w14:textId="77777777" w:rsidR="00CA1B88" w:rsidRDefault="00CA1B88" w:rsidP="00CA1B88">
      <w:pPr>
        <w:rPr>
          <w:sz w:val="24"/>
          <w:szCs w:val="24"/>
        </w:rPr>
      </w:pPr>
    </w:p>
    <w:p w14:paraId="6E2B56A7" w14:textId="77777777" w:rsidR="00CA1B88" w:rsidRPr="00A7593E" w:rsidRDefault="00CA1B88" w:rsidP="00CA1B88">
      <w:pPr>
        <w:rPr>
          <w:sz w:val="24"/>
          <w:szCs w:val="24"/>
        </w:rPr>
      </w:pPr>
      <w:r w:rsidRPr="00A7593E">
        <w:rPr>
          <w:sz w:val="24"/>
          <w:szCs w:val="24"/>
        </w:rPr>
        <w:t xml:space="preserve"> </w:t>
      </w:r>
      <w:r w:rsidRPr="00A7593E">
        <w:rPr>
          <w:sz w:val="24"/>
          <w:szCs w:val="24"/>
        </w:rPr>
        <w:tab/>
      </w:r>
      <w:r w:rsidRPr="00A7593E">
        <w:rPr>
          <w:sz w:val="24"/>
          <w:szCs w:val="24"/>
        </w:rPr>
        <w:tab/>
      </w:r>
      <w:r w:rsidRPr="00A7593E">
        <w:rPr>
          <w:sz w:val="24"/>
          <w:szCs w:val="24"/>
        </w:rPr>
        <w:tab/>
      </w:r>
      <w:r w:rsidRPr="00A7593E">
        <w:rPr>
          <w:sz w:val="24"/>
          <w:szCs w:val="24"/>
        </w:rPr>
        <w:tab/>
        <w:t>Magistrátu města Brna</w:t>
      </w:r>
    </w:p>
    <w:p w14:paraId="0FA84386" w14:textId="77777777" w:rsidR="00CA1B88" w:rsidRPr="00A7593E" w:rsidRDefault="00CA1B88" w:rsidP="00CA1B88">
      <w:pPr>
        <w:rPr>
          <w:sz w:val="24"/>
          <w:szCs w:val="24"/>
        </w:rPr>
      </w:pPr>
      <w:r w:rsidRPr="00A7593E">
        <w:rPr>
          <w:sz w:val="24"/>
          <w:szCs w:val="24"/>
        </w:rPr>
        <w:t xml:space="preserve">IČ: </w:t>
      </w:r>
      <w:r w:rsidRPr="00A7593E">
        <w:rPr>
          <w:sz w:val="24"/>
          <w:szCs w:val="24"/>
        </w:rPr>
        <w:tab/>
      </w:r>
      <w:r w:rsidRPr="00A7593E">
        <w:rPr>
          <w:sz w:val="24"/>
          <w:szCs w:val="24"/>
        </w:rPr>
        <w:tab/>
      </w:r>
      <w:r w:rsidRPr="00A7593E">
        <w:rPr>
          <w:sz w:val="24"/>
          <w:szCs w:val="24"/>
        </w:rPr>
        <w:tab/>
      </w:r>
      <w:r w:rsidRPr="00A7593E">
        <w:rPr>
          <w:sz w:val="24"/>
          <w:szCs w:val="24"/>
        </w:rPr>
        <w:tab/>
        <w:t>44992785</w:t>
      </w:r>
    </w:p>
    <w:p w14:paraId="45333316" w14:textId="77777777" w:rsidR="00CA1B88" w:rsidRPr="00A7593E" w:rsidRDefault="00CA1B88" w:rsidP="00CA1B88">
      <w:pPr>
        <w:rPr>
          <w:sz w:val="24"/>
          <w:szCs w:val="24"/>
        </w:rPr>
      </w:pPr>
      <w:r w:rsidRPr="00A7593E">
        <w:rPr>
          <w:sz w:val="24"/>
          <w:szCs w:val="24"/>
        </w:rPr>
        <w:t xml:space="preserve">DIČ: </w:t>
      </w:r>
      <w:r w:rsidRPr="00A7593E">
        <w:rPr>
          <w:sz w:val="24"/>
          <w:szCs w:val="24"/>
        </w:rPr>
        <w:tab/>
      </w:r>
      <w:r w:rsidRPr="00A7593E">
        <w:rPr>
          <w:sz w:val="24"/>
          <w:szCs w:val="24"/>
        </w:rPr>
        <w:tab/>
      </w:r>
      <w:r w:rsidRPr="00A7593E">
        <w:rPr>
          <w:sz w:val="24"/>
          <w:szCs w:val="24"/>
        </w:rPr>
        <w:tab/>
      </w:r>
      <w:r w:rsidRPr="00A7593E">
        <w:rPr>
          <w:sz w:val="24"/>
          <w:szCs w:val="24"/>
        </w:rPr>
        <w:tab/>
        <w:t>CZ44992785</w:t>
      </w:r>
    </w:p>
    <w:p w14:paraId="583BB0CD" w14:textId="77777777" w:rsidR="00CA1B88" w:rsidRPr="006A6C9A" w:rsidRDefault="00CA1B88" w:rsidP="00CA1B88">
      <w:pPr>
        <w:rPr>
          <w:sz w:val="24"/>
          <w:szCs w:val="24"/>
        </w:rPr>
      </w:pPr>
      <w:r w:rsidRPr="00A7593E">
        <w:rPr>
          <w:sz w:val="24"/>
          <w:szCs w:val="24"/>
        </w:rPr>
        <w:t xml:space="preserve">Bankovní spojení: </w:t>
      </w:r>
      <w:r w:rsidRPr="00A7593E">
        <w:rPr>
          <w:sz w:val="24"/>
          <w:szCs w:val="24"/>
        </w:rPr>
        <w:tab/>
      </w:r>
      <w:r w:rsidRPr="00A7593E">
        <w:rPr>
          <w:sz w:val="24"/>
          <w:szCs w:val="24"/>
        </w:rPr>
        <w:tab/>
      </w:r>
      <w:r w:rsidRPr="00CC24F7">
        <w:rPr>
          <w:color w:val="000000" w:themeColor="text1"/>
          <w:sz w:val="24"/>
          <w:szCs w:val="24"/>
        </w:rPr>
        <w:t xml:space="preserve">Česká spořitelna, </w:t>
      </w:r>
      <w:proofErr w:type="spellStart"/>
      <w:r w:rsidRPr="00CC24F7">
        <w:rPr>
          <w:color w:val="000000" w:themeColor="text1"/>
          <w:sz w:val="24"/>
          <w:szCs w:val="24"/>
        </w:rPr>
        <w:t>a.s</w:t>
      </w:r>
      <w:proofErr w:type="spellEnd"/>
      <w:r w:rsidRPr="00CC24F7">
        <w:rPr>
          <w:color w:val="000000" w:themeColor="text1"/>
          <w:sz w:val="24"/>
          <w:szCs w:val="24"/>
        </w:rPr>
        <w:t>,</w:t>
      </w:r>
    </w:p>
    <w:p w14:paraId="04FA9233" w14:textId="77777777" w:rsidR="00CA1B88" w:rsidRDefault="00CA1B88" w:rsidP="00CA1B88">
      <w:pPr>
        <w:ind w:left="2160" w:firstLine="720"/>
        <w:rPr>
          <w:sz w:val="24"/>
          <w:szCs w:val="24"/>
        </w:rPr>
      </w:pPr>
      <w:r w:rsidRPr="00CC24F7">
        <w:rPr>
          <w:color w:val="000000" w:themeColor="text1"/>
          <w:sz w:val="24"/>
          <w:szCs w:val="24"/>
        </w:rPr>
        <w:t>Olbrachtova 1929/62, 140 00 Praha 4</w:t>
      </w:r>
    </w:p>
    <w:p w14:paraId="1BC76D52" w14:textId="4F5D8C4A" w:rsidR="00CA1B88" w:rsidRPr="00A7593E" w:rsidRDefault="00CA1B88" w:rsidP="00CA1B88">
      <w:pPr>
        <w:rPr>
          <w:sz w:val="24"/>
          <w:szCs w:val="24"/>
        </w:rPr>
      </w:pPr>
      <w:r w:rsidRPr="00A7593E">
        <w:rPr>
          <w:sz w:val="24"/>
          <w:szCs w:val="24"/>
        </w:rPr>
        <w:t xml:space="preserve">Číslo účtu: </w:t>
      </w:r>
      <w:r w:rsidRPr="00A7593E">
        <w:rPr>
          <w:sz w:val="24"/>
          <w:szCs w:val="24"/>
        </w:rPr>
        <w:tab/>
      </w:r>
      <w:r w:rsidRPr="00A7593E">
        <w:rPr>
          <w:sz w:val="24"/>
          <w:szCs w:val="24"/>
        </w:rPr>
        <w:tab/>
      </w:r>
      <w:r w:rsidRPr="00A7593E">
        <w:rPr>
          <w:sz w:val="24"/>
          <w:szCs w:val="24"/>
        </w:rPr>
        <w:tab/>
      </w:r>
      <w:r w:rsidRPr="00CC24F7">
        <w:rPr>
          <w:sz w:val="24"/>
          <w:szCs w:val="24"/>
        </w:rPr>
        <w:t>111422222/0800</w:t>
      </w:r>
      <w:r w:rsidRPr="006A6C9A">
        <w:rPr>
          <w:sz w:val="24"/>
          <w:szCs w:val="24"/>
        </w:rPr>
        <w:t>,</w:t>
      </w:r>
      <w:r w:rsidRPr="00F74EE6">
        <w:rPr>
          <w:sz w:val="24"/>
          <w:szCs w:val="24"/>
        </w:rPr>
        <w:t xml:space="preserve"> variabilní symbol 56</w:t>
      </w:r>
      <w:r>
        <w:rPr>
          <w:sz w:val="24"/>
          <w:szCs w:val="24"/>
        </w:rPr>
        <w:t>24</w:t>
      </w:r>
      <w:r w:rsidRPr="00F74EE6">
        <w:rPr>
          <w:sz w:val="24"/>
          <w:szCs w:val="24"/>
        </w:rPr>
        <w:t>06</w:t>
      </w:r>
      <w:r w:rsidR="00746315">
        <w:rPr>
          <w:sz w:val="24"/>
          <w:szCs w:val="24"/>
        </w:rPr>
        <w:fldChar w:fldCharType="begin">
          <w:ffData>
            <w:name w:val="Text30"/>
            <w:enabled/>
            <w:calcOnExit w:val="0"/>
            <w:textInput>
              <w:default w:val="0961"/>
            </w:textInput>
          </w:ffData>
        </w:fldChar>
      </w:r>
      <w:bookmarkStart w:id="1" w:name="Text30"/>
      <w:r w:rsidR="00746315">
        <w:rPr>
          <w:sz w:val="24"/>
          <w:szCs w:val="24"/>
        </w:rPr>
        <w:instrText xml:space="preserve"> FORMTEXT </w:instrText>
      </w:r>
      <w:r w:rsidR="00746315">
        <w:rPr>
          <w:sz w:val="24"/>
          <w:szCs w:val="24"/>
        </w:rPr>
      </w:r>
      <w:r w:rsidR="00746315">
        <w:rPr>
          <w:sz w:val="24"/>
          <w:szCs w:val="24"/>
        </w:rPr>
        <w:fldChar w:fldCharType="separate"/>
      </w:r>
      <w:r w:rsidR="00746315">
        <w:rPr>
          <w:noProof/>
          <w:sz w:val="24"/>
          <w:szCs w:val="24"/>
        </w:rPr>
        <w:t>0961</w:t>
      </w:r>
      <w:r w:rsidR="00746315">
        <w:rPr>
          <w:sz w:val="24"/>
          <w:szCs w:val="24"/>
        </w:rPr>
        <w:fldChar w:fldCharType="end"/>
      </w:r>
      <w:bookmarkEnd w:id="1"/>
    </w:p>
    <w:p w14:paraId="4CB99E82" w14:textId="77777777" w:rsidR="00CA1B88" w:rsidRDefault="00CA1B88" w:rsidP="00CA1B88">
      <w:pPr>
        <w:rPr>
          <w:sz w:val="24"/>
          <w:szCs w:val="24"/>
        </w:rPr>
      </w:pPr>
    </w:p>
    <w:p w14:paraId="0802B227" w14:textId="77777777" w:rsidR="00CA1B88" w:rsidRPr="00A7593E" w:rsidRDefault="00CA1B88" w:rsidP="00CA1B88">
      <w:pPr>
        <w:rPr>
          <w:sz w:val="24"/>
          <w:szCs w:val="24"/>
        </w:rPr>
      </w:pPr>
      <w:r w:rsidRPr="00A7593E">
        <w:rPr>
          <w:sz w:val="24"/>
          <w:szCs w:val="24"/>
        </w:rPr>
        <w:t xml:space="preserve">(dále jen povinný) </w:t>
      </w:r>
    </w:p>
    <w:p w14:paraId="6A793C3C" w14:textId="77777777" w:rsidR="00CA1B88" w:rsidRDefault="00CA1B88" w:rsidP="00CA1B88">
      <w:pPr>
        <w:spacing w:before="120" w:after="120"/>
        <w:rPr>
          <w:sz w:val="24"/>
          <w:szCs w:val="24"/>
        </w:rPr>
      </w:pPr>
      <w:r w:rsidRPr="00A7593E">
        <w:rPr>
          <w:sz w:val="24"/>
          <w:szCs w:val="24"/>
        </w:rPr>
        <w:t>a</w:t>
      </w:r>
    </w:p>
    <w:p w14:paraId="4808C13B" w14:textId="77777777" w:rsidR="00CA1B88" w:rsidRDefault="00CA1B88" w:rsidP="00CA1B88">
      <w:pPr>
        <w:numPr>
          <w:ilvl w:val="1"/>
          <w:numId w:val="2"/>
        </w:numPr>
        <w:tabs>
          <w:tab w:val="left" w:pos="2700"/>
          <w:tab w:val="left" w:pos="3780"/>
        </w:tabs>
        <w:rPr>
          <w:b/>
          <w:bCs/>
          <w:sz w:val="24"/>
          <w:szCs w:val="24"/>
        </w:rPr>
      </w:pPr>
      <w:r w:rsidRPr="0042351B">
        <w:rPr>
          <w:b/>
          <w:bCs/>
          <w:sz w:val="24"/>
          <w:szCs w:val="24"/>
        </w:rPr>
        <w:t>Oprávněný</w:t>
      </w:r>
    </w:p>
    <w:tbl>
      <w:tblPr>
        <w:tblStyle w:val="Mkatabul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9"/>
        <w:gridCol w:w="6307"/>
      </w:tblGrid>
      <w:tr w:rsidR="00CA1B88" w14:paraId="184885E1" w14:textId="77777777" w:rsidTr="008207C4">
        <w:tc>
          <w:tcPr>
            <w:tcW w:w="3049" w:type="dxa"/>
          </w:tcPr>
          <w:p w14:paraId="12E9E2CE" w14:textId="77777777" w:rsidR="00CA1B88" w:rsidRDefault="00CA1B88" w:rsidP="008207C4">
            <w:pPr>
              <w:tabs>
                <w:tab w:val="left" w:pos="2700"/>
                <w:tab w:val="left" w:pos="3780"/>
              </w:tabs>
              <w:rPr>
                <w:b/>
                <w:bCs/>
                <w:sz w:val="24"/>
                <w:szCs w:val="24"/>
              </w:rPr>
            </w:pPr>
            <w:r w:rsidRPr="00A7593E">
              <w:rPr>
                <w:sz w:val="24"/>
                <w:szCs w:val="24"/>
              </w:rPr>
              <w:t>Název:</w:t>
            </w:r>
          </w:p>
        </w:tc>
        <w:tc>
          <w:tcPr>
            <w:tcW w:w="6307" w:type="dxa"/>
          </w:tcPr>
          <w:p w14:paraId="31AEC1AB" w14:textId="77777777" w:rsidR="00CA1B88" w:rsidRPr="000D2AAD" w:rsidRDefault="00CA1B88" w:rsidP="008207C4">
            <w:pPr>
              <w:tabs>
                <w:tab w:val="left" w:pos="2700"/>
                <w:tab w:val="left" w:pos="37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Vysoké učení technické v Brně</w:t>
            </w:r>
          </w:p>
        </w:tc>
      </w:tr>
      <w:tr w:rsidR="00CA1B88" w14:paraId="0A52F02D" w14:textId="77777777" w:rsidTr="008207C4">
        <w:tc>
          <w:tcPr>
            <w:tcW w:w="3049" w:type="dxa"/>
          </w:tcPr>
          <w:p w14:paraId="3144CA87" w14:textId="77777777" w:rsidR="00CA1B88" w:rsidRDefault="00CA1B88" w:rsidP="008207C4">
            <w:pPr>
              <w:tabs>
                <w:tab w:val="left" w:pos="2700"/>
                <w:tab w:val="left" w:pos="3780"/>
              </w:tabs>
              <w:rPr>
                <w:b/>
                <w:bCs/>
                <w:sz w:val="24"/>
                <w:szCs w:val="24"/>
              </w:rPr>
            </w:pPr>
            <w:r w:rsidRPr="00A7593E">
              <w:rPr>
                <w:sz w:val="24"/>
                <w:szCs w:val="24"/>
              </w:rPr>
              <w:t>Sídlo/adresa:</w:t>
            </w:r>
          </w:p>
        </w:tc>
        <w:bookmarkStart w:id="2" w:name="Text38"/>
        <w:tc>
          <w:tcPr>
            <w:tcW w:w="6307" w:type="dxa"/>
          </w:tcPr>
          <w:p w14:paraId="371A62F4" w14:textId="5F400EF8" w:rsidR="00CA1B88" w:rsidRPr="000D2AAD" w:rsidRDefault="00CA1B88" w:rsidP="008207C4">
            <w:pPr>
              <w:tabs>
                <w:tab w:val="left" w:pos="2700"/>
                <w:tab w:val="left" w:pos="37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Antonínská 548/1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Antonínská 548/1</w:t>
            </w:r>
            <w:r>
              <w:rPr>
                <w:sz w:val="24"/>
                <w:szCs w:val="24"/>
              </w:rPr>
              <w:fldChar w:fldCharType="end"/>
            </w:r>
            <w:bookmarkEnd w:id="2"/>
            <w:r w:rsidRPr="000D2AAD">
              <w:rPr>
                <w:sz w:val="24"/>
                <w:szCs w:val="24"/>
              </w:rPr>
              <w:t xml:space="preserve">, PSČ </w:t>
            </w:r>
            <w:bookmarkStart w:id="3" w:name="Text39"/>
            <w:r>
              <w:rPr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601 9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601 90</w:t>
            </w:r>
            <w:r>
              <w:rPr>
                <w:sz w:val="24"/>
                <w:szCs w:val="24"/>
              </w:rPr>
              <w:fldChar w:fldCharType="end"/>
            </w:r>
            <w:bookmarkEnd w:id="3"/>
            <w:r>
              <w:rPr>
                <w:sz w:val="24"/>
                <w:szCs w:val="24"/>
              </w:rPr>
              <w:t xml:space="preserve"> Brno</w:t>
            </w:r>
          </w:p>
        </w:tc>
      </w:tr>
      <w:tr w:rsidR="00CA1B88" w14:paraId="5CE4830D" w14:textId="77777777" w:rsidTr="008207C4">
        <w:tc>
          <w:tcPr>
            <w:tcW w:w="3049" w:type="dxa"/>
          </w:tcPr>
          <w:p w14:paraId="2AD4B768" w14:textId="77777777" w:rsidR="00CA1B88" w:rsidRDefault="00CA1B88" w:rsidP="008207C4">
            <w:pPr>
              <w:tabs>
                <w:tab w:val="left" w:pos="2700"/>
                <w:tab w:val="left" w:pos="3780"/>
              </w:tabs>
              <w:rPr>
                <w:b/>
                <w:bCs/>
                <w:sz w:val="24"/>
                <w:szCs w:val="24"/>
              </w:rPr>
            </w:pPr>
            <w:r w:rsidRPr="00A7593E">
              <w:rPr>
                <w:sz w:val="24"/>
                <w:szCs w:val="24"/>
              </w:rPr>
              <w:t>Zastoupený:</w:t>
            </w:r>
          </w:p>
        </w:tc>
        <w:tc>
          <w:tcPr>
            <w:tcW w:w="6307" w:type="dxa"/>
          </w:tcPr>
          <w:p w14:paraId="3D8CC814" w14:textId="7003AEFF" w:rsidR="00CA1B88" w:rsidRPr="000D2AAD" w:rsidRDefault="00584AB9" w:rsidP="008207C4">
            <w:pPr>
              <w:tabs>
                <w:tab w:val="left" w:pos="2700"/>
                <w:tab w:val="left" w:pos="37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</w:t>
            </w:r>
            <w:proofErr w:type="spellEnd"/>
            <w:r w:rsidR="00405A12">
              <w:rPr>
                <w:sz w:val="24"/>
                <w:szCs w:val="24"/>
              </w:rPr>
              <w:t xml:space="preserve"> </w:t>
            </w:r>
          </w:p>
        </w:tc>
      </w:tr>
      <w:tr w:rsidR="00CA1B88" w14:paraId="2E81FE67" w14:textId="77777777" w:rsidTr="008207C4">
        <w:tc>
          <w:tcPr>
            <w:tcW w:w="3049" w:type="dxa"/>
          </w:tcPr>
          <w:p w14:paraId="4584771E" w14:textId="77777777" w:rsidR="00CA1B88" w:rsidRDefault="00CA1B88" w:rsidP="008207C4">
            <w:pPr>
              <w:tabs>
                <w:tab w:val="left" w:pos="2700"/>
                <w:tab w:val="left" w:pos="3780"/>
              </w:tabs>
              <w:rPr>
                <w:b/>
                <w:bCs/>
                <w:sz w:val="24"/>
                <w:szCs w:val="24"/>
              </w:rPr>
            </w:pPr>
            <w:r w:rsidRPr="00A7593E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Č:</w:t>
            </w:r>
          </w:p>
        </w:tc>
        <w:tc>
          <w:tcPr>
            <w:tcW w:w="6307" w:type="dxa"/>
          </w:tcPr>
          <w:p w14:paraId="05DA9B3C" w14:textId="77777777" w:rsidR="00CA1B88" w:rsidRPr="000D2AAD" w:rsidRDefault="00CA1B88" w:rsidP="008207C4">
            <w:pPr>
              <w:pStyle w:val="Zkladntext"/>
              <w:rPr>
                <w:color w:val="auto"/>
                <w:szCs w:val="24"/>
              </w:rPr>
            </w:pPr>
            <w:r w:rsidRPr="000D2AAD">
              <w:rPr>
                <w:color w:val="auto"/>
                <w:szCs w:val="24"/>
              </w:rPr>
              <w:t>0</w:t>
            </w:r>
            <w:r>
              <w:rPr>
                <w:color w:val="auto"/>
                <w:szCs w:val="24"/>
              </w:rPr>
              <w:t>0216305</w:t>
            </w:r>
          </w:p>
        </w:tc>
      </w:tr>
      <w:tr w:rsidR="00CA1B88" w14:paraId="7E2C17E5" w14:textId="77777777" w:rsidTr="008207C4">
        <w:tc>
          <w:tcPr>
            <w:tcW w:w="3049" w:type="dxa"/>
          </w:tcPr>
          <w:p w14:paraId="4C097256" w14:textId="77777777" w:rsidR="00CA1B88" w:rsidRDefault="00CA1B88" w:rsidP="008207C4">
            <w:pPr>
              <w:tabs>
                <w:tab w:val="left" w:pos="2700"/>
                <w:tab w:val="left" w:pos="3780"/>
              </w:tabs>
              <w:rPr>
                <w:b/>
                <w:bCs/>
                <w:sz w:val="24"/>
                <w:szCs w:val="24"/>
              </w:rPr>
            </w:pPr>
            <w:r w:rsidRPr="00A7593E">
              <w:rPr>
                <w:sz w:val="24"/>
                <w:szCs w:val="24"/>
              </w:rPr>
              <w:t>DIČ:</w:t>
            </w:r>
          </w:p>
        </w:tc>
        <w:tc>
          <w:tcPr>
            <w:tcW w:w="6307" w:type="dxa"/>
          </w:tcPr>
          <w:p w14:paraId="21741A92" w14:textId="77777777" w:rsidR="00CA1B88" w:rsidRPr="000D2AAD" w:rsidRDefault="00CA1B88" w:rsidP="008207C4">
            <w:pPr>
              <w:pStyle w:val="Zkladntext"/>
              <w:rPr>
                <w:color w:val="auto"/>
                <w:szCs w:val="24"/>
              </w:rPr>
            </w:pPr>
            <w:r w:rsidRPr="000D2AAD">
              <w:rPr>
                <w:color w:val="auto"/>
                <w:szCs w:val="24"/>
              </w:rPr>
              <w:t>CZ</w:t>
            </w:r>
            <w:r>
              <w:rPr>
                <w:color w:val="auto"/>
                <w:szCs w:val="24"/>
              </w:rPr>
              <w:t>00216305</w:t>
            </w:r>
          </w:p>
        </w:tc>
      </w:tr>
      <w:tr w:rsidR="00CA1B88" w14:paraId="3E1AEB09" w14:textId="77777777" w:rsidTr="008207C4">
        <w:trPr>
          <w:trHeight w:val="150"/>
        </w:trPr>
        <w:tc>
          <w:tcPr>
            <w:tcW w:w="3049" w:type="dxa"/>
          </w:tcPr>
          <w:p w14:paraId="7C9DA99E" w14:textId="77777777" w:rsidR="00CA1B88" w:rsidRPr="000D2AAD" w:rsidRDefault="00CA1B88" w:rsidP="008207C4">
            <w:pPr>
              <w:tabs>
                <w:tab w:val="left" w:pos="2700"/>
                <w:tab w:val="left" w:pos="378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7" w:type="dxa"/>
          </w:tcPr>
          <w:p w14:paraId="4781154C" w14:textId="77777777" w:rsidR="00CA1B88" w:rsidRPr="000D2AAD" w:rsidRDefault="00CA1B88" w:rsidP="008207C4">
            <w:pPr>
              <w:tabs>
                <w:tab w:val="left" w:pos="2700"/>
                <w:tab w:val="left" w:pos="3780"/>
              </w:tabs>
              <w:rPr>
                <w:bCs/>
                <w:sz w:val="24"/>
                <w:szCs w:val="24"/>
              </w:rPr>
            </w:pPr>
          </w:p>
        </w:tc>
      </w:tr>
    </w:tbl>
    <w:p w14:paraId="29B79DB9" w14:textId="77777777" w:rsidR="00CA1B88" w:rsidRPr="00A7593E" w:rsidRDefault="00CA1B88" w:rsidP="00CA1B88">
      <w:pPr>
        <w:rPr>
          <w:sz w:val="24"/>
          <w:szCs w:val="24"/>
        </w:rPr>
      </w:pPr>
      <w:r w:rsidRPr="00A7593E">
        <w:rPr>
          <w:sz w:val="24"/>
          <w:szCs w:val="24"/>
        </w:rPr>
        <w:t>(dále jen oprávněný)</w:t>
      </w:r>
    </w:p>
    <w:p w14:paraId="042A99CD" w14:textId="77777777" w:rsidR="00CA1B88" w:rsidRPr="00A7593E" w:rsidRDefault="00CA1B88" w:rsidP="00CA1B88">
      <w:pPr>
        <w:pStyle w:val="Zkladntext"/>
        <w:jc w:val="center"/>
        <w:rPr>
          <w:bCs/>
          <w:szCs w:val="24"/>
        </w:rPr>
      </w:pPr>
    </w:p>
    <w:p w14:paraId="715B0DE9" w14:textId="77777777" w:rsidR="00CA1B88" w:rsidRDefault="00CA1B88" w:rsidP="00CA1B88">
      <w:pPr>
        <w:pStyle w:val="Zkladntext"/>
        <w:spacing w:before="60" w:after="60"/>
        <w:ind w:firstLine="369"/>
        <w:jc w:val="both"/>
        <w:rPr>
          <w:bCs/>
          <w:color w:val="auto"/>
        </w:rPr>
      </w:pPr>
      <w:r w:rsidRPr="009E5563">
        <w:rPr>
          <w:bCs/>
          <w:color w:val="auto"/>
        </w:rPr>
        <w:t xml:space="preserve">uzavírají dle </w:t>
      </w:r>
      <w:proofErr w:type="spellStart"/>
      <w:r w:rsidRPr="009E5563">
        <w:rPr>
          <w:bCs/>
          <w:color w:val="auto"/>
        </w:rPr>
        <w:t>ust</w:t>
      </w:r>
      <w:proofErr w:type="spellEnd"/>
      <w:r w:rsidRPr="009E5563">
        <w:rPr>
          <w:bCs/>
          <w:color w:val="auto"/>
        </w:rPr>
        <w:t>. § 1257 a násl. zákona č. 89/2012 Sb., občanský zákoník, smlouvu o</w:t>
      </w:r>
      <w:r>
        <w:rPr>
          <w:bCs/>
          <w:color w:val="auto"/>
        </w:rPr>
        <w:t> </w:t>
      </w:r>
      <w:r w:rsidRPr="009E5563">
        <w:rPr>
          <w:bCs/>
          <w:color w:val="auto"/>
        </w:rPr>
        <w:t>zřízení služebnosti tohoto znění (dále jen smlouva).</w:t>
      </w:r>
    </w:p>
    <w:p w14:paraId="4D318593" w14:textId="77777777" w:rsidR="00CA1B88" w:rsidRPr="00E8708F" w:rsidRDefault="00CA1B88" w:rsidP="00CA1B88">
      <w:pPr>
        <w:pStyle w:val="Nadpis1"/>
        <w:spacing w:before="360"/>
        <w:ind w:firstLine="289"/>
        <w:jc w:val="center"/>
        <w:rPr>
          <w:rStyle w:val="Siln"/>
          <w:color w:val="auto"/>
        </w:rPr>
      </w:pPr>
      <w:r w:rsidRPr="00E8708F">
        <w:rPr>
          <w:rStyle w:val="Siln"/>
          <w:color w:val="auto"/>
        </w:rPr>
        <w:t>Předmět smlouvy</w:t>
      </w:r>
    </w:p>
    <w:p w14:paraId="7FDE41D3" w14:textId="6129D8A1" w:rsidR="00CA1B88" w:rsidRPr="00A34F43" w:rsidRDefault="00CA1B88" w:rsidP="00CA1B88">
      <w:pPr>
        <w:pStyle w:val="Nadpis2"/>
        <w:keepNext w:val="0"/>
        <w:jc w:val="both"/>
        <w:rPr>
          <w:rFonts w:ascii="Times New Roman" w:hAnsi="Times New Roman"/>
          <w:b w:val="0"/>
          <w:snapToGrid w:val="0"/>
          <w:color w:val="000000"/>
          <w:sz w:val="24"/>
          <w:szCs w:val="20"/>
        </w:rPr>
      </w:pPr>
      <w:r w:rsidRPr="00A34F43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Povinný je vlastníkem pozemk</w:t>
      </w:r>
      <w:r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ů</w:t>
      </w:r>
      <w:r w:rsidRPr="00A34F43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</w:t>
      </w:r>
      <w:proofErr w:type="spellStart"/>
      <w:r w:rsidRPr="00A34F43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p.č</w:t>
      </w:r>
      <w:proofErr w:type="spellEnd"/>
      <w:r w:rsidRPr="00A34F43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. </w:t>
      </w:r>
      <w:r>
        <w:rPr>
          <w:rFonts w:ascii="Times New Roman" w:hAnsi="Times New Roman"/>
          <w:b w:val="0"/>
          <w:snapToGrid w:val="0"/>
          <w:color w:val="000000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default w:val="2608/1, 2804/1, 2825/1, 2825/2, 2825/3, 2868/3, 2905/1, 2941/1, 2983, 2984, 3002, 4003"/>
            </w:textInput>
          </w:ffData>
        </w:fldChar>
      </w:r>
      <w:r>
        <w:rPr>
          <w:rFonts w:ascii="Times New Roman" w:hAnsi="Times New Roman"/>
          <w:b w:val="0"/>
          <w:snapToGrid w:val="0"/>
          <w:color w:val="000000"/>
          <w:sz w:val="24"/>
          <w:szCs w:val="20"/>
        </w:rPr>
        <w:instrText xml:space="preserve"> FORMTEXT </w:instrText>
      </w:r>
      <w:r>
        <w:rPr>
          <w:rFonts w:ascii="Times New Roman" w:hAnsi="Times New Roman"/>
          <w:b w:val="0"/>
          <w:snapToGrid w:val="0"/>
          <w:color w:val="000000"/>
          <w:sz w:val="24"/>
          <w:szCs w:val="20"/>
        </w:rPr>
      </w:r>
      <w:r>
        <w:rPr>
          <w:rFonts w:ascii="Times New Roman" w:hAnsi="Times New Roman"/>
          <w:b w:val="0"/>
          <w:snapToGrid w:val="0"/>
          <w:color w:val="000000"/>
          <w:sz w:val="24"/>
          <w:szCs w:val="20"/>
        </w:rPr>
        <w:fldChar w:fldCharType="separate"/>
      </w:r>
      <w:r>
        <w:rPr>
          <w:rFonts w:ascii="Times New Roman" w:hAnsi="Times New Roman"/>
          <w:b w:val="0"/>
          <w:noProof/>
          <w:snapToGrid w:val="0"/>
          <w:color w:val="000000"/>
          <w:sz w:val="24"/>
          <w:szCs w:val="20"/>
        </w:rPr>
        <w:t>2608/1, 2804/1, 2825/1, 2825/2, 2825/3, 2868/3, 2905/1, 2941/1, 2983, 2984, 3002, 4003</w:t>
      </w:r>
      <w:r>
        <w:rPr>
          <w:rFonts w:ascii="Times New Roman" w:hAnsi="Times New Roman"/>
          <w:b w:val="0"/>
          <w:snapToGrid w:val="0"/>
          <w:color w:val="000000"/>
          <w:sz w:val="24"/>
          <w:szCs w:val="20"/>
        </w:rPr>
        <w:fldChar w:fldCharType="end"/>
      </w:r>
      <w:r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</w:t>
      </w:r>
      <w:r w:rsidRPr="00A34F43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obec Brno, katastrální území </w:t>
      </w:r>
      <w:r>
        <w:rPr>
          <w:rFonts w:ascii="Times New Roman" w:hAnsi="Times New Roman"/>
          <w:b w:val="0"/>
          <w:snapToGrid w:val="0"/>
          <w:color w:val="000000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default w:val="Žabovřesky"/>
            </w:textInput>
          </w:ffData>
        </w:fldChar>
      </w:r>
      <w:r>
        <w:rPr>
          <w:rFonts w:ascii="Times New Roman" w:hAnsi="Times New Roman"/>
          <w:b w:val="0"/>
          <w:snapToGrid w:val="0"/>
          <w:color w:val="000000"/>
          <w:sz w:val="24"/>
          <w:szCs w:val="20"/>
        </w:rPr>
        <w:instrText xml:space="preserve"> FORMTEXT </w:instrText>
      </w:r>
      <w:r>
        <w:rPr>
          <w:rFonts w:ascii="Times New Roman" w:hAnsi="Times New Roman"/>
          <w:b w:val="0"/>
          <w:snapToGrid w:val="0"/>
          <w:color w:val="000000"/>
          <w:sz w:val="24"/>
          <w:szCs w:val="20"/>
        </w:rPr>
      </w:r>
      <w:r>
        <w:rPr>
          <w:rFonts w:ascii="Times New Roman" w:hAnsi="Times New Roman"/>
          <w:b w:val="0"/>
          <w:snapToGrid w:val="0"/>
          <w:color w:val="000000"/>
          <w:sz w:val="24"/>
          <w:szCs w:val="20"/>
        </w:rPr>
        <w:fldChar w:fldCharType="separate"/>
      </w:r>
      <w:r>
        <w:rPr>
          <w:rFonts w:ascii="Times New Roman" w:hAnsi="Times New Roman"/>
          <w:b w:val="0"/>
          <w:noProof/>
          <w:snapToGrid w:val="0"/>
          <w:color w:val="000000"/>
          <w:sz w:val="24"/>
          <w:szCs w:val="20"/>
        </w:rPr>
        <w:t>Žabovřesky</w:t>
      </w:r>
      <w:r>
        <w:rPr>
          <w:rFonts w:ascii="Times New Roman" w:hAnsi="Times New Roman"/>
          <w:b w:val="0"/>
          <w:snapToGrid w:val="0"/>
          <w:color w:val="000000"/>
          <w:sz w:val="24"/>
          <w:szCs w:val="20"/>
        </w:rPr>
        <w:fldChar w:fldCharType="end"/>
      </w:r>
      <w:r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, </w:t>
      </w:r>
      <w:r w:rsidRPr="00A34F43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zapsan</w:t>
      </w:r>
      <w:r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ých</w:t>
      </w:r>
      <w:r w:rsidRPr="00A34F43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na listu vlastnictví 10001 pro katastrální území </w:t>
      </w:r>
      <w:r>
        <w:rPr>
          <w:rFonts w:ascii="Times New Roman" w:hAnsi="Times New Roman"/>
          <w:b w:val="0"/>
          <w:snapToGrid w:val="0"/>
          <w:color w:val="000000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default w:val="Žabovřesky"/>
            </w:textInput>
          </w:ffData>
        </w:fldChar>
      </w:r>
      <w:r>
        <w:rPr>
          <w:rFonts w:ascii="Times New Roman" w:hAnsi="Times New Roman"/>
          <w:b w:val="0"/>
          <w:snapToGrid w:val="0"/>
          <w:color w:val="000000"/>
          <w:sz w:val="24"/>
          <w:szCs w:val="20"/>
        </w:rPr>
        <w:instrText xml:space="preserve"> FORMTEXT </w:instrText>
      </w:r>
      <w:r>
        <w:rPr>
          <w:rFonts w:ascii="Times New Roman" w:hAnsi="Times New Roman"/>
          <w:b w:val="0"/>
          <w:snapToGrid w:val="0"/>
          <w:color w:val="000000"/>
          <w:sz w:val="24"/>
          <w:szCs w:val="20"/>
        </w:rPr>
      </w:r>
      <w:r>
        <w:rPr>
          <w:rFonts w:ascii="Times New Roman" w:hAnsi="Times New Roman"/>
          <w:b w:val="0"/>
          <w:snapToGrid w:val="0"/>
          <w:color w:val="000000"/>
          <w:sz w:val="24"/>
          <w:szCs w:val="20"/>
        </w:rPr>
        <w:fldChar w:fldCharType="separate"/>
      </w:r>
      <w:r>
        <w:rPr>
          <w:rFonts w:ascii="Times New Roman" w:hAnsi="Times New Roman"/>
          <w:b w:val="0"/>
          <w:noProof/>
          <w:snapToGrid w:val="0"/>
          <w:color w:val="000000"/>
          <w:sz w:val="24"/>
          <w:szCs w:val="20"/>
        </w:rPr>
        <w:t>Žabovřesky</w:t>
      </w:r>
      <w:r>
        <w:rPr>
          <w:rFonts w:ascii="Times New Roman" w:hAnsi="Times New Roman"/>
          <w:b w:val="0"/>
          <w:snapToGrid w:val="0"/>
          <w:color w:val="000000"/>
          <w:sz w:val="24"/>
          <w:szCs w:val="20"/>
        </w:rPr>
        <w:fldChar w:fldCharType="end"/>
      </w:r>
      <w:r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, </w:t>
      </w:r>
      <w:r w:rsidRPr="00A34F43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obec Brno, okres </w:t>
      </w:r>
      <w:proofErr w:type="gramStart"/>
      <w:r w:rsidRPr="00A34F43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Brno</w:t>
      </w:r>
      <w:r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 - </w:t>
      </w:r>
      <w:r w:rsidRPr="00A34F43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město</w:t>
      </w:r>
      <w:proofErr w:type="gramEnd"/>
      <w:r w:rsidRPr="00A34F43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u Katastrálního úřadu pro Jihomoravský kraj, Katastrální pracoviště Brno</w:t>
      </w:r>
      <w:r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 - </w:t>
      </w:r>
      <w:r w:rsidRPr="00A34F43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město</w:t>
      </w:r>
      <w:r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</w:t>
      </w:r>
      <w:r w:rsidRPr="00A34F43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(dále jen </w:t>
      </w:r>
      <w:r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služebné pozemky</w:t>
      </w:r>
      <w:r w:rsidRPr="00A34F43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)</w:t>
      </w:r>
      <w:r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.</w:t>
      </w:r>
    </w:p>
    <w:p w14:paraId="0C902B4D" w14:textId="5BCF7562" w:rsidR="00CA1B88" w:rsidRPr="005D14D5" w:rsidRDefault="00CA1B88" w:rsidP="00CA1B88">
      <w:pPr>
        <w:pStyle w:val="Nadpis2"/>
        <w:keepNext w:val="0"/>
        <w:jc w:val="both"/>
        <w:rPr>
          <w:rFonts w:ascii="Times New Roman" w:hAnsi="Times New Roman"/>
          <w:b w:val="0"/>
          <w:snapToGrid w:val="0"/>
          <w:color w:val="000000"/>
          <w:sz w:val="24"/>
          <w:szCs w:val="20"/>
        </w:rPr>
      </w:pPr>
      <w:r w:rsidRPr="005D14D5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Oprávněný je vlastníkem </w:t>
      </w:r>
      <w:r>
        <w:rPr>
          <w:rFonts w:ascii="Times New Roman" w:hAnsi="Times New Roman"/>
          <w:b w:val="0"/>
          <w:snapToGrid w:val="0"/>
          <w:color w:val="000000"/>
          <w:sz w:val="24"/>
          <w:szCs w:val="20"/>
        </w:rPr>
        <w:fldChar w:fldCharType="begin">
          <w:ffData>
            <w:name w:val="Text25"/>
            <w:enabled/>
            <w:calcOnExit w:val="0"/>
            <w:textInput>
              <w:default w:val="optického kabelového vedení "/>
            </w:textInput>
          </w:ffData>
        </w:fldChar>
      </w:r>
      <w:bookmarkStart w:id="4" w:name="Text25"/>
      <w:r>
        <w:rPr>
          <w:rFonts w:ascii="Times New Roman" w:hAnsi="Times New Roman"/>
          <w:b w:val="0"/>
          <w:snapToGrid w:val="0"/>
          <w:color w:val="000000"/>
          <w:sz w:val="24"/>
          <w:szCs w:val="20"/>
        </w:rPr>
        <w:instrText xml:space="preserve"> FORMTEXT </w:instrText>
      </w:r>
      <w:r>
        <w:rPr>
          <w:rFonts w:ascii="Times New Roman" w:hAnsi="Times New Roman"/>
          <w:b w:val="0"/>
          <w:snapToGrid w:val="0"/>
          <w:color w:val="000000"/>
          <w:sz w:val="24"/>
          <w:szCs w:val="20"/>
        </w:rPr>
      </w:r>
      <w:r>
        <w:rPr>
          <w:rFonts w:ascii="Times New Roman" w:hAnsi="Times New Roman"/>
          <w:b w:val="0"/>
          <w:snapToGrid w:val="0"/>
          <w:color w:val="000000"/>
          <w:sz w:val="24"/>
          <w:szCs w:val="20"/>
        </w:rPr>
        <w:fldChar w:fldCharType="separate"/>
      </w:r>
      <w:r>
        <w:rPr>
          <w:rFonts w:ascii="Times New Roman" w:hAnsi="Times New Roman"/>
          <w:b w:val="0"/>
          <w:noProof/>
          <w:snapToGrid w:val="0"/>
          <w:color w:val="000000"/>
          <w:sz w:val="24"/>
          <w:szCs w:val="20"/>
        </w:rPr>
        <w:t xml:space="preserve">optického kabelového vedení </w:t>
      </w:r>
      <w:r>
        <w:rPr>
          <w:rFonts w:ascii="Times New Roman" w:hAnsi="Times New Roman"/>
          <w:b w:val="0"/>
          <w:snapToGrid w:val="0"/>
          <w:color w:val="000000"/>
          <w:sz w:val="24"/>
          <w:szCs w:val="20"/>
        </w:rPr>
        <w:fldChar w:fldCharType="end"/>
      </w:r>
      <w:bookmarkEnd w:id="4"/>
      <w:r w:rsidRPr="005D14D5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, kter</w:t>
      </w:r>
      <w:r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é</w:t>
      </w:r>
      <w:r w:rsidRPr="005D14D5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je umístěn</w:t>
      </w:r>
      <w:r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o</w:t>
      </w:r>
      <w:r w:rsidRPr="005D14D5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na služebn</w:t>
      </w:r>
      <w:r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ých </w:t>
      </w:r>
      <w:r w:rsidRPr="005D14D5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pozem</w:t>
      </w:r>
      <w:r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cích</w:t>
      </w:r>
      <w:r w:rsidRPr="005D14D5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(dále jen inženýrsk</w:t>
      </w:r>
      <w:r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á</w:t>
      </w:r>
      <w:r w:rsidRPr="005D14D5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sí</w:t>
      </w:r>
      <w:r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ť</w:t>
      </w:r>
      <w:r w:rsidRPr="005D14D5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).</w:t>
      </w:r>
    </w:p>
    <w:p w14:paraId="60EE15D9" w14:textId="53E0E023" w:rsidR="00CA1B88" w:rsidRPr="00FE33EF" w:rsidRDefault="00CA1B88" w:rsidP="00CA1B88">
      <w:pPr>
        <w:pStyle w:val="Nadpis2"/>
        <w:keepNext w:val="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6E27B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Povinný zřizuje ve prospěch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</w:t>
      </w:r>
      <w:r w:rsidRPr="006E27B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právněného služebnost k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 služebným pozemkům</w:t>
      </w:r>
      <w:r w:rsidRPr="006E27B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pro inženýrskou síť </w:t>
      </w:r>
      <w:r w:rsidRPr="006E27B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v rozsahu vymezeném geometrickým plánem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pro vymezení rozsahu věcného </w:t>
      </w:r>
      <w:r w:rsidRPr="005D14D5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břemene č. 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default w:val="3830-696/2022"/>
            </w:textInput>
          </w:ffData>
        </w:fldChar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instrText xml:space="preserve"> FORMTEXT </w:instrTex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fldChar w:fldCharType="separate"/>
      </w:r>
      <w:r>
        <w:rPr>
          <w:rFonts w:ascii="Times New Roman" w:hAnsi="Times New Roman"/>
          <w:b w:val="0"/>
          <w:bCs w:val="0"/>
          <w:noProof/>
          <w:snapToGrid w:val="0"/>
          <w:color w:val="000000"/>
          <w:sz w:val="24"/>
          <w:szCs w:val="20"/>
        </w:rPr>
        <w:t>3830-696/2022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fldChar w:fldCharType="end"/>
      </w:r>
      <w:r w:rsidRPr="005D14D5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ze dne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default w:val="19.9.2023"/>
            </w:textInput>
          </w:ffData>
        </w:fldChar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instrText xml:space="preserve"> FORMTEXT </w:instrTex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fldChar w:fldCharType="separate"/>
      </w:r>
      <w:r>
        <w:rPr>
          <w:rFonts w:ascii="Times New Roman" w:hAnsi="Times New Roman"/>
          <w:b w:val="0"/>
          <w:bCs w:val="0"/>
          <w:noProof/>
          <w:snapToGrid w:val="0"/>
          <w:color w:val="000000"/>
          <w:sz w:val="24"/>
          <w:szCs w:val="20"/>
        </w:rPr>
        <w:t>19.9.2023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fldChar w:fldCharType="end"/>
      </w:r>
      <w:r w:rsidRPr="005D14D5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vyhotoveného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default w:val="společností GK GEO2007, s.r.o., Vrchní 1, 691 63 Velké Němčice"/>
            </w:textInput>
          </w:ffData>
        </w:fldChar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instrText xml:space="preserve"> FORMTEXT </w:instrTex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fldChar w:fldCharType="separate"/>
      </w:r>
      <w:r>
        <w:rPr>
          <w:rFonts w:ascii="Times New Roman" w:hAnsi="Times New Roman"/>
          <w:b w:val="0"/>
          <w:bCs w:val="0"/>
          <w:noProof/>
          <w:snapToGrid w:val="0"/>
          <w:color w:val="000000"/>
          <w:sz w:val="24"/>
          <w:szCs w:val="20"/>
        </w:rPr>
        <w:t>společností GK GEO2007, s.r.o., Vrchní 1, 691 63 Velké Němčice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fldChar w:fldCharType="end"/>
      </w:r>
      <w:r w:rsidRPr="005D14D5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(dále jen geometrický</w:t>
      </w:r>
      <w:r w:rsidRPr="006E27B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plán). Geometrick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ý</w:t>
      </w:r>
      <w:r w:rsidRPr="006E27B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plán j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e</w:t>
      </w:r>
      <w:r w:rsidRPr="006E27B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přílohou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a nedílnou součástí </w:t>
      </w:r>
      <w:r w:rsidRPr="006E27B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této smlouvy.</w:t>
      </w:r>
    </w:p>
    <w:p w14:paraId="28C8FD6D" w14:textId="16DD5618" w:rsidR="00CA1B88" w:rsidRDefault="00CA1B88" w:rsidP="00CA1B88">
      <w:pPr>
        <w:pStyle w:val="Nadpis2"/>
        <w:keepNext w:val="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F5155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lastRenderedPageBreak/>
        <w:t>Výměra služebnosti dle geometrického plánu na služebn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ých </w:t>
      </w:r>
      <w:r w:rsidRPr="00F5155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pozem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cích</w:t>
      </w:r>
      <w:r w:rsidRPr="00F5155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v </w:t>
      </w:r>
      <w:proofErr w:type="spellStart"/>
      <w:r w:rsidRPr="00F5155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k.ú</w:t>
      </w:r>
      <w:proofErr w:type="spellEnd"/>
      <w:r w:rsidRPr="00F5155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.             </w:t>
      </w:r>
      <w:r>
        <w:rPr>
          <w:rFonts w:ascii="Times New Roman" w:hAnsi="Times New Roman"/>
          <w:b w:val="0"/>
          <w:snapToGrid w:val="0"/>
          <w:color w:val="000000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default w:val="Žabovřesky"/>
            </w:textInput>
          </w:ffData>
        </w:fldChar>
      </w:r>
      <w:r>
        <w:rPr>
          <w:rFonts w:ascii="Times New Roman" w:hAnsi="Times New Roman"/>
          <w:b w:val="0"/>
          <w:snapToGrid w:val="0"/>
          <w:color w:val="000000"/>
          <w:sz w:val="24"/>
          <w:szCs w:val="20"/>
        </w:rPr>
        <w:instrText xml:space="preserve"> FORMTEXT </w:instrText>
      </w:r>
      <w:r>
        <w:rPr>
          <w:rFonts w:ascii="Times New Roman" w:hAnsi="Times New Roman"/>
          <w:b w:val="0"/>
          <w:snapToGrid w:val="0"/>
          <w:color w:val="000000"/>
          <w:sz w:val="24"/>
          <w:szCs w:val="20"/>
        </w:rPr>
      </w:r>
      <w:r>
        <w:rPr>
          <w:rFonts w:ascii="Times New Roman" w:hAnsi="Times New Roman"/>
          <w:b w:val="0"/>
          <w:snapToGrid w:val="0"/>
          <w:color w:val="000000"/>
          <w:sz w:val="24"/>
          <w:szCs w:val="20"/>
        </w:rPr>
        <w:fldChar w:fldCharType="separate"/>
      </w:r>
      <w:r>
        <w:rPr>
          <w:rFonts w:ascii="Times New Roman" w:hAnsi="Times New Roman"/>
          <w:b w:val="0"/>
          <w:noProof/>
          <w:snapToGrid w:val="0"/>
          <w:color w:val="000000"/>
          <w:sz w:val="24"/>
          <w:szCs w:val="20"/>
        </w:rPr>
        <w:t>Žabovřesky</w:t>
      </w:r>
      <w:r>
        <w:rPr>
          <w:rFonts w:ascii="Times New Roman" w:hAnsi="Times New Roman"/>
          <w:b w:val="0"/>
          <w:snapToGrid w:val="0"/>
          <w:color w:val="000000"/>
          <w:sz w:val="24"/>
          <w:szCs w:val="20"/>
        </w:rPr>
        <w:fldChar w:fldCharType="end"/>
      </w:r>
      <w:r w:rsidRPr="00F5155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činí: </w:t>
      </w:r>
    </w:p>
    <w:p w14:paraId="41AEFF09" w14:textId="77777777" w:rsidR="00CA1B88" w:rsidRPr="001879D1" w:rsidRDefault="00CA1B88" w:rsidP="00CA1B88"/>
    <w:p w14:paraId="717ADE33" w14:textId="2D270928" w:rsidR="00CA1B88" w:rsidRDefault="00CA1B88" w:rsidP="00CA1B88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- </w:t>
      </w:r>
      <w:proofErr w:type="spellStart"/>
      <w:r>
        <w:rPr>
          <w:snapToGrid w:val="0"/>
          <w:color w:val="000000"/>
          <w:sz w:val="24"/>
          <w:szCs w:val="24"/>
        </w:rPr>
        <w:t>p.č</w:t>
      </w:r>
      <w:proofErr w:type="spellEnd"/>
      <w:r>
        <w:rPr>
          <w:snapToGrid w:val="0"/>
          <w:color w:val="000000"/>
          <w:sz w:val="24"/>
          <w:szCs w:val="24"/>
        </w:rPr>
        <w:t xml:space="preserve">. </w:t>
      </w:r>
      <w:r w:rsidRPr="00CA1B88">
        <w:rPr>
          <w:snapToGrid w:val="0"/>
          <w:sz w:val="24"/>
        </w:rPr>
        <w:fldChar w:fldCharType="begin">
          <w:ffData>
            <w:name w:val=""/>
            <w:enabled/>
            <w:calcOnExit w:val="0"/>
            <w:textInput>
              <w:default w:val="2608/1 - 68,06m², 2804/1 - 8,58m², 2825/1 - 8,99m², 2825/2 - 5,5m², 2825/3 - 8,52m², 2868/3 - 9,26m², 2905/1 - 11,8m², 2941/1 - 35,44m², 2983 - 51,15m², 2984 - 8,47m², 3002 - 164,60m², 4003 - 45,25m²"/>
            </w:textInput>
          </w:ffData>
        </w:fldChar>
      </w:r>
      <w:r w:rsidRPr="00CA1B88">
        <w:rPr>
          <w:snapToGrid w:val="0"/>
          <w:sz w:val="24"/>
        </w:rPr>
        <w:instrText xml:space="preserve"> FORMTEXT </w:instrText>
      </w:r>
      <w:r w:rsidRPr="00CA1B88">
        <w:rPr>
          <w:snapToGrid w:val="0"/>
          <w:sz w:val="24"/>
        </w:rPr>
      </w:r>
      <w:r w:rsidRPr="00CA1B88">
        <w:rPr>
          <w:snapToGrid w:val="0"/>
          <w:sz w:val="24"/>
        </w:rPr>
        <w:fldChar w:fldCharType="separate"/>
      </w:r>
      <w:r w:rsidRPr="00CA1B88">
        <w:rPr>
          <w:noProof/>
          <w:snapToGrid w:val="0"/>
          <w:sz w:val="24"/>
        </w:rPr>
        <w:t>2608/1 - 68,06m², 2804/1 - 8,58m², 2825/1 - 8,99m², 2825/2 - 5,5m², 2825/3 - 8,52m², 2868/3 - 9,26m², 2905/1 - 11,8m², 2941/1 - 35,44m², 2983 - 51,15m², 2984 - 8,47m², 3002 - 164,60m², 4003 - 45,25m²</w:t>
      </w:r>
      <w:r w:rsidRPr="00CA1B88">
        <w:rPr>
          <w:snapToGrid w:val="0"/>
          <w:sz w:val="24"/>
        </w:rPr>
        <w:fldChar w:fldCharType="end"/>
      </w:r>
      <w:r>
        <w:rPr>
          <w:b/>
          <w:bCs/>
          <w:snapToGrid w:val="0"/>
          <w:sz w:val="24"/>
        </w:rPr>
        <w:t xml:space="preserve"> </w:t>
      </w:r>
      <w:r w:rsidRPr="005F3BCF">
        <w:rPr>
          <w:snapToGrid w:val="0"/>
          <w:color w:val="000000"/>
          <w:sz w:val="24"/>
          <w:szCs w:val="24"/>
        </w:rPr>
        <w:t xml:space="preserve">s jednotkovou cenou </w:t>
      </w:r>
      <w:r>
        <w:rPr>
          <w:snapToGrid w:val="0"/>
          <w:color w:val="000000"/>
          <w:sz w:val="24"/>
          <w:szCs w:val="24"/>
        </w:rPr>
        <w:t>640</w:t>
      </w:r>
      <w:r w:rsidRPr="005F3BCF">
        <w:rPr>
          <w:snapToGrid w:val="0"/>
          <w:color w:val="000000"/>
          <w:sz w:val="24"/>
          <w:szCs w:val="24"/>
        </w:rPr>
        <w:t xml:space="preserve"> Kč/m²</w:t>
      </w:r>
      <w:r w:rsidRPr="00E54289">
        <w:rPr>
          <w:snapToGrid w:val="0"/>
          <w:color w:val="000000"/>
          <w:sz w:val="24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>výměry služebnosti</w:t>
      </w:r>
    </w:p>
    <w:p w14:paraId="11AB33E1" w14:textId="77777777" w:rsidR="00CA1B88" w:rsidRDefault="00CA1B88" w:rsidP="00CA1B88">
      <w:pPr>
        <w:rPr>
          <w:snapToGrid w:val="0"/>
          <w:color w:val="000000"/>
          <w:sz w:val="24"/>
          <w:szCs w:val="24"/>
        </w:rPr>
      </w:pPr>
    </w:p>
    <w:p w14:paraId="6FF20132" w14:textId="37ACF919" w:rsidR="00CA1B88" w:rsidRPr="00E54289" w:rsidRDefault="00CA1B88" w:rsidP="00CA1B88">
      <w:pPr>
        <w:rPr>
          <w:snapToGrid w:val="0"/>
          <w:color w:val="000000"/>
          <w:sz w:val="24"/>
          <w:szCs w:val="24"/>
        </w:rPr>
      </w:pPr>
      <w:r w:rsidRPr="00BA6AFD">
        <w:rPr>
          <w:snapToGrid w:val="0"/>
          <w:color w:val="000000"/>
          <w:sz w:val="24"/>
          <w:szCs w:val="24"/>
        </w:rPr>
        <w:t>Celková výměra:</w:t>
      </w:r>
      <w:r w:rsidR="000A33B7">
        <w:rPr>
          <w:snapToGrid w:val="0"/>
          <w:color w:val="000000"/>
          <w:sz w:val="24"/>
          <w:szCs w:val="24"/>
        </w:rPr>
        <w:t xml:space="preserve"> 425,62 </w:t>
      </w:r>
      <w:r w:rsidRPr="00BA6AFD">
        <w:rPr>
          <w:snapToGrid w:val="0"/>
          <w:color w:val="000000"/>
          <w:sz w:val="24"/>
          <w:szCs w:val="24"/>
        </w:rPr>
        <w:t>m</w:t>
      </w:r>
      <w:r w:rsidRPr="00D8615C">
        <w:rPr>
          <w:snapToGrid w:val="0"/>
          <w:color w:val="000000"/>
          <w:sz w:val="24"/>
          <w:szCs w:val="24"/>
          <w:vertAlign w:val="superscript"/>
        </w:rPr>
        <w:t>2</w:t>
      </w:r>
      <w:r w:rsidRPr="00E54289">
        <w:rPr>
          <w:snapToGrid w:val="0"/>
          <w:color w:val="000000"/>
          <w:sz w:val="24"/>
          <w:szCs w:val="24"/>
        </w:rPr>
        <w:t>.</w:t>
      </w:r>
    </w:p>
    <w:p w14:paraId="3224DFCA" w14:textId="77777777" w:rsidR="00CA1B88" w:rsidRPr="00E8708F" w:rsidRDefault="00CA1B88" w:rsidP="00CA1B88">
      <w:pPr>
        <w:pStyle w:val="Nadpis1"/>
        <w:ind w:firstLine="289"/>
        <w:jc w:val="center"/>
        <w:rPr>
          <w:rStyle w:val="Siln"/>
          <w:color w:val="auto"/>
        </w:rPr>
      </w:pPr>
      <w:bookmarkStart w:id="5" w:name="_Ref365879965"/>
      <w:r w:rsidRPr="00E8708F">
        <w:rPr>
          <w:rStyle w:val="Siln"/>
          <w:color w:val="auto"/>
        </w:rPr>
        <w:t>Právo služebnosti</w:t>
      </w:r>
      <w:bookmarkEnd w:id="5"/>
      <w:r w:rsidRPr="00E8708F">
        <w:rPr>
          <w:rStyle w:val="Siln"/>
          <w:color w:val="auto"/>
        </w:rPr>
        <w:t xml:space="preserve"> </w:t>
      </w:r>
    </w:p>
    <w:p w14:paraId="4BAA0F57" w14:textId="36223111" w:rsidR="00CA1B88" w:rsidRPr="000A0BAE" w:rsidRDefault="00CA1B88" w:rsidP="00CA1B88">
      <w:pPr>
        <w:pStyle w:val="Nadpis2"/>
        <w:keepNext w:val="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bookmarkStart w:id="6" w:name="_Ref365879978"/>
      <w:r w:rsidRPr="000A0BAE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Oprávněný je oprávněn mít</w:t>
      </w:r>
      <w:r w:rsidR="00405A12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, provozovat a udržovat</w:t>
      </w:r>
      <w:r w:rsidRPr="000A0BAE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na služebn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ých</w:t>
      </w:r>
      <w:r w:rsidRPr="000A0BAE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pozem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cích</w:t>
      </w:r>
      <w:r w:rsidRPr="000A0BAE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inženýrskou síť </w:t>
      </w:r>
      <w:r w:rsidR="00405A12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vč. potřebných obslužných zařízení </w:t>
      </w:r>
      <w:r w:rsidRPr="000A0BAE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a na služebn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é</w:t>
      </w:r>
      <w:r w:rsidRPr="000A0BAE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pozem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ky</w:t>
      </w:r>
      <w:r w:rsidRPr="000A0BAE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vstupovat </w:t>
      </w:r>
      <w:r w:rsidR="00405A12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a vjíždět </w:t>
      </w:r>
      <w:r w:rsidRPr="000A0BAE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za účelem provozu, </w:t>
      </w:r>
      <w:r w:rsidR="00405A12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prohlídek, </w:t>
      </w:r>
      <w:r w:rsidRPr="000A0BAE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údržby</w:t>
      </w:r>
      <w:r w:rsidR="00405A12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,</w:t>
      </w:r>
      <w:r w:rsidRPr="000A0BAE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</w:t>
      </w:r>
      <w:r w:rsidR="00405A12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ú</w:t>
      </w:r>
      <w:r w:rsidRPr="000A0BAE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prav</w:t>
      </w:r>
      <w:r w:rsidR="00405A12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(zejm. za účelem modernizace nebo zlepšování výkonnosti inženýrské sítě) a oprav</w:t>
      </w:r>
      <w:r w:rsidRPr="000A0BAE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inženýrské sítě po nezbytnou dobu a v nutném rozsahu</w:t>
      </w:r>
      <w:bookmarkEnd w:id="6"/>
      <w:r w:rsidR="00405A12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, a dále je oprávněný oprávněn v nezbytném rozsahu kácet a oklesťovat dřeviny ohrožující bezpečný a spolehlivý provoz inženýrské sítě. Oprávněný je oprávněn vstupovat a vjíždět na služebné pozemky za účelem provozu, prohlídek, údržby, úprav a oprav inženýrské sítě a za účelem kácení a oklesťování dřevin na základě přechozího oznámení povinnému; předchozí oznámení není vyžadováno, nesnese-li záležitost při náhlém poškození inženýrské sítě odkladu, kdy v takovém případě bude oznámení povinnému učiněno dodatečně, a to bez zbytečného odkladu (zpravidla do 3 pracovních dnů)</w:t>
      </w:r>
      <w:r w:rsidR="00DE771C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.</w:t>
      </w:r>
    </w:p>
    <w:p w14:paraId="561B56F8" w14:textId="59413E39" w:rsidR="00CA1B88" w:rsidRDefault="00CA1B88" w:rsidP="00CA1B88">
      <w:pPr>
        <w:pStyle w:val="Nadpis2"/>
        <w:keepNext w:val="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Povinný je povinen trpět výko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n práv oprávněného podle čl. 3, odst.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fldChar w:fldCharType="begin"/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instrText xml:space="preserve"> REF _Ref365879978 \r \h </w:instrTex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fldChar w:fldCharType="separate"/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3.1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fldChar w:fldCharType="end"/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smlouvy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. Povinný je dále povinen umožnit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právněnému výkon činností spojených s provozováním, </w:t>
      </w:r>
      <w:r w:rsidR="00DE771C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prohlídkami, 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údržbou</w:t>
      </w:r>
      <w:r w:rsidR="00DE771C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, úpravami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a oprav</w:t>
      </w:r>
      <w:r w:rsidR="00DE771C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ami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inženýrské sítě</w:t>
      </w:r>
      <w:r w:rsidR="00DE771C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vč. kácení a oklesťování dřevin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. Způsobí-li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právněný na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služebných p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ozem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cích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změnu je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jich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vlastností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nebo způsobí-li škodu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, uvede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oprávněný služebné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po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zemky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do p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ředešlého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stavu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a nahradí povinnému škodu dle právních předpisů platných a účinných v době vzniku škody. </w:t>
      </w:r>
      <w:r w:rsidR="00DE771C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Pro vyloučení pochybností smluvní strany výslovně sjednávají, že náklady na zachování a opravy služebných pozemků nese povinný a náklady na zachování a opravy inženýrské sítě nese oprávněný.</w:t>
      </w:r>
    </w:p>
    <w:p w14:paraId="71E4442E" w14:textId="06040BD6" w:rsidR="00CA1B88" w:rsidRPr="0085509D" w:rsidRDefault="00CA1B88" w:rsidP="00CA1B88">
      <w:pPr>
        <w:pStyle w:val="Nadpis2"/>
        <w:keepNext w:val="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Povinný je povinen užívat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služebné pozemky způsobem neomezujícím a 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neohrožujícím provozování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,</w:t>
      </w:r>
      <w:r w:rsidR="00E03F8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prohlídku,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údržbu</w:t>
      </w:r>
      <w:r w:rsidR="00E03F8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, úpravy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a opravy inženýrské sítě</w:t>
      </w:r>
      <w:r w:rsidR="00E03F8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vč. kácení a oklesťování dřevin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.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Oprávněný je povinen informovat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ovinného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– statutární město Brno, </w:t>
      </w:r>
      <w:r w:rsidRPr="00BC634B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Dominikánské náměstí 1, Brno, PSČ  60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2</w:t>
      </w:r>
      <w:r w:rsidRPr="00BC634B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00 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 všech skutečnostech potřebných pro plnění jeho povinnosti podle předchozí věty.</w:t>
      </w:r>
    </w:p>
    <w:p w14:paraId="5D187B9D" w14:textId="77777777" w:rsidR="00CA1B88" w:rsidRDefault="00CA1B88" w:rsidP="00CA1B88">
      <w:pPr>
        <w:pStyle w:val="Nadpis2"/>
        <w:keepNext w:val="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B33E12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Právo služebnosti přechází s vlastnictvím služebn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ých</w:t>
      </w:r>
      <w:r w:rsidRPr="00B33E12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pozemk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ů</w:t>
      </w:r>
      <w:r w:rsidRPr="00B33E12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na nabyvatele t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ěchto</w:t>
      </w:r>
      <w:r w:rsidRPr="00B33E12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pozemk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ů.</w:t>
      </w:r>
    </w:p>
    <w:p w14:paraId="0F4B2D40" w14:textId="77777777" w:rsidR="00CA1B88" w:rsidRPr="0085509D" w:rsidRDefault="00CA1B88" w:rsidP="00CA1B88">
      <w:pPr>
        <w:pStyle w:val="Nadpis2"/>
        <w:keepNext w:val="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Právo služebnosti se zřizuje na dobu neurčitou.</w:t>
      </w:r>
    </w:p>
    <w:p w14:paraId="5213A35A" w14:textId="77777777" w:rsidR="00CA1B88" w:rsidRPr="00B21A86" w:rsidRDefault="00CA1B88" w:rsidP="00CA1B88">
      <w:pPr>
        <w:pStyle w:val="Nadpis2"/>
        <w:keepNext w:val="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B21A86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Právo služebnosti zaniká i dnem zániku inženýrské sítě nebo dnem odstranění inženýrské sítě ze služebn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ých</w:t>
      </w:r>
      <w:r w:rsidRPr="00B21A86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pozemk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ů</w:t>
      </w:r>
      <w:r w:rsidRPr="00B21A86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, a to v rozsahu tohoto zániku. </w:t>
      </w:r>
    </w:p>
    <w:p w14:paraId="566E88E3" w14:textId="77777777" w:rsidR="00CA1B88" w:rsidRPr="0085509D" w:rsidRDefault="00CA1B88" w:rsidP="00CA1B88">
      <w:pPr>
        <w:pStyle w:val="Nadpis2"/>
        <w:keepNext w:val="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Oprávněný právo služebnosti podle tohoto článku přijímá a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ovinný se zavazuje toto právo trpět.</w:t>
      </w:r>
    </w:p>
    <w:p w14:paraId="69865A75" w14:textId="77777777" w:rsidR="00CA1B88" w:rsidRPr="00E8708F" w:rsidRDefault="00CA1B88" w:rsidP="00CA1B88">
      <w:pPr>
        <w:pStyle w:val="Nadpis1"/>
        <w:spacing w:before="360"/>
        <w:ind w:firstLine="289"/>
        <w:jc w:val="center"/>
        <w:rPr>
          <w:rStyle w:val="Siln"/>
          <w:color w:val="auto"/>
        </w:rPr>
      </w:pPr>
      <w:r w:rsidRPr="00E8708F">
        <w:rPr>
          <w:rStyle w:val="Siln"/>
          <w:color w:val="auto"/>
        </w:rPr>
        <w:lastRenderedPageBreak/>
        <w:t>Cena za zřízení práva služebnosti</w:t>
      </w:r>
    </w:p>
    <w:p w14:paraId="62492D38" w14:textId="77777777" w:rsidR="00CA1B88" w:rsidRPr="0034729A" w:rsidRDefault="00CA1B88" w:rsidP="00CA1B88">
      <w:pPr>
        <w:pStyle w:val="Nadpis2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Oprávněný</w:t>
      </w:r>
      <w:r w:rsidRPr="0034729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prohlašuje, že </w:t>
      </w:r>
      <w:r w:rsidRPr="005D14D5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je</w:t>
      </w:r>
      <w:r w:rsidRPr="0034729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plátcem DPH.</w:t>
      </w:r>
    </w:p>
    <w:p w14:paraId="2C589AB5" w14:textId="536997E2" w:rsidR="00CA1B88" w:rsidRPr="0025606A" w:rsidRDefault="00CA1B88" w:rsidP="00CA1B88">
      <w:pPr>
        <w:pStyle w:val="Nadpis2"/>
        <w:keepNext w:val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5606A">
        <w:rPr>
          <w:rFonts w:ascii="Times New Roman" w:hAnsi="Times New Roman"/>
          <w:b w:val="0"/>
          <w:snapToGrid w:val="0"/>
          <w:color w:val="auto"/>
          <w:sz w:val="24"/>
          <w:szCs w:val="24"/>
        </w:rPr>
        <w:t xml:space="preserve">Cena za zřízení práva služebnosti se sjednává částkou </w:t>
      </w:r>
      <w:r w:rsidR="000A33B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default w:val="272 397"/>
            </w:textInput>
          </w:ffData>
        </w:fldChar>
      </w:r>
      <w:r w:rsidR="000A33B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instrText xml:space="preserve"> FORMTEXT </w:instrText>
      </w:r>
      <w:r w:rsidR="000A33B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r>
      <w:r w:rsidR="000A33B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fldChar w:fldCharType="separate"/>
      </w:r>
      <w:r w:rsidR="000A33B7">
        <w:rPr>
          <w:rFonts w:ascii="Times New Roman" w:hAnsi="Times New Roman"/>
          <w:b w:val="0"/>
          <w:bCs w:val="0"/>
          <w:noProof/>
          <w:snapToGrid w:val="0"/>
          <w:color w:val="000000"/>
          <w:sz w:val="24"/>
          <w:szCs w:val="20"/>
        </w:rPr>
        <w:t>272 397</w:t>
      </w:r>
      <w:r w:rsidR="000A33B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fldChar w:fldCharType="end"/>
      </w:r>
      <w:r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</w:t>
      </w:r>
      <w:r w:rsidRPr="0025606A">
        <w:rPr>
          <w:rFonts w:ascii="Times New Roman" w:hAnsi="Times New Roman"/>
          <w:b w:val="0"/>
          <w:snapToGrid w:val="0"/>
          <w:color w:val="auto"/>
          <w:sz w:val="24"/>
          <w:szCs w:val="24"/>
        </w:rPr>
        <w:t xml:space="preserve">Kč bez DPH (slovy </w:t>
      </w:r>
      <w:r w:rsidR="000A33B7">
        <w:rPr>
          <w:rFonts w:ascii="Times New Roman" w:hAnsi="Times New Roman"/>
          <w:b w:val="0"/>
          <w:snapToGrid w:val="0"/>
          <w:color w:val="auto"/>
          <w:sz w:val="24"/>
          <w:szCs w:val="24"/>
        </w:rPr>
        <w:t>dvě stě sedmdesát dva tisíc tři sta devadesát sedm</w:t>
      </w:r>
      <w:r>
        <w:rPr>
          <w:rFonts w:ascii="Times New Roman" w:hAnsi="Times New Roman"/>
          <w:b w:val="0"/>
          <w:snapToGrid w:val="0"/>
          <w:color w:val="auto"/>
          <w:sz w:val="24"/>
          <w:szCs w:val="24"/>
        </w:rPr>
        <w:t xml:space="preserve"> </w:t>
      </w:r>
      <w:r w:rsidRPr="0025606A">
        <w:rPr>
          <w:rFonts w:ascii="Times New Roman" w:hAnsi="Times New Roman"/>
          <w:b w:val="0"/>
          <w:snapToGrid w:val="0"/>
          <w:color w:val="auto"/>
          <w:sz w:val="24"/>
          <w:szCs w:val="24"/>
        </w:rPr>
        <w:t>korun českých</w:t>
      </w:r>
      <w:r>
        <w:rPr>
          <w:rFonts w:ascii="Times New Roman" w:hAnsi="Times New Roman"/>
          <w:b w:val="0"/>
          <w:snapToGrid w:val="0"/>
          <w:color w:val="auto"/>
          <w:sz w:val="24"/>
          <w:szCs w:val="24"/>
        </w:rPr>
        <w:t>). K ceně</w:t>
      </w:r>
      <w:r w:rsidRPr="0025606A">
        <w:rPr>
          <w:rFonts w:ascii="Times New Roman" w:hAnsi="Times New Roman"/>
          <w:b w:val="0"/>
          <w:snapToGrid w:val="0"/>
          <w:color w:val="auto"/>
          <w:sz w:val="24"/>
          <w:szCs w:val="24"/>
        </w:rPr>
        <w:t xml:space="preserve"> bude připočtena DPH dle obecně závazných právních předpisů platných a účinných ke dni podpisu této smlouvy.</w:t>
      </w:r>
    </w:p>
    <w:p w14:paraId="5E33D1AB" w14:textId="77777777" w:rsidR="00CA1B88" w:rsidRPr="0025606A" w:rsidRDefault="00CA1B88" w:rsidP="00CA1B88">
      <w:pPr>
        <w:pStyle w:val="Nadpis2"/>
        <w:keepNext w:val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5606A">
        <w:rPr>
          <w:rFonts w:ascii="Times New Roman" w:hAnsi="Times New Roman"/>
          <w:b w:val="0"/>
          <w:color w:val="auto"/>
          <w:sz w:val="24"/>
          <w:szCs w:val="24"/>
        </w:rPr>
        <w:t xml:space="preserve">Oprávněný se zavazuje zaplatit povinnému správní poplatek </w:t>
      </w:r>
      <w:r>
        <w:rPr>
          <w:rFonts w:ascii="Times New Roman" w:hAnsi="Times New Roman"/>
          <w:b w:val="0"/>
          <w:color w:val="auto"/>
          <w:sz w:val="24"/>
          <w:szCs w:val="24"/>
        </w:rPr>
        <w:t>za podání návrhu na vklad práva služebnosti do katastru nemovitostí.</w:t>
      </w:r>
    </w:p>
    <w:p w14:paraId="4598F8A0" w14:textId="77777777" w:rsidR="000A33B7" w:rsidRDefault="00CA1B88" w:rsidP="00CA1B88">
      <w:pPr>
        <w:pStyle w:val="Nadpis2"/>
        <w:keepNext w:val="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34729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Sjednanou cenu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a správní poplatek za vklad práva služebnosti do katastru nemovitostí </w:t>
      </w:r>
      <w:r w:rsidRPr="0034729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se zavazuje zaplatit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oprávněný</w:t>
      </w:r>
      <w:r w:rsidRPr="0034729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na účet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povinného</w:t>
      </w:r>
      <w:r w:rsidRPr="0034729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do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2</w:t>
      </w:r>
      <w:r w:rsidRPr="0034729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0 dnů od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podpisu této smlouvy. </w:t>
      </w:r>
      <w:r w:rsidRPr="0034729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Podkladem pro zaplacení ceny </w:t>
      </w:r>
      <w:r w:rsidRPr="0025606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za zřízení práva služebnosti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a správního poplatku za podání návrhu na vklad práva služebnosti do katastru nemovitostí j</w:t>
      </w:r>
      <w:r w:rsidRPr="0034729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e daňový doklad dle zákona č.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 </w:t>
      </w:r>
      <w:r w:rsidRPr="0034729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235/2004 Sb., o dani z přidané hodnoty, ve znění pozdějších předpisů, vystavený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pro tyto účely povinným</w:t>
      </w:r>
      <w:r w:rsidRPr="0034729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. </w:t>
      </w:r>
    </w:p>
    <w:p w14:paraId="04FF64A4" w14:textId="7A602A19" w:rsidR="00CA1B88" w:rsidRPr="000A33B7" w:rsidRDefault="000A33B7" w:rsidP="000A33B7">
      <w:pPr>
        <w:pStyle w:val="Nadpis2"/>
        <w:keepNext w:val="0"/>
        <w:tabs>
          <w:tab w:val="num" w:pos="426"/>
        </w:tabs>
        <w:spacing w:before="120"/>
        <w:jc w:val="both"/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</w:pPr>
      <w:r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   </w:t>
      </w:r>
      <w:r w:rsidRPr="006145BC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Smluvní strany souhlasí ve smyslu ustanovení § 26 zákona č. 234/2004 Sb., o dani z přidané hodnoty, ve znění pozdějších předpisů, že faktury mohou být vystavovány i v elektronické podobě.</w:t>
      </w:r>
    </w:p>
    <w:p w14:paraId="54C4A10C" w14:textId="77777777" w:rsidR="00CA1B88" w:rsidRPr="00E8708F" w:rsidRDefault="00CA1B88" w:rsidP="00CA1B88">
      <w:pPr>
        <w:pStyle w:val="Nadpis1"/>
        <w:spacing w:before="360"/>
        <w:ind w:firstLine="289"/>
        <w:jc w:val="center"/>
        <w:rPr>
          <w:rStyle w:val="Siln"/>
          <w:color w:val="auto"/>
        </w:rPr>
      </w:pPr>
      <w:bookmarkStart w:id="7" w:name="_Ref365880030"/>
      <w:r w:rsidRPr="00E8708F">
        <w:rPr>
          <w:rStyle w:val="Siln"/>
          <w:color w:val="auto"/>
        </w:rPr>
        <w:t>Práva a povinnosti stran při provozu zařízení</w:t>
      </w:r>
      <w:bookmarkEnd w:id="7"/>
    </w:p>
    <w:p w14:paraId="16632F6A" w14:textId="77777777" w:rsidR="00CA1B88" w:rsidRPr="00B21A86" w:rsidRDefault="00CA1B88" w:rsidP="00CA1B88">
      <w:pPr>
        <w:pStyle w:val="Nadpis2"/>
        <w:keepNext w:val="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B21A86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Oprávněný se zavazuje při výkonu svých práv vyplývajících z této smlouvy co nejvíce šetřit práva povinného.</w:t>
      </w:r>
    </w:p>
    <w:p w14:paraId="761EB81E" w14:textId="77777777" w:rsidR="00CA1B88" w:rsidRPr="00B21A86" w:rsidRDefault="00CA1B88" w:rsidP="00CA1B88">
      <w:pPr>
        <w:pStyle w:val="Nadpis2"/>
        <w:keepNext w:val="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B21A86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Oprávněný je povinen dbát o bezpečnost provozu inženýrské sítě.</w:t>
      </w:r>
    </w:p>
    <w:p w14:paraId="138A4319" w14:textId="77777777" w:rsidR="00CA1B88" w:rsidRPr="001C72D4" w:rsidRDefault="00CA1B88" w:rsidP="00CA1B88">
      <w:pPr>
        <w:pStyle w:val="Nadpis2"/>
        <w:keepNext w:val="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bookmarkStart w:id="8" w:name="_Ref365880044"/>
      <w:r w:rsidRPr="001C72D4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Oprávněný je povinen inženýrskou síť provozovat.</w:t>
      </w:r>
      <w:bookmarkEnd w:id="8"/>
    </w:p>
    <w:p w14:paraId="3A3CD4A6" w14:textId="77777777" w:rsidR="00CA1B88" w:rsidRPr="001C72D4" w:rsidRDefault="00CA1B88" w:rsidP="00CA1B88">
      <w:pPr>
        <w:pStyle w:val="Nadpis2"/>
        <w:keepNext w:val="0"/>
        <w:jc w:val="both"/>
        <w:rPr>
          <w:rFonts w:ascii="Times New Roman" w:hAnsi="Times New Roman"/>
          <w:b w:val="0"/>
          <w:bCs w:val="0"/>
          <w:snapToGrid w:val="0"/>
          <w:color w:val="FF0000"/>
          <w:sz w:val="24"/>
          <w:szCs w:val="20"/>
        </w:rPr>
      </w:pPr>
      <w:bookmarkStart w:id="9" w:name="_Ref365880057"/>
      <w:r w:rsidRPr="004B3AE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Provozováním se pro účely této smlouvy rozumí užívaní inženýrské sítě k výkonu </w:t>
      </w:r>
      <w:r w:rsidRPr="00A94BC2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činnosti</w:t>
      </w:r>
      <w:r w:rsidRPr="004B3AE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oprávněného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.</w:t>
      </w:r>
    </w:p>
    <w:bookmarkEnd w:id="9"/>
    <w:p w14:paraId="4AB6B17B" w14:textId="77777777" w:rsidR="00CA1B88" w:rsidRPr="004B3AE1" w:rsidRDefault="00CA1B88" w:rsidP="00CA1B88">
      <w:pPr>
        <w:pStyle w:val="Nadpis2"/>
        <w:keepNext w:val="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4B3AE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Oprávněný je povinen informovat povinného o odstranění inženýrské sítě z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dotčených</w:t>
      </w:r>
      <w:r w:rsidRPr="004B3AE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služebn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ých</w:t>
      </w:r>
      <w:r w:rsidRPr="004B3AE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pozemk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ů</w:t>
      </w:r>
      <w:r w:rsidRPr="004B3AE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bez zbytečného odkladu, nejpozději však do 30 dnů od odstranění inženýrské sítě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a </w:t>
      </w:r>
      <w:r w:rsidRPr="004B3AE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na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 </w:t>
      </w:r>
      <w:r w:rsidRPr="004B3AE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výzvu povinného uzavřít smlouvu o zániku práva služebnost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i </w:t>
      </w:r>
      <w:proofErr w:type="gramStart"/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ke  </w:t>
      </w:r>
      <w:r w:rsidRPr="004B3AE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služebn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ému</w:t>
      </w:r>
      <w:proofErr w:type="gramEnd"/>
      <w:r w:rsidRPr="004B3AE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pozemk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u</w:t>
      </w:r>
      <w:r w:rsidRPr="004B3AE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, na jehož p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ovrchu nebo pod jehož povrchem byla</w:t>
      </w:r>
      <w:r w:rsidRPr="004B3AE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takováto inženýrská síť umístěna. Oprávněný je povinen splnit povin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nost podle předchozí věty do 30 </w:t>
      </w:r>
      <w:r w:rsidRPr="004B3AE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dnů ode dne doručení výzvy povinného oprávněnému. Uzavření smlouvy podle tohoto odstavce nemá vliv na výši úplaty za zřízení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práva služebnosti</w:t>
      </w:r>
      <w:r w:rsidRPr="004B3AE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.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Toto</w:t>
      </w:r>
      <w:r w:rsidRPr="004B3AE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platí obdobně také pro jakoukoliv změnu poměrů, která by mohla odůvodnit změnu, omezení nebo zánik práva služebnosti.</w:t>
      </w:r>
    </w:p>
    <w:p w14:paraId="5DC398F8" w14:textId="77777777" w:rsidR="00CA1B88" w:rsidRPr="00E8708F" w:rsidRDefault="00CA1B88" w:rsidP="00CA1B88">
      <w:pPr>
        <w:pStyle w:val="Nadpis1"/>
        <w:spacing w:before="360"/>
        <w:ind w:firstLine="289"/>
        <w:jc w:val="center"/>
        <w:rPr>
          <w:rStyle w:val="Siln"/>
          <w:color w:val="auto"/>
        </w:rPr>
      </w:pPr>
      <w:r w:rsidRPr="00E8708F">
        <w:rPr>
          <w:rStyle w:val="Siln"/>
          <w:color w:val="auto"/>
        </w:rPr>
        <w:t>Následky porušení povinnosti</w:t>
      </w:r>
    </w:p>
    <w:p w14:paraId="33D04167" w14:textId="77777777" w:rsidR="00CA1B88" w:rsidRPr="00691369" w:rsidRDefault="00CA1B88" w:rsidP="00CA1B88">
      <w:pPr>
        <w:pStyle w:val="Nadpis2"/>
        <w:keepNext w:val="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Oprávněný</w:t>
      </w:r>
      <w:r w:rsidRPr="0069136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, který je v prodlení se spl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a</w:t>
      </w:r>
      <w:r w:rsidRPr="0069136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cením peněžitého dluhu,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je povinen zaplatit povinnému úroky z prodlení </w:t>
      </w:r>
      <w:r w:rsidRPr="0069136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v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e výši stanovené obecně závaznými právními předpisy.</w:t>
      </w:r>
    </w:p>
    <w:p w14:paraId="5769E80E" w14:textId="77777777" w:rsidR="00CA1B88" w:rsidRPr="001C72D4" w:rsidRDefault="00CA1B88" w:rsidP="00CA1B88">
      <w:pPr>
        <w:pStyle w:val="Nadpis1"/>
        <w:spacing w:before="360"/>
        <w:ind w:firstLine="289"/>
        <w:jc w:val="center"/>
        <w:rPr>
          <w:b w:val="0"/>
          <w:bCs w:val="0"/>
          <w:color w:val="auto"/>
        </w:rPr>
      </w:pPr>
      <w:r w:rsidRPr="00E8708F">
        <w:rPr>
          <w:rStyle w:val="Siln"/>
          <w:color w:val="auto"/>
        </w:rPr>
        <w:lastRenderedPageBreak/>
        <w:t>Katastrální řízení</w:t>
      </w:r>
    </w:p>
    <w:p w14:paraId="14F8408C" w14:textId="77777777" w:rsidR="00CA1B88" w:rsidRPr="009A5DEF" w:rsidRDefault="00CA1B88" w:rsidP="00CA1B88">
      <w:pPr>
        <w:pStyle w:val="Nadpis2"/>
        <w:keepNext w:val="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N</w:t>
      </w:r>
      <w:r w:rsidRPr="009A5DE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ávrh na vklad práva služebnosti do katastru nemovitostí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podá povinný.</w:t>
      </w:r>
    </w:p>
    <w:p w14:paraId="12D0FE13" w14:textId="77777777" w:rsidR="00CA1B88" w:rsidRPr="009A5DEF" w:rsidRDefault="00CA1B88" w:rsidP="00CA1B88">
      <w:pPr>
        <w:pStyle w:val="Nadpis2"/>
        <w:keepNext w:val="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9A5DE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Oprávněný se zavazuje poskytnout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</w:t>
      </w:r>
      <w:r w:rsidRPr="009A5DE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ovinnému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všechnu potřebnou součinnost v </w:t>
      </w:r>
      <w:r w:rsidRPr="009A5DE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souvislosti s podáním návrhu na vklad práva služebnosti do katastru nemovitostí.</w:t>
      </w:r>
    </w:p>
    <w:p w14:paraId="76AFCFC1" w14:textId="77777777" w:rsidR="00CA1B88" w:rsidRPr="00B02E94" w:rsidRDefault="00CA1B88" w:rsidP="00CA1B88">
      <w:pPr>
        <w:pStyle w:val="Nadpis2"/>
        <w:keepNext w:val="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9A5DE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Oprávněný tímto zmocňuje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</w:t>
      </w:r>
      <w:r w:rsidRPr="009A5DE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ovinného k podání návrh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u na vklad práva služebnosti do </w:t>
      </w:r>
      <w:r w:rsidRPr="009A5DE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katastru nemovitostí, jeho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zpětvzetí nebo zúžení</w:t>
      </w:r>
      <w:r w:rsidRPr="009A5DE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</w:t>
      </w:r>
      <w:r w:rsidRPr="00B02E94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a všem dalším úkonům týkajícím se tohoto katastrálního řízení. Povinný zmocnění podle předchozí věty přijímá.</w:t>
      </w:r>
    </w:p>
    <w:p w14:paraId="51C20970" w14:textId="77777777" w:rsidR="00CA1B88" w:rsidRPr="00E8708F" w:rsidRDefault="00CA1B88" w:rsidP="00CA1B88">
      <w:pPr>
        <w:pStyle w:val="Nadpis1"/>
        <w:spacing w:before="360"/>
        <w:ind w:firstLine="289"/>
        <w:jc w:val="center"/>
        <w:rPr>
          <w:rStyle w:val="Siln"/>
          <w:color w:val="auto"/>
        </w:rPr>
      </w:pPr>
      <w:r w:rsidRPr="00E8708F">
        <w:rPr>
          <w:rStyle w:val="Siln"/>
          <w:color w:val="auto"/>
        </w:rPr>
        <w:t xml:space="preserve">Společná a závěrečná ustanovení </w:t>
      </w:r>
    </w:p>
    <w:p w14:paraId="1BF0DDF0" w14:textId="77777777" w:rsidR="00CA1B88" w:rsidRDefault="00CA1B88" w:rsidP="00CA1B88">
      <w:pPr>
        <w:pStyle w:val="Nadpis2"/>
        <w:keepNext w:val="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CF785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Neplatnost nebo nevynutitelnost některého ustanovení této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s</w:t>
      </w:r>
      <w:r w:rsidRPr="00CF785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mlouvy nemá za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 </w:t>
      </w:r>
      <w:r w:rsidRPr="00CF785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následek neplatnost nebo nevynutitelnost ostatních ustanovení. Smluvní strany vyvinou veškeré úsilí, aby dotčená ustanovení nahradily ustanovením platným a vynutitelným, které svým smyslem a účelem v nejvyšší možné míře odpovídá dotčenému ustanovení.</w:t>
      </w:r>
    </w:p>
    <w:p w14:paraId="027F0846" w14:textId="77777777" w:rsidR="00CA1B88" w:rsidRPr="00CF785D" w:rsidRDefault="00CA1B88" w:rsidP="00CA1B88">
      <w:pPr>
        <w:pStyle w:val="Nadpis2"/>
        <w:keepNext w:val="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Smlouvu lze měnit dohodou smluvních stran v písemné formě.</w:t>
      </w:r>
    </w:p>
    <w:p w14:paraId="5E6D0EDD" w14:textId="77777777" w:rsidR="00CA1B88" w:rsidRPr="009928A2" w:rsidRDefault="00CA1B88" w:rsidP="00CA1B88">
      <w:pPr>
        <w:pStyle w:val="Nadpis2"/>
        <w:keepNext w:val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928A2">
        <w:rPr>
          <w:rFonts w:ascii="Times New Roman" w:hAnsi="Times New Roman"/>
          <w:b w:val="0"/>
          <w:color w:val="auto"/>
          <w:sz w:val="24"/>
          <w:szCs w:val="24"/>
        </w:rPr>
        <w:t xml:space="preserve">Smlouva je vyhotovena v </w:t>
      </w:r>
      <w:r>
        <w:rPr>
          <w:rFonts w:ascii="Times New Roman" w:hAnsi="Times New Roman"/>
          <w:b w:val="0"/>
          <w:snapToGrid w:val="0"/>
          <w:color w:val="000000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default w:val="pěti"/>
            </w:textInput>
          </w:ffData>
        </w:fldChar>
      </w:r>
      <w:r>
        <w:rPr>
          <w:rFonts w:ascii="Times New Roman" w:hAnsi="Times New Roman"/>
          <w:b w:val="0"/>
          <w:snapToGrid w:val="0"/>
          <w:color w:val="000000"/>
          <w:sz w:val="24"/>
          <w:szCs w:val="20"/>
        </w:rPr>
        <w:instrText xml:space="preserve"> FORMTEXT </w:instrText>
      </w:r>
      <w:r>
        <w:rPr>
          <w:rFonts w:ascii="Times New Roman" w:hAnsi="Times New Roman"/>
          <w:b w:val="0"/>
          <w:snapToGrid w:val="0"/>
          <w:color w:val="000000"/>
          <w:sz w:val="24"/>
          <w:szCs w:val="20"/>
        </w:rPr>
      </w:r>
      <w:r>
        <w:rPr>
          <w:rFonts w:ascii="Times New Roman" w:hAnsi="Times New Roman"/>
          <w:b w:val="0"/>
          <w:snapToGrid w:val="0"/>
          <w:color w:val="000000"/>
          <w:sz w:val="24"/>
          <w:szCs w:val="20"/>
        </w:rPr>
        <w:fldChar w:fldCharType="separate"/>
      </w:r>
      <w:r>
        <w:rPr>
          <w:rFonts w:ascii="Times New Roman" w:hAnsi="Times New Roman"/>
          <w:b w:val="0"/>
          <w:noProof/>
          <w:snapToGrid w:val="0"/>
          <w:color w:val="000000"/>
          <w:sz w:val="24"/>
          <w:szCs w:val="20"/>
        </w:rPr>
        <w:t>pěti</w:t>
      </w:r>
      <w:r>
        <w:rPr>
          <w:rFonts w:ascii="Times New Roman" w:hAnsi="Times New Roman"/>
          <w:b w:val="0"/>
          <w:snapToGrid w:val="0"/>
          <w:color w:val="000000"/>
          <w:sz w:val="24"/>
          <w:szCs w:val="20"/>
        </w:rPr>
        <w:fldChar w:fldCharType="end"/>
      </w:r>
      <w:r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</w:t>
      </w:r>
      <w:r w:rsidRPr="009928A2">
        <w:rPr>
          <w:rFonts w:ascii="Times New Roman" w:hAnsi="Times New Roman"/>
          <w:b w:val="0"/>
          <w:color w:val="auto"/>
          <w:sz w:val="24"/>
          <w:szCs w:val="24"/>
        </w:rPr>
        <w:t xml:space="preserve">stejnopisech, z nichž každý má platnost originálu.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Povinný </w:t>
      </w:r>
      <w:r w:rsidRPr="009928A2">
        <w:rPr>
          <w:rFonts w:ascii="Times New Roman" w:hAnsi="Times New Roman"/>
          <w:b w:val="0"/>
          <w:color w:val="auto"/>
          <w:sz w:val="24"/>
          <w:szCs w:val="24"/>
        </w:rPr>
        <w:t xml:space="preserve">obdrží </w:t>
      </w:r>
      <w:r>
        <w:rPr>
          <w:rFonts w:ascii="Times New Roman" w:hAnsi="Times New Roman"/>
          <w:b w:val="0"/>
          <w:snapToGrid w:val="0"/>
          <w:color w:val="000000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default w:val="tři"/>
            </w:textInput>
          </w:ffData>
        </w:fldChar>
      </w:r>
      <w:r>
        <w:rPr>
          <w:rFonts w:ascii="Times New Roman" w:hAnsi="Times New Roman"/>
          <w:b w:val="0"/>
          <w:snapToGrid w:val="0"/>
          <w:color w:val="000000"/>
          <w:sz w:val="24"/>
          <w:szCs w:val="20"/>
        </w:rPr>
        <w:instrText xml:space="preserve"> FORMTEXT </w:instrText>
      </w:r>
      <w:r>
        <w:rPr>
          <w:rFonts w:ascii="Times New Roman" w:hAnsi="Times New Roman"/>
          <w:b w:val="0"/>
          <w:snapToGrid w:val="0"/>
          <w:color w:val="000000"/>
          <w:sz w:val="24"/>
          <w:szCs w:val="20"/>
        </w:rPr>
      </w:r>
      <w:r>
        <w:rPr>
          <w:rFonts w:ascii="Times New Roman" w:hAnsi="Times New Roman"/>
          <w:b w:val="0"/>
          <w:snapToGrid w:val="0"/>
          <w:color w:val="000000"/>
          <w:sz w:val="24"/>
          <w:szCs w:val="20"/>
        </w:rPr>
        <w:fldChar w:fldCharType="separate"/>
      </w:r>
      <w:r>
        <w:rPr>
          <w:rFonts w:ascii="Times New Roman" w:hAnsi="Times New Roman"/>
          <w:b w:val="0"/>
          <w:noProof/>
          <w:snapToGrid w:val="0"/>
          <w:color w:val="000000"/>
          <w:sz w:val="24"/>
          <w:szCs w:val="20"/>
        </w:rPr>
        <w:t>tři</w:t>
      </w:r>
      <w:r>
        <w:rPr>
          <w:rFonts w:ascii="Times New Roman" w:hAnsi="Times New Roman"/>
          <w:b w:val="0"/>
          <w:snapToGrid w:val="0"/>
          <w:color w:val="000000"/>
          <w:sz w:val="24"/>
          <w:szCs w:val="20"/>
        </w:rPr>
        <w:fldChar w:fldCharType="end"/>
      </w:r>
      <w:r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stejnopisy, oprávněný jeden stejnopis</w:t>
      </w:r>
      <w:r w:rsidRPr="009928A2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  <w:r>
        <w:rPr>
          <w:rFonts w:ascii="Times New Roman" w:hAnsi="Times New Roman"/>
          <w:b w:val="0"/>
          <w:color w:val="auto"/>
          <w:sz w:val="24"/>
          <w:szCs w:val="24"/>
        </w:rPr>
        <w:t>Jeden stejnopis</w:t>
      </w:r>
      <w:r w:rsidRPr="009928A2">
        <w:rPr>
          <w:rFonts w:ascii="Times New Roman" w:hAnsi="Times New Roman"/>
          <w:b w:val="0"/>
          <w:color w:val="auto"/>
          <w:sz w:val="24"/>
          <w:szCs w:val="24"/>
        </w:rPr>
        <w:t xml:space="preserve"> j</w:t>
      </w:r>
      <w:r>
        <w:rPr>
          <w:rFonts w:ascii="Times New Roman" w:hAnsi="Times New Roman"/>
          <w:b w:val="0"/>
          <w:color w:val="auto"/>
          <w:sz w:val="24"/>
          <w:szCs w:val="24"/>
        </w:rPr>
        <w:t>e</w:t>
      </w:r>
      <w:r w:rsidRPr="009928A2">
        <w:rPr>
          <w:rFonts w:ascii="Times New Roman" w:hAnsi="Times New Roman"/>
          <w:b w:val="0"/>
          <w:color w:val="auto"/>
          <w:sz w:val="24"/>
          <w:szCs w:val="24"/>
        </w:rPr>
        <w:t xml:space="preserve"> určen pro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podání návrhu na </w:t>
      </w:r>
      <w:r w:rsidRPr="009928A2">
        <w:rPr>
          <w:rFonts w:ascii="Times New Roman" w:hAnsi="Times New Roman"/>
          <w:b w:val="0"/>
          <w:color w:val="auto"/>
          <w:sz w:val="24"/>
          <w:szCs w:val="24"/>
        </w:rPr>
        <w:t>vklad práva služebnosti do katastru nemovitostí.</w:t>
      </w:r>
    </w:p>
    <w:p w14:paraId="18E01F4A" w14:textId="77777777" w:rsidR="00CA1B88" w:rsidRPr="00E54289" w:rsidRDefault="00CA1B88" w:rsidP="00CA1B88">
      <w:pPr>
        <w:pStyle w:val="Nadpis2"/>
        <w:keepNext w:val="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Statutární město Brno je při nakládání </w:t>
      </w:r>
      <w:r w:rsidRPr="00CF785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s veřejnými prostředky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povinno dodržovat </w:t>
      </w:r>
      <w:r w:rsidRPr="00CF785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ustanovení zákona 106/1999 Sb., o svobodném přístupu k informacím, ve znění pozdějších předpisů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(zejména § 9 odst</w:t>
      </w:r>
      <w:r w:rsidRPr="00CF785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.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2).</w:t>
      </w:r>
    </w:p>
    <w:p w14:paraId="691D0CAF" w14:textId="77777777" w:rsidR="00CA1B88" w:rsidRDefault="00CA1B88" w:rsidP="00CA1B88">
      <w:pPr>
        <w:pStyle w:val="Nadpis2"/>
        <w:keepNext w:val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Smlouva je uzavřena dnem podpisu smluvních stran a tímto dnem nabývá platnosti. </w:t>
      </w:r>
    </w:p>
    <w:p w14:paraId="1A7C7543" w14:textId="77777777" w:rsidR="00CA1B88" w:rsidRDefault="00CA1B88" w:rsidP="00CA1B88">
      <w:pPr>
        <w:pStyle w:val="Nadpis2"/>
        <w:keepNext w:val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Tato smlouva podléhá uveřejnění dle zákona č. 340/2015 Sb., o zvláštních podmínkách účinnosti některých smluv, uveřejňování těchto smluv a o registru smluv, ve znění pozdějších předpisů.</w:t>
      </w:r>
    </w:p>
    <w:p w14:paraId="33AB3D18" w14:textId="77777777" w:rsidR="00CA1B88" w:rsidRDefault="00CA1B88" w:rsidP="00CA1B88">
      <w:pPr>
        <w:pStyle w:val="Nadpis2"/>
        <w:keepNext w:val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Tato smlouva nabývá účinnosti dnem jejího uveřejnění prostřednictvím registru smluv postupem dle zákona č. 340/2015 Sb., o zvláštních podmínkách účinnosti některých smluv, uveřejňování těchto smluv a o registru smluv (zákon o registru smluv), ve znění pozdějších předpisů.</w:t>
      </w:r>
    </w:p>
    <w:p w14:paraId="4B538C92" w14:textId="77777777" w:rsidR="00CA1B88" w:rsidRDefault="00CA1B88" w:rsidP="00CA1B88">
      <w:pPr>
        <w:pStyle w:val="Nadpis2"/>
        <w:keepNext w:val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Strany se dohodly, že tuto smlouvu zašle k uveřejnění v registru smluv povinný.</w:t>
      </w:r>
    </w:p>
    <w:p w14:paraId="5F44A87C" w14:textId="77777777" w:rsidR="00CA1B88" w:rsidRDefault="00CA1B88" w:rsidP="00CA1B88">
      <w:pPr>
        <w:pStyle w:val="Nadpis2"/>
        <w:keepNext w:val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Oprávněný prohlašuje, že údaje uvedené v této smlouvě nejsou předmětem jeho obchodního tajemství.</w:t>
      </w:r>
    </w:p>
    <w:p w14:paraId="68008904" w14:textId="77777777" w:rsidR="00CA1B88" w:rsidRDefault="00CA1B88" w:rsidP="00CA1B88">
      <w:pPr>
        <w:pStyle w:val="Nadpis2"/>
        <w:keepNext w:val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Oprávněný prohlašuje, že údaje uvedené v této smlouvě nejsou informacemi požívajícími ochrany důvěrnosti jeho majetkových poměrů.</w:t>
      </w:r>
    </w:p>
    <w:p w14:paraId="779554D6" w14:textId="77777777" w:rsidR="00CA1B88" w:rsidRPr="000F262D" w:rsidRDefault="00CA1B88" w:rsidP="00CA1B88">
      <w:pPr>
        <w:pStyle w:val="Nadpis2"/>
        <w:keepNext w:val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F262D">
        <w:rPr>
          <w:rFonts w:ascii="Times New Roman" w:hAnsi="Times New Roman"/>
          <w:b w:val="0"/>
          <w:color w:val="auto"/>
          <w:sz w:val="24"/>
          <w:szCs w:val="24"/>
        </w:rPr>
        <w:t xml:space="preserve">Oprávněný jako účastník smluvního vztahu dle této smlouvy tímto potvrzuje, že byl v okamžiku získání osobních údajů statutárním městem Brnem seznámen s informacemi o zpracování osobních údajů pro účely splnění práv a povinností dle této smlouvy. Bližší informace o zpracování osobních údajů poskytuje statutární město Brno na svých internetových stránkách </w:t>
      </w:r>
      <w:hyperlink r:id="rId7" w:history="1">
        <w:r w:rsidRPr="000F262D">
          <w:rPr>
            <w:rFonts w:ascii="Times New Roman" w:hAnsi="Times New Roman"/>
            <w:b w:val="0"/>
            <w:color w:val="auto"/>
            <w:sz w:val="24"/>
            <w:szCs w:val="24"/>
          </w:rPr>
          <w:t>www.brno.cz/gdpr/</w:t>
        </w:r>
      </w:hyperlink>
      <w:r w:rsidRPr="000F262D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14:paraId="36E495A5" w14:textId="77777777" w:rsidR="00CA1B88" w:rsidRPr="000F262D" w:rsidRDefault="00CA1B88" w:rsidP="00CA1B88">
      <w:pPr>
        <w:pStyle w:val="Nadpis2"/>
        <w:keepNext w:val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F262D">
        <w:rPr>
          <w:rFonts w:ascii="Times New Roman" w:hAnsi="Times New Roman"/>
          <w:b w:val="0"/>
          <w:color w:val="auto"/>
          <w:sz w:val="24"/>
          <w:szCs w:val="24"/>
        </w:rPr>
        <w:lastRenderedPageBreak/>
        <w:t>Dle obecného nařízení Evropského parlamentu a Rady (EU) 2016/679, o ochraně fyzických osob v souvislosti se zpracováním osobních údajů a o volném pohybu těchto údajů a o zrušení směrnice 95/46/ES, a souvisejících právních předpisů, v rámci infomační povinnosti o zpracování osobních údajů povinný informuje, že na stránce www.brno.cz/GDPR je zveřejněna informace o nakládání s osobními údaji.</w:t>
      </w:r>
    </w:p>
    <w:p w14:paraId="7A4DB72D" w14:textId="77777777" w:rsidR="00CA1B88" w:rsidRDefault="00CA1B88" w:rsidP="00CA1B88">
      <w:pPr>
        <w:pStyle w:val="Nadpis2"/>
        <w:keepNext w:val="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CF785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Smluvní strany prohlašují, že si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s</w:t>
      </w:r>
      <w:r w:rsidRPr="00CF785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mlouvu přečetly, jejímu obsahu rozumějí,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s</w:t>
      </w:r>
      <w:r w:rsidRPr="00CF785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mlouva nebyla uzavřena v tísni, ani za nápadně nevýhodných podmínek a na důkaz souhlasu s výše uvedeným textem připojují své podpisy.</w:t>
      </w:r>
    </w:p>
    <w:p w14:paraId="7D9D0321" w14:textId="77777777" w:rsidR="00CA1B88" w:rsidRDefault="00CA1B88" w:rsidP="00CA1B88">
      <w:pPr>
        <w:pStyle w:val="Zkladntext"/>
        <w:jc w:val="both"/>
        <w:rPr>
          <w:snapToGrid w:val="0"/>
        </w:rPr>
      </w:pPr>
    </w:p>
    <w:p w14:paraId="0B8E0898" w14:textId="77777777" w:rsidR="00CA1B88" w:rsidRDefault="00CA1B88" w:rsidP="00CA1B88">
      <w:pPr>
        <w:pStyle w:val="Zkladntext"/>
        <w:jc w:val="both"/>
        <w:rPr>
          <w:snapToGrid w:val="0"/>
        </w:rPr>
      </w:pPr>
    </w:p>
    <w:p w14:paraId="62EC6F95" w14:textId="77777777" w:rsidR="00CA1B88" w:rsidRPr="00E3259F" w:rsidRDefault="00CA1B88" w:rsidP="00CA1B88">
      <w:pPr>
        <w:pStyle w:val="Zkladntext"/>
        <w:jc w:val="both"/>
        <w:rPr>
          <w:snapToGrid w:val="0"/>
        </w:rPr>
      </w:pPr>
      <w:r w:rsidRPr="00E3259F">
        <w:rPr>
          <w:snapToGrid w:val="0"/>
        </w:rPr>
        <w:t xml:space="preserve">Doložka dle </w:t>
      </w:r>
      <w:proofErr w:type="spellStart"/>
      <w:r w:rsidRPr="00E3259F">
        <w:rPr>
          <w:snapToGrid w:val="0"/>
        </w:rPr>
        <w:t>ust</w:t>
      </w:r>
      <w:proofErr w:type="spellEnd"/>
      <w:r w:rsidRPr="00E3259F">
        <w:rPr>
          <w:snapToGrid w:val="0"/>
        </w:rPr>
        <w:t>. § 41, odst. 1 zákona č. 128/2000 Sb., o obcích (obecní zřízení), ve znění pozdějších předpisů</w:t>
      </w:r>
    </w:p>
    <w:p w14:paraId="23818218" w14:textId="77777777" w:rsidR="00CA1B88" w:rsidRPr="00E3259F" w:rsidRDefault="00CA1B88" w:rsidP="00CA1B88">
      <w:pPr>
        <w:widowControl w:val="0"/>
        <w:ind w:firstLine="720"/>
        <w:jc w:val="both"/>
        <w:rPr>
          <w:snapToGrid w:val="0"/>
          <w:color w:val="000000"/>
          <w:sz w:val="24"/>
        </w:rPr>
      </w:pPr>
      <w:r w:rsidRPr="00E3259F">
        <w:rPr>
          <w:snapToGrid w:val="0"/>
          <w:color w:val="000000"/>
          <w:sz w:val="24"/>
        </w:rPr>
        <w:t>Podmínky této smlouvy byly schváleny Radou města Brna na R6/137. schůzi konané dne 30.4.2014, na R7/013. schůzi konané dne 10.3.2015, na R7/076. schůzi konané dne 30.8.2016, na R7/118. schůzi konané dne 30.5.2017 a na R7/133. schůzi konané dne 19.9.2017.</w:t>
      </w:r>
    </w:p>
    <w:p w14:paraId="3A6899D4" w14:textId="77777777" w:rsidR="00CA1B88" w:rsidRPr="00A52ABE" w:rsidRDefault="00CA1B88" w:rsidP="00CA1B88">
      <w:pPr>
        <w:pStyle w:val="Zkladntext"/>
        <w:jc w:val="both"/>
        <w:rPr>
          <w:bCs/>
        </w:rPr>
      </w:pPr>
    </w:p>
    <w:tbl>
      <w:tblPr>
        <w:tblW w:w="900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1"/>
        <w:gridCol w:w="4961"/>
      </w:tblGrid>
      <w:tr w:rsidR="00CA1B88" w14:paraId="765EFFB3" w14:textId="77777777" w:rsidTr="008207C4">
        <w:trPr>
          <w:trHeight w:val="436"/>
        </w:trPr>
        <w:tc>
          <w:tcPr>
            <w:tcW w:w="4041" w:type="dxa"/>
            <w:vAlign w:val="bottom"/>
          </w:tcPr>
          <w:p w14:paraId="59E21BF4" w14:textId="73422B32" w:rsidR="00CA1B88" w:rsidRDefault="00584AB9" w:rsidP="008207C4">
            <w:pPr>
              <w:pStyle w:val="Zkladntext"/>
              <w:jc w:val="both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</w:rPr>
              <w:t>V Brně dne 20.5.2024</w:t>
            </w:r>
          </w:p>
        </w:tc>
        <w:tc>
          <w:tcPr>
            <w:tcW w:w="4961" w:type="dxa"/>
            <w:vAlign w:val="bottom"/>
          </w:tcPr>
          <w:p w14:paraId="5257337C" w14:textId="6181D134" w:rsidR="00CA1B88" w:rsidRDefault="00584AB9" w:rsidP="008207C4">
            <w:pPr>
              <w:pStyle w:val="Zkladntext"/>
              <w:jc w:val="both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</w:rPr>
              <w:t>V Brně dne 6.5.2024</w:t>
            </w:r>
          </w:p>
        </w:tc>
      </w:tr>
      <w:tr w:rsidR="00CA1B88" w14:paraId="544A4B77" w14:textId="77777777" w:rsidTr="008207C4">
        <w:tc>
          <w:tcPr>
            <w:tcW w:w="4041" w:type="dxa"/>
          </w:tcPr>
          <w:p w14:paraId="35846632" w14:textId="77777777" w:rsidR="00CA1B88" w:rsidRDefault="00CA1B88" w:rsidP="008207C4">
            <w:pPr>
              <w:pStyle w:val="Zkladntext"/>
              <w:jc w:val="both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</w:rPr>
              <w:t>Za povinného</w:t>
            </w:r>
          </w:p>
        </w:tc>
        <w:tc>
          <w:tcPr>
            <w:tcW w:w="4961" w:type="dxa"/>
          </w:tcPr>
          <w:p w14:paraId="335162DB" w14:textId="77777777" w:rsidR="00CA1B88" w:rsidRDefault="00CA1B88" w:rsidP="008207C4">
            <w:pPr>
              <w:pStyle w:val="Zkladntext"/>
              <w:jc w:val="both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</w:rPr>
              <w:t>Za oprávněného</w:t>
            </w:r>
          </w:p>
        </w:tc>
      </w:tr>
      <w:tr w:rsidR="00CA1B88" w14:paraId="080FA705" w14:textId="77777777" w:rsidTr="008207C4">
        <w:trPr>
          <w:trHeight w:val="1220"/>
        </w:trPr>
        <w:tc>
          <w:tcPr>
            <w:tcW w:w="4041" w:type="dxa"/>
          </w:tcPr>
          <w:p w14:paraId="413E0140" w14:textId="77777777" w:rsidR="00CA1B88" w:rsidRDefault="00CA1B88" w:rsidP="008207C4">
            <w:pPr>
              <w:pStyle w:val="Zkladntext"/>
              <w:jc w:val="both"/>
              <w:rPr>
                <w:bCs/>
                <w:color w:val="auto"/>
                <w:sz w:val="20"/>
              </w:rPr>
            </w:pPr>
          </w:p>
        </w:tc>
        <w:tc>
          <w:tcPr>
            <w:tcW w:w="4961" w:type="dxa"/>
          </w:tcPr>
          <w:p w14:paraId="02C2D91C" w14:textId="77777777" w:rsidR="00CA1B88" w:rsidRDefault="00CA1B88" w:rsidP="008207C4">
            <w:pPr>
              <w:pStyle w:val="Zkladntext"/>
              <w:jc w:val="both"/>
              <w:rPr>
                <w:bCs/>
                <w:color w:val="auto"/>
                <w:sz w:val="20"/>
              </w:rPr>
            </w:pPr>
            <w:bookmarkStart w:id="10" w:name="_GoBack"/>
            <w:bookmarkEnd w:id="10"/>
          </w:p>
        </w:tc>
      </w:tr>
      <w:tr w:rsidR="00CA1B88" w14:paraId="0A779802" w14:textId="77777777" w:rsidTr="008207C4">
        <w:tc>
          <w:tcPr>
            <w:tcW w:w="4041" w:type="dxa"/>
          </w:tcPr>
          <w:p w14:paraId="5B8725DC" w14:textId="77777777" w:rsidR="00CA1B88" w:rsidRDefault="00CA1B88" w:rsidP="008207C4">
            <w:pPr>
              <w:pStyle w:val="Zkladntext"/>
              <w:jc w:val="center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</w:rPr>
              <w:t>............................................</w:t>
            </w:r>
          </w:p>
        </w:tc>
        <w:tc>
          <w:tcPr>
            <w:tcW w:w="4961" w:type="dxa"/>
          </w:tcPr>
          <w:p w14:paraId="6AC45ED9" w14:textId="77777777" w:rsidR="00CA1B88" w:rsidRDefault="00CA1B88" w:rsidP="008207C4">
            <w:pPr>
              <w:pStyle w:val="Zkladntext"/>
              <w:jc w:val="center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</w:rPr>
              <w:t>............................................</w:t>
            </w:r>
          </w:p>
        </w:tc>
      </w:tr>
      <w:tr w:rsidR="00CA1B88" w14:paraId="1DF6A7E0" w14:textId="77777777" w:rsidTr="008207C4">
        <w:tc>
          <w:tcPr>
            <w:tcW w:w="4041" w:type="dxa"/>
          </w:tcPr>
          <w:p w14:paraId="290F2ADE" w14:textId="77777777" w:rsidR="00CA1B88" w:rsidRDefault="00CA1B88" w:rsidP="008207C4">
            <w:pPr>
              <w:jc w:val="center"/>
              <w:rPr>
                <w:sz w:val="24"/>
                <w:szCs w:val="24"/>
              </w:rPr>
            </w:pPr>
            <w:r w:rsidRPr="00A7593E">
              <w:rPr>
                <w:sz w:val="24"/>
                <w:szCs w:val="24"/>
              </w:rPr>
              <w:t>Ing.</w:t>
            </w:r>
            <w:r>
              <w:rPr>
                <w:sz w:val="24"/>
                <w:szCs w:val="24"/>
              </w:rPr>
              <w:t xml:space="preserve"> Tomáš Pivec</w:t>
            </w:r>
          </w:p>
          <w:p w14:paraId="45EC4B95" w14:textId="77777777" w:rsidR="00CA1B88" w:rsidRDefault="00CA1B88" w:rsidP="00820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vedoucí Odboru investičního</w:t>
            </w:r>
          </w:p>
          <w:p w14:paraId="151C712B" w14:textId="77777777" w:rsidR="00CA1B88" w:rsidRPr="00A7593E" w:rsidRDefault="00CA1B88" w:rsidP="00820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Magistrátu města Brna</w:t>
            </w:r>
          </w:p>
          <w:p w14:paraId="7F2E3085" w14:textId="77777777" w:rsidR="00CA1B88" w:rsidRPr="00D20586" w:rsidRDefault="00CA1B88" w:rsidP="008207C4">
            <w:pPr>
              <w:snapToGrid w:val="0"/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4961" w:type="dxa"/>
          </w:tcPr>
          <w:p w14:paraId="2A085D79" w14:textId="7D6E9568" w:rsidR="00E03F89" w:rsidRPr="00A64F72" w:rsidRDefault="00584AB9" w:rsidP="008207C4">
            <w:pPr>
              <w:pStyle w:val="Zkladntext"/>
              <w:jc w:val="center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xxx</w:t>
            </w:r>
            <w:proofErr w:type="spellEnd"/>
          </w:p>
        </w:tc>
      </w:tr>
    </w:tbl>
    <w:p w14:paraId="1A9309B4" w14:textId="77777777" w:rsidR="00CA1B88" w:rsidRDefault="00CA1B88" w:rsidP="00CA1B88">
      <w:pPr>
        <w:pStyle w:val="Zkladntext"/>
        <w:rPr>
          <w:b/>
          <w:bCs/>
          <w:sz w:val="4"/>
        </w:rPr>
      </w:pPr>
    </w:p>
    <w:p w14:paraId="15E80341" w14:textId="77777777" w:rsidR="00CA1B88" w:rsidRDefault="00CA1B88" w:rsidP="00CA1B88">
      <w:pPr>
        <w:pStyle w:val="Zkladntext"/>
        <w:rPr>
          <w:b/>
          <w:bCs/>
          <w:sz w:val="4"/>
        </w:rPr>
      </w:pPr>
    </w:p>
    <w:p w14:paraId="5F915A85" w14:textId="77777777" w:rsidR="00E10731" w:rsidRDefault="00E10731"/>
    <w:sectPr w:rsidR="00E10731" w:rsidSect="00651582">
      <w:headerReference w:type="even" r:id="rId8"/>
      <w:headerReference w:type="default" r:id="rId9"/>
      <w:footerReference w:type="even" r:id="rId10"/>
      <w:footerReference w:type="default" r:id="rId11"/>
      <w:pgSz w:w="11905" w:h="16838"/>
      <w:pgMar w:top="567" w:right="1440" w:bottom="833" w:left="1440" w:header="510" w:footer="851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ECA42" w14:textId="77777777" w:rsidR="00C813CF" w:rsidRDefault="00C813CF" w:rsidP="00CA1B88">
      <w:r>
        <w:separator/>
      </w:r>
    </w:p>
  </w:endnote>
  <w:endnote w:type="continuationSeparator" w:id="0">
    <w:p w14:paraId="4F8A9786" w14:textId="77777777" w:rsidR="00C813CF" w:rsidRDefault="00C813CF" w:rsidP="00CA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8AFDB" w14:textId="77777777" w:rsidR="00157552" w:rsidRDefault="00C813CF" w:rsidP="000730F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47F48F6" w14:textId="77777777" w:rsidR="00157552" w:rsidRDefault="001575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02B8A" w14:textId="44D74C3E" w:rsidR="00157552" w:rsidRDefault="00C813CF" w:rsidP="000730F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84AB9">
      <w:rPr>
        <w:rStyle w:val="slostrnky"/>
        <w:noProof/>
      </w:rPr>
      <w:t>5</w:t>
    </w:r>
    <w:r>
      <w:rPr>
        <w:rStyle w:val="slostrnky"/>
      </w:rPr>
      <w:fldChar w:fldCharType="end"/>
    </w:r>
  </w:p>
  <w:p w14:paraId="3C83502F" w14:textId="77777777" w:rsidR="00157552" w:rsidRDefault="00157552">
    <w:pPr>
      <w:pStyle w:val="Zpat"/>
      <w:framePr w:wrap="auto" w:vAnchor="text" w:hAnchor="margin" w:xAlign="center" w:y="1"/>
      <w:rPr>
        <w:rStyle w:val="slostrnky"/>
      </w:rPr>
    </w:pPr>
  </w:p>
  <w:p w14:paraId="14A80001" w14:textId="77777777" w:rsidR="00157552" w:rsidRDefault="00157552" w:rsidP="003C6D32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A8F42" w14:textId="77777777" w:rsidR="00C813CF" w:rsidRDefault="00C813CF" w:rsidP="00CA1B88">
      <w:r>
        <w:separator/>
      </w:r>
    </w:p>
  </w:footnote>
  <w:footnote w:type="continuationSeparator" w:id="0">
    <w:p w14:paraId="20C63092" w14:textId="77777777" w:rsidR="00C813CF" w:rsidRDefault="00C813CF" w:rsidP="00CA1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18552" w14:textId="77777777" w:rsidR="00157552" w:rsidRDefault="00C813C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0F450D1" w14:textId="77777777" w:rsidR="00157552" w:rsidRDefault="0015755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4500C" w14:textId="51C500EA" w:rsidR="00157552" w:rsidRDefault="00C813CF">
    <w:pPr>
      <w:pStyle w:val="Zhlav"/>
      <w:tabs>
        <w:tab w:val="center" w:pos="4536"/>
        <w:tab w:val="right" w:pos="8931"/>
      </w:tabs>
      <w:rPr>
        <w:rStyle w:val="slostrnky"/>
        <w:sz w:val="20"/>
      </w:rPr>
    </w:pPr>
    <w:r>
      <w:rPr>
        <w:rStyle w:val="slostrnky"/>
        <w:sz w:val="20"/>
      </w:rPr>
      <w:t xml:space="preserve">                                                                                                                                                                </w:t>
    </w:r>
    <w:r w:rsidRPr="00AB0D0F">
      <w:rPr>
        <w:rStyle w:val="slostrnky"/>
        <w:sz w:val="20"/>
      </w:rPr>
      <w:t>562</w:t>
    </w:r>
    <w:r w:rsidR="00CA1B88">
      <w:rPr>
        <w:rStyle w:val="slostrnky"/>
        <w:sz w:val="20"/>
      </w:rPr>
      <w:t>4</w:t>
    </w:r>
    <w:r w:rsidRPr="00AB0D0F">
      <w:rPr>
        <w:rStyle w:val="slostrnky"/>
        <w:sz w:val="20"/>
      </w:rPr>
      <w:t>06</w:t>
    </w:r>
    <w:r w:rsidR="00746315">
      <w:rPr>
        <w:rStyle w:val="slostrnky"/>
        <w:sz w:val="20"/>
      </w:rPr>
      <w:t>0961</w:t>
    </w:r>
    <w:r>
      <w:rPr>
        <w:rStyle w:val="slostrnky"/>
        <w:sz w:val="20"/>
      </w:rPr>
      <w:t xml:space="preserve">  </w:t>
    </w:r>
  </w:p>
  <w:p w14:paraId="3085971B" w14:textId="16E515B2" w:rsidR="00FE33EF" w:rsidRDefault="00FE33EF" w:rsidP="00FE33EF">
    <w:pPr>
      <w:pStyle w:val="Zhlav"/>
      <w:rPr>
        <w:rStyle w:val="slostrnky"/>
        <w:sz w:val="20"/>
      </w:rPr>
    </w:pPr>
    <w:r>
      <w:rPr>
        <w:rStyle w:val="slostrnky"/>
        <w:sz w:val="20"/>
      </w:rPr>
      <w:tab/>
      <w:t xml:space="preserve">  </w:t>
    </w:r>
    <w:r>
      <w:rPr>
        <w:rStyle w:val="slostrnky"/>
        <w:sz w:val="20"/>
      </w:rPr>
      <w:tab/>
    </w:r>
    <w:r>
      <w:rPr>
        <w:rStyle w:val="slostrnky"/>
        <w:sz w:val="20"/>
      </w:rPr>
      <w:tab/>
    </w:r>
    <w:r>
      <w:rPr>
        <w:rStyle w:val="slostrnky"/>
        <w:sz w:val="20"/>
      </w:rPr>
      <w:tab/>
    </w:r>
    <w:r>
      <w:rPr>
        <w:rStyle w:val="slostrnky"/>
        <w:sz w:val="20"/>
      </w:rPr>
      <w:tab/>
    </w:r>
    <w:r>
      <w:rPr>
        <w:rStyle w:val="slostrnky"/>
        <w:sz w:val="20"/>
      </w:rPr>
      <w:tab/>
    </w:r>
    <w:r>
      <w:rPr>
        <w:rStyle w:val="slostrnky"/>
        <w:sz w:val="20"/>
      </w:rPr>
      <w:tab/>
      <w:t xml:space="preserve">           č. VUT: 03491/2024/00; UID: 0000231651</w:t>
    </w:r>
  </w:p>
  <w:p w14:paraId="16E76947" w14:textId="77777777" w:rsidR="00FE33EF" w:rsidRDefault="00FE33EF" w:rsidP="00FE33EF">
    <w:pPr>
      <w:pStyle w:val="Zhlav"/>
      <w:rPr>
        <w:rStyle w:val="slostrnky"/>
        <w:sz w:val="20"/>
      </w:rPr>
    </w:pPr>
  </w:p>
  <w:p w14:paraId="7AE9A09C" w14:textId="545347DE" w:rsidR="00157552" w:rsidRDefault="00C813CF" w:rsidP="00FE33EF">
    <w:pPr>
      <w:pStyle w:val="Zhlav"/>
      <w:pBdr>
        <w:bottom w:val="single" w:sz="12" w:space="9" w:color="auto"/>
      </w:pBdr>
      <w:tabs>
        <w:tab w:val="center" w:pos="4536"/>
        <w:tab w:val="right" w:pos="8931"/>
      </w:tabs>
      <w:rPr>
        <w:rStyle w:val="slostrnky"/>
        <w:sz w:val="20"/>
      </w:rPr>
    </w:pPr>
    <w:r>
      <w:rPr>
        <w:rStyle w:val="slostrnky"/>
        <w:sz w:val="20"/>
      </w:rPr>
      <w:t>VB 202</w:t>
    </w:r>
    <w:r w:rsidR="00CA1B88">
      <w:rPr>
        <w:rStyle w:val="slostrnky"/>
        <w:sz w:val="20"/>
      </w:rPr>
      <w:t>4</w:t>
    </w:r>
    <w:r>
      <w:rPr>
        <w:rStyle w:val="slostrnky"/>
        <w:sz w:val="20"/>
      </w:rPr>
      <w:t xml:space="preserve">_ </w:t>
    </w:r>
    <w:proofErr w:type="spellStart"/>
    <w:r>
      <w:rPr>
        <w:rStyle w:val="slostrnky"/>
        <w:sz w:val="20"/>
      </w:rPr>
      <w:t>VUT_Brno-</w:t>
    </w:r>
    <w:r w:rsidR="000A33B7">
      <w:rPr>
        <w:rStyle w:val="slostrnky"/>
        <w:sz w:val="20"/>
      </w:rPr>
      <w:t>Žabovřesky</w:t>
    </w:r>
    <w:r>
      <w:rPr>
        <w:rStyle w:val="slostrnky"/>
        <w:sz w:val="20"/>
      </w:rPr>
      <w:t>_</w:t>
    </w:r>
    <w:r w:rsidR="00746315">
      <w:rPr>
        <w:rStyle w:val="slostrnky"/>
        <w:sz w:val="20"/>
      </w:rPr>
      <w:t>Jihozápadní</w:t>
    </w:r>
    <w:proofErr w:type="spellEnd"/>
    <w:r w:rsidR="00746315">
      <w:rPr>
        <w:rStyle w:val="slostrnky"/>
        <w:sz w:val="20"/>
      </w:rPr>
      <w:t xml:space="preserve"> část metropolitní sítě VUT, etapa I – Lužická – </w:t>
    </w:r>
    <w:proofErr w:type="spellStart"/>
    <w:r w:rsidR="00746315">
      <w:rPr>
        <w:rStyle w:val="slostrnky"/>
        <w:sz w:val="20"/>
      </w:rPr>
      <w:t>Tábor_o</w:t>
    </w:r>
    <w:r>
      <w:rPr>
        <w:rStyle w:val="slostrnky"/>
        <w:sz w:val="20"/>
      </w:rPr>
      <w:t>ptick</w:t>
    </w:r>
    <w:r w:rsidR="00CA1B88">
      <w:rPr>
        <w:rStyle w:val="slostrnky"/>
        <w:sz w:val="20"/>
      </w:rPr>
      <w:t>ý</w:t>
    </w:r>
    <w:proofErr w:type="spellEnd"/>
    <w:r>
      <w:rPr>
        <w:rStyle w:val="slostrnky"/>
        <w:sz w:val="20"/>
      </w:rPr>
      <w:t xml:space="preserve"> </w:t>
    </w:r>
    <w:r w:rsidR="00CA1B88">
      <w:rPr>
        <w:rStyle w:val="slostrnky"/>
        <w:sz w:val="20"/>
      </w:rPr>
      <w:t>kabel</w:t>
    </w:r>
    <w:r>
      <w:rPr>
        <w:rStyle w:val="slostrnky"/>
        <w:sz w:val="20"/>
      </w:rPr>
      <w:t xml:space="preserve">                                                                                                    </w:t>
    </w:r>
  </w:p>
  <w:p w14:paraId="674E6CBB" w14:textId="77777777" w:rsidR="00FE33EF" w:rsidRPr="00173C33" w:rsidRDefault="00FE33EF">
    <w:pPr>
      <w:pStyle w:val="Zhlav"/>
      <w:tabs>
        <w:tab w:val="center" w:pos="4536"/>
        <w:tab w:val="right" w:pos="8931"/>
      </w:tabs>
      <w:rPr>
        <w:rStyle w:val="slostrnky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47142"/>
    <w:multiLevelType w:val="multilevel"/>
    <w:tmpl w:val="47A85030"/>
    <w:lvl w:ilvl="0">
      <w:start w:val="1"/>
      <w:numFmt w:val="decimal"/>
      <w:pStyle w:val="Nadpis1"/>
      <w:lvlText w:val="Čl. %1."/>
      <w:lvlJc w:val="center"/>
      <w:pPr>
        <w:ind w:firstLine="288"/>
      </w:pPr>
      <w:rPr>
        <w:rFonts w:cs="Times New Roman" w:hint="default"/>
      </w:rPr>
    </w:lvl>
    <w:lvl w:ilvl="1">
      <w:start w:val="1"/>
      <w:numFmt w:val="ordinal"/>
      <w:pStyle w:val="Nadpis2"/>
      <w:isLgl/>
      <w:lvlText w:val="%1.%2"/>
      <w:lvlJc w:val="left"/>
      <w:rPr>
        <w:rFonts w:cs="Times New Roman" w:hint="default"/>
        <w:color w:val="auto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cs="Times New Roman" w:hint="default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cs="Times New Roman" w:hint="default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cs="Times New Roman" w:hint="default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cs="Times New Roman" w:hint="default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cs="Times New Roman" w:hint="default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cs="Times New Roman" w:hint="default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cs="Times New Roman" w:hint="default"/>
      </w:rPr>
    </w:lvl>
  </w:abstractNum>
  <w:abstractNum w:abstractNumId="1" w15:restartNumberingAfterBreak="0">
    <w:nsid w:val="1B7A4F3B"/>
    <w:multiLevelType w:val="multilevel"/>
    <w:tmpl w:val="8C9CBE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88"/>
    <w:rsid w:val="000A33B7"/>
    <w:rsid w:val="00157552"/>
    <w:rsid w:val="00405A12"/>
    <w:rsid w:val="004D3A46"/>
    <w:rsid w:val="00584AB9"/>
    <w:rsid w:val="00746315"/>
    <w:rsid w:val="008B7E7B"/>
    <w:rsid w:val="00A263BB"/>
    <w:rsid w:val="00BE147B"/>
    <w:rsid w:val="00C813CF"/>
    <w:rsid w:val="00CA1B88"/>
    <w:rsid w:val="00CC5DE0"/>
    <w:rsid w:val="00DE771C"/>
    <w:rsid w:val="00E03F89"/>
    <w:rsid w:val="00E10731"/>
    <w:rsid w:val="00F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29553"/>
  <w15:chartTrackingRefBased/>
  <w15:docId w15:val="{2B3381B4-4049-4BFE-B1C6-8A4EFE37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1B8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9"/>
    <w:qFormat/>
    <w:rsid w:val="00CA1B88"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CA1B88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CA1B88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CA1B88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CA1B88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CA1B88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CA1B88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CA1B88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</w:rPr>
  </w:style>
  <w:style w:type="paragraph" w:styleId="Nadpis9">
    <w:name w:val="heading 9"/>
    <w:basedOn w:val="Normln"/>
    <w:next w:val="Normln"/>
    <w:link w:val="Nadpis9Char"/>
    <w:uiPriority w:val="99"/>
    <w:qFormat/>
    <w:rsid w:val="00CA1B88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A1B88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9"/>
    <w:rsid w:val="00CA1B88"/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9"/>
    <w:rsid w:val="00CA1B88"/>
    <w:rPr>
      <w:rFonts w:ascii="Cambria" w:eastAsia="Times New Roman" w:hAnsi="Cambria" w:cs="Times New Roman"/>
      <w:b/>
      <w:bCs/>
      <w:color w:val="4F81BD"/>
      <w:kern w:val="0"/>
      <w:sz w:val="20"/>
      <w:szCs w:val="20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uiPriority w:val="99"/>
    <w:rsid w:val="00CA1B88"/>
    <w:rPr>
      <w:rFonts w:ascii="Cambria" w:eastAsia="Times New Roman" w:hAnsi="Cambria" w:cs="Times New Roman"/>
      <w:b/>
      <w:bCs/>
      <w:i/>
      <w:iCs/>
      <w:color w:val="4F81BD"/>
      <w:kern w:val="0"/>
      <w:sz w:val="20"/>
      <w:szCs w:val="20"/>
      <w:lang w:eastAsia="cs-CZ"/>
      <w14:ligatures w14:val="none"/>
    </w:rPr>
  </w:style>
  <w:style w:type="character" w:customStyle="1" w:styleId="Nadpis5Char">
    <w:name w:val="Nadpis 5 Char"/>
    <w:basedOn w:val="Standardnpsmoodstavce"/>
    <w:link w:val="Nadpis5"/>
    <w:uiPriority w:val="99"/>
    <w:rsid w:val="00CA1B88"/>
    <w:rPr>
      <w:rFonts w:ascii="Cambria" w:eastAsia="Times New Roman" w:hAnsi="Cambria" w:cs="Times New Roman"/>
      <w:color w:val="243F60"/>
      <w:kern w:val="0"/>
      <w:sz w:val="20"/>
      <w:szCs w:val="20"/>
      <w:lang w:eastAsia="cs-CZ"/>
      <w14:ligatures w14:val="none"/>
    </w:rPr>
  </w:style>
  <w:style w:type="character" w:customStyle="1" w:styleId="Nadpis6Char">
    <w:name w:val="Nadpis 6 Char"/>
    <w:basedOn w:val="Standardnpsmoodstavce"/>
    <w:link w:val="Nadpis6"/>
    <w:uiPriority w:val="99"/>
    <w:rsid w:val="00CA1B88"/>
    <w:rPr>
      <w:rFonts w:ascii="Cambria" w:eastAsia="Times New Roman" w:hAnsi="Cambria" w:cs="Times New Roman"/>
      <w:i/>
      <w:iCs/>
      <w:color w:val="243F60"/>
      <w:kern w:val="0"/>
      <w:sz w:val="20"/>
      <w:szCs w:val="20"/>
      <w:lang w:eastAsia="cs-CZ"/>
      <w14:ligatures w14:val="none"/>
    </w:rPr>
  </w:style>
  <w:style w:type="character" w:customStyle="1" w:styleId="Nadpis7Char">
    <w:name w:val="Nadpis 7 Char"/>
    <w:basedOn w:val="Standardnpsmoodstavce"/>
    <w:link w:val="Nadpis7"/>
    <w:uiPriority w:val="99"/>
    <w:rsid w:val="00CA1B88"/>
    <w:rPr>
      <w:rFonts w:ascii="Cambria" w:eastAsia="Times New Roman" w:hAnsi="Cambria" w:cs="Times New Roman"/>
      <w:i/>
      <w:iCs/>
      <w:color w:val="404040"/>
      <w:kern w:val="0"/>
      <w:sz w:val="20"/>
      <w:szCs w:val="20"/>
      <w:lang w:eastAsia="cs-CZ"/>
      <w14:ligatures w14:val="none"/>
    </w:rPr>
  </w:style>
  <w:style w:type="character" w:customStyle="1" w:styleId="Nadpis8Char">
    <w:name w:val="Nadpis 8 Char"/>
    <w:basedOn w:val="Standardnpsmoodstavce"/>
    <w:link w:val="Nadpis8"/>
    <w:uiPriority w:val="99"/>
    <w:rsid w:val="00CA1B88"/>
    <w:rPr>
      <w:rFonts w:ascii="Cambria" w:eastAsia="Times New Roman" w:hAnsi="Cambria" w:cs="Times New Roman"/>
      <w:color w:val="404040"/>
      <w:kern w:val="0"/>
      <w:sz w:val="20"/>
      <w:szCs w:val="20"/>
      <w:lang w:eastAsia="cs-CZ"/>
      <w14:ligatures w14:val="none"/>
    </w:rPr>
  </w:style>
  <w:style w:type="character" w:customStyle="1" w:styleId="Nadpis9Char">
    <w:name w:val="Nadpis 9 Char"/>
    <w:basedOn w:val="Standardnpsmoodstavce"/>
    <w:link w:val="Nadpis9"/>
    <w:uiPriority w:val="99"/>
    <w:rsid w:val="00CA1B88"/>
    <w:rPr>
      <w:rFonts w:ascii="Cambria" w:eastAsia="Times New Roman" w:hAnsi="Cambria" w:cs="Times New Roman"/>
      <w:i/>
      <w:iCs/>
      <w:color w:val="404040"/>
      <w:kern w:val="0"/>
      <w:sz w:val="20"/>
      <w:szCs w:val="20"/>
      <w:lang w:eastAsia="cs-CZ"/>
      <w14:ligatures w14:val="none"/>
    </w:rPr>
  </w:style>
  <w:style w:type="paragraph" w:styleId="Zkladntext">
    <w:name w:val="Body Text"/>
    <w:basedOn w:val="Normln"/>
    <w:link w:val="ZkladntextChar"/>
    <w:uiPriority w:val="99"/>
    <w:rsid w:val="00CA1B88"/>
    <w:pPr>
      <w:widowControl w:val="0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A1B88"/>
    <w:rPr>
      <w:rFonts w:ascii="Times New Roman" w:eastAsia="Times New Roman" w:hAnsi="Times New Roman" w:cs="Times New Roman"/>
      <w:color w:val="000000"/>
      <w:kern w:val="0"/>
      <w:sz w:val="24"/>
      <w:szCs w:val="20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rsid w:val="00CA1B88"/>
    <w:pPr>
      <w:widowControl w:val="0"/>
    </w:pPr>
    <w:rPr>
      <w:color w:val="000000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CA1B88"/>
    <w:rPr>
      <w:rFonts w:ascii="Times New Roman" w:eastAsia="Times New Roman" w:hAnsi="Times New Roman" w:cs="Times New Roman"/>
      <w:color w:val="000000"/>
      <w:kern w:val="0"/>
      <w:sz w:val="24"/>
      <w:szCs w:val="2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rsid w:val="00CA1B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1B88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slostrnky">
    <w:name w:val="page number"/>
    <w:basedOn w:val="Standardnpsmoodstavce"/>
    <w:uiPriority w:val="99"/>
    <w:rsid w:val="00CA1B88"/>
    <w:rPr>
      <w:rFonts w:cs="Times New Roman"/>
    </w:rPr>
  </w:style>
  <w:style w:type="character" w:styleId="Siln">
    <w:name w:val="Strong"/>
    <w:basedOn w:val="Standardnpsmoodstavce"/>
    <w:uiPriority w:val="99"/>
    <w:qFormat/>
    <w:rsid w:val="00CA1B88"/>
    <w:rPr>
      <w:rFonts w:cs="Times New Roman"/>
      <w:b/>
      <w:bCs/>
    </w:rPr>
  </w:style>
  <w:style w:type="table" w:styleId="Mkatabulky">
    <w:name w:val="Table Grid"/>
    <w:basedOn w:val="Normlntabulka"/>
    <w:uiPriority w:val="59"/>
    <w:rsid w:val="00CA1B88"/>
    <w:pPr>
      <w:spacing w:after="0" w:line="240" w:lineRule="auto"/>
    </w:pPr>
    <w:rPr>
      <w:rFonts w:ascii="Times New Roman" w:eastAsia="Times New Roman" w:hAnsi="Times New Roman" w:cs="Times New Roman"/>
      <w:kern w:val="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rno.cz/gdp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1595</Words>
  <Characters>9417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Herzigová Jana (MMB_OI)</dc:creator>
  <cp:keywords/>
  <dc:description/>
  <cp:lastModifiedBy>Čajková Soňa (MMB_OI)</cp:lastModifiedBy>
  <cp:revision>3</cp:revision>
  <dcterms:created xsi:type="dcterms:W3CDTF">2024-05-16T09:50:00Z</dcterms:created>
  <dcterms:modified xsi:type="dcterms:W3CDTF">2024-05-20T07:55:00Z</dcterms:modified>
</cp:coreProperties>
</file>