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C84F"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 xml:space="preserve">Níže uvedeného dne, měsíce a roku </w:t>
      </w:r>
    </w:p>
    <w:p w14:paraId="1BFD6414"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62F523E3"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uzavřely</w:t>
      </w:r>
    </w:p>
    <w:p w14:paraId="716EA663"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3CF20586"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Statutární město Pardubice</w:t>
      </w:r>
    </w:p>
    <w:p w14:paraId="2BCAAC57"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Sídlo: </w:t>
      </w:r>
      <w:r w:rsidRPr="0090329D">
        <w:rPr>
          <w:rFonts w:eastAsia="Times New Roman" w:cstheme="minorHAnsi"/>
          <w:spacing w:val="-4"/>
          <w:kern w:val="0"/>
          <w:lang w:eastAsia="ar-SA"/>
          <w14:ligatures w14:val="none"/>
        </w:rPr>
        <w:tab/>
        <w:t>Pernštýnské náměstí 1, 530 21 Pardubice</w:t>
      </w:r>
    </w:p>
    <w:p w14:paraId="19424419" w14:textId="6D41F3AB" w:rsidR="00411BF3" w:rsidRPr="0090329D" w:rsidRDefault="008F4345"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IČ</w:t>
      </w:r>
      <w:r>
        <w:rPr>
          <w:rFonts w:eastAsia="Times New Roman" w:cstheme="minorHAnsi"/>
          <w:spacing w:val="-4"/>
          <w:kern w:val="0"/>
          <w:lang w:eastAsia="ar-SA"/>
          <w14:ligatures w14:val="none"/>
        </w:rPr>
        <w:t>O</w:t>
      </w:r>
      <w:r w:rsidRPr="0090329D">
        <w:rPr>
          <w:rFonts w:eastAsia="Times New Roman" w:cstheme="minorHAnsi"/>
          <w:spacing w:val="-4"/>
          <w:kern w:val="0"/>
          <w:lang w:eastAsia="ar-SA"/>
          <w14:ligatures w14:val="none"/>
        </w:rPr>
        <w:t>:</w:t>
      </w:r>
      <w:r w:rsidR="00411BF3" w:rsidRPr="0090329D">
        <w:rPr>
          <w:rFonts w:eastAsia="Times New Roman" w:cstheme="minorHAnsi"/>
          <w:spacing w:val="-4"/>
          <w:kern w:val="0"/>
          <w:lang w:eastAsia="ar-SA"/>
          <w14:ligatures w14:val="none"/>
        </w:rPr>
        <w:tab/>
        <w:t>00 27 40 46</w:t>
      </w:r>
    </w:p>
    <w:p w14:paraId="1E3B394B"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DIČ:</w:t>
      </w:r>
      <w:r w:rsidRPr="0090329D">
        <w:rPr>
          <w:rFonts w:eastAsia="Times New Roman" w:cstheme="minorHAnsi"/>
          <w:spacing w:val="-4"/>
          <w:kern w:val="0"/>
          <w:lang w:eastAsia="ar-SA"/>
          <w14:ligatures w14:val="none"/>
        </w:rPr>
        <w:tab/>
        <w:t>CZ 00274046</w:t>
      </w:r>
    </w:p>
    <w:p w14:paraId="6111AD4A" w14:textId="7BEBE336" w:rsidR="00411BF3" w:rsidRPr="00923BA7" w:rsidRDefault="008F4345"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roofErr w:type="gramStart"/>
      <w:r w:rsidRPr="00923BA7">
        <w:rPr>
          <w:rFonts w:eastAsia="Times New Roman" w:cstheme="minorHAnsi"/>
          <w:spacing w:val="-4"/>
          <w:kern w:val="0"/>
          <w:lang w:eastAsia="ar-SA"/>
          <w14:ligatures w14:val="none"/>
        </w:rPr>
        <w:t xml:space="preserve">Jednající: </w:t>
      </w:r>
      <w:r>
        <w:rPr>
          <w:rFonts w:eastAsia="Times New Roman" w:cstheme="minorHAnsi"/>
          <w:spacing w:val="-4"/>
          <w:kern w:val="0"/>
          <w:lang w:eastAsia="ar-SA"/>
          <w14:ligatures w14:val="none"/>
        </w:rPr>
        <w:t xml:space="preserve">  </w:t>
      </w:r>
      <w:proofErr w:type="gramEnd"/>
      <w:r>
        <w:rPr>
          <w:rFonts w:eastAsia="Times New Roman" w:cstheme="minorHAnsi"/>
          <w:spacing w:val="-4"/>
          <w:kern w:val="0"/>
          <w:lang w:eastAsia="ar-SA"/>
          <w14:ligatures w14:val="none"/>
        </w:rPr>
        <w:t xml:space="preserve">            </w:t>
      </w:r>
      <w:r w:rsidR="00DF6AB4" w:rsidRPr="00923BA7">
        <w:rPr>
          <w:rFonts w:eastAsia="Times New Roman" w:cstheme="minorHAnsi"/>
          <w:spacing w:val="-4"/>
          <w:kern w:val="0"/>
          <w:lang w:eastAsia="ar-SA"/>
          <w14:ligatures w14:val="none"/>
        </w:rPr>
        <w:t xml:space="preserve">Bc. Janem </w:t>
      </w:r>
      <w:proofErr w:type="spellStart"/>
      <w:r w:rsidR="00DF6AB4" w:rsidRPr="00923BA7">
        <w:rPr>
          <w:rFonts w:eastAsia="Times New Roman" w:cstheme="minorHAnsi"/>
          <w:spacing w:val="-4"/>
          <w:kern w:val="0"/>
          <w:lang w:eastAsia="ar-SA"/>
          <w14:ligatures w14:val="none"/>
        </w:rPr>
        <w:t>Nadrchalem</w:t>
      </w:r>
      <w:proofErr w:type="spellEnd"/>
      <w:r w:rsidR="00DF6AB4" w:rsidRPr="00923BA7">
        <w:rPr>
          <w:rFonts w:eastAsia="Times New Roman" w:cstheme="minorHAnsi"/>
          <w:spacing w:val="-4"/>
          <w:kern w:val="0"/>
          <w:lang w:eastAsia="ar-SA"/>
          <w14:ligatures w14:val="none"/>
        </w:rPr>
        <w:t>, primátorem</w:t>
      </w:r>
      <w:r w:rsidR="00411BF3" w:rsidRPr="00923BA7">
        <w:rPr>
          <w:rFonts w:eastAsia="Times New Roman" w:cstheme="minorHAnsi"/>
          <w:spacing w:val="-4"/>
          <w:kern w:val="0"/>
          <w:lang w:eastAsia="ar-SA"/>
          <w14:ligatures w14:val="none"/>
        </w:rPr>
        <w:tab/>
      </w:r>
    </w:p>
    <w:p w14:paraId="7E31CED0" w14:textId="63707B95" w:rsidR="00411BF3" w:rsidRPr="0090329D" w:rsidRDefault="008F4345"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roofErr w:type="gramStart"/>
      <w:r>
        <w:rPr>
          <w:rFonts w:eastAsia="Times New Roman" w:cstheme="minorHAnsi"/>
          <w:spacing w:val="-4"/>
          <w:kern w:val="0"/>
          <w:lang w:eastAsia="ar-SA"/>
          <w14:ligatures w14:val="none"/>
        </w:rPr>
        <w:t xml:space="preserve">E-mail:   </w:t>
      </w:r>
      <w:proofErr w:type="gramEnd"/>
      <w:r>
        <w:rPr>
          <w:rFonts w:eastAsia="Times New Roman" w:cstheme="minorHAnsi"/>
          <w:spacing w:val="-4"/>
          <w:kern w:val="0"/>
          <w:lang w:eastAsia="ar-SA"/>
          <w14:ligatures w14:val="none"/>
        </w:rPr>
        <w:t xml:space="preserve">                jan.nadrchal@mmp.cz</w:t>
      </w:r>
      <w:r w:rsidR="00411BF3" w:rsidRPr="0090329D">
        <w:rPr>
          <w:rFonts w:eastAsia="Times New Roman" w:cstheme="minorHAnsi"/>
          <w:spacing w:val="-4"/>
          <w:kern w:val="0"/>
          <w:lang w:eastAsia="ar-SA"/>
          <w14:ligatures w14:val="none"/>
        </w:rPr>
        <w:t xml:space="preserve">   </w:t>
      </w:r>
    </w:p>
    <w:p w14:paraId="57D80715"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(dále jen „</w:t>
      </w:r>
      <w:r w:rsidRPr="0090329D">
        <w:rPr>
          <w:rFonts w:eastAsia="Times New Roman" w:cstheme="minorHAnsi"/>
          <w:b/>
          <w:spacing w:val="-4"/>
          <w:kern w:val="0"/>
          <w:lang w:eastAsia="ar-SA"/>
          <w14:ligatures w14:val="none"/>
        </w:rPr>
        <w:t>propachtovatel</w:t>
      </w:r>
      <w:r w:rsidRPr="0090329D">
        <w:rPr>
          <w:rFonts w:eastAsia="Times New Roman" w:cstheme="minorHAnsi"/>
          <w:spacing w:val="-4"/>
          <w:kern w:val="0"/>
          <w:lang w:eastAsia="ar-SA"/>
          <w14:ligatures w14:val="none"/>
        </w:rPr>
        <w:t>“)</w:t>
      </w:r>
    </w:p>
    <w:p w14:paraId="1594A4D8"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0284C1BF"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a</w:t>
      </w:r>
    </w:p>
    <w:p w14:paraId="3A09769B"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1817F753"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b/>
          <w:spacing w:val="-4"/>
          <w:kern w:val="0"/>
          <w:lang w:eastAsia="ar-SA"/>
          <w14:ligatures w14:val="none"/>
        </w:rPr>
        <w:t>PAP PARDUBICE o.p.s.</w:t>
      </w:r>
    </w:p>
    <w:p w14:paraId="6A77DB8E"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Sídlo: </w:t>
      </w:r>
      <w:r w:rsidRPr="0090329D">
        <w:rPr>
          <w:rFonts w:eastAsia="Times New Roman" w:cstheme="minorHAnsi"/>
          <w:spacing w:val="-4"/>
          <w:kern w:val="0"/>
          <w:lang w:eastAsia="ar-SA"/>
          <w14:ligatures w14:val="none"/>
        </w:rPr>
        <w:tab/>
        <w:t xml:space="preserve">               Jiráskova 2664, 530 02 Pardubice</w:t>
      </w:r>
    </w:p>
    <w:p w14:paraId="132EBD77" w14:textId="162DE095"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roofErr w:type="gramStart"/>
      <w:r w:rsidRPr="0090329D">
        <w:rPr>
          <w:rFonts w:eastAsia="Times New Roman" w:cstheme="minorHAnsi"/>
          <w:spacing w:val="-4"/>
          <w:kern w:val="0"/>
          <w:lang w:eastAsia="ar-SA"/>
          <w14:ligatures w14:val="none"/>
        </w:rPr>
        <w:t>IČ</w:t>
      </w:r>
      <w:r w:rsidR="008F4345">
        <w:rPr>
          <w:rFonts w:eastAsia="Times New Roman" w:cstheme="minorHAnsi"/>
          <w:spacing w:val="-4"/>
          <w:kern w:val="0"/>
          <w:lang w:eastAsia="ar-SA"/>
          <w14:ligatures w14:val="none"/>
        </w:rPr>
        <w:t>O</w:t>
      </w:r>
      <w:r w:rsidRPr="0090329D">
        <w:rPr>
          <w:rFonts w:eastAsia="Times New Roman" w:cstheme="minorHAnsi"/>
          <w:spacing w:val="-4"/>
          <w:kern w:val="0"/>
          <w:lang w:eastAsia="ar-SA"/>
          <w14:ligatures w14:val="none"/>
        </w:rPr>
        <w:t xml:space="preserve"> :</w:t>
      </w:r>
      <w:proofErr w:type="gramEnd"/>
      <w:r w:rsidRPr="0090329D">
        <w:rPr>
          <w:rFonts w:eastAsia="Times New Roman" w:cstheme="minorHAnsi"/>
          <w:spacing w:val="-4"/>
          <w:kern w:val="0"/>
          <w:lang w:eastAsia="ar-SA"/>
          <w14:ligatures w14:val="none"/>
        </w:rPr>
        <w:tab/>
        <w:t>28825781</w:t>
      </w:r>
    </w:p>
    <w:p w14:paraId="032740C5"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DIČ:</w:t>
      </w:r>
      <w:r w:rsidRPr="0090329D">
        <w:rPr>
          <w:rFonts w:eastAsia="Times New Roman" w:cstheme="minorHAnsi"/>
          <w:spacing w:val="-4"/>
          <w:kern w:val="0"/>
          <w:lang w:eastAsia="ar-SA"/>
          <w14:ligatures w14:val="none"/>
        </w:rPr>
        <w:tab/>
        <w:t>CZ 28825781</w:t>
      </w:r>
    </w:p>
    <w:p w14:paraId="13EC846F" w14:textId="254F50FB"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Jednající: </w:t>
      </w:r>
      <w:r w:rsidRPr="0090329D">
        <w:rPr>
          <w:rFonts w:eastAsia="Times New Roman" w:cstheme="minorHAnsi"/>
          <w:spacing w:val="-4"/>
          <w:kern w:val="0"/>
          <w:lang w:eastAsia="ar-SA"/>
          <w14:ligatures w14:val="none"/>
        </w:rPr>
        <w:tab/>
      </w:r>
      <w:r w:rsidR="00875B56">
        <w:rPr>
          <w:rFonts w:eastAsia="Times New Roman" w:cstheme="minorHAnsi"/>
          <w:spacing w:val="-4"/>
          <w:kern w:val="0"/>
          <w:lang w:eastAsia="ar-SA"/>
          <w14:ligatures w14:val="none"/>
        </w:rPr>
        <w:t xml:space="preserve">                       </w:t>
      </w:r>
      <w:proofErr w:type="gramStart"/>
      <w:r w:rsidR="00875B56">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w:t>
      </w:r>
      <w:proofErr w:type="gramEnd"/>
      <w:r w:rsidRPr="0090329D">
        <w:rPr>
          <w:rFonts w:eastAsia="Times New Roman" w:cstheme="minorHAnsi"/>
          <w:spacing w:val="-4"/>
          <w:kern w:val="0"/>
          <w:lang w:eastAsia="ar-SA"/>
          <w14:ligatures w14:val="none"/>
        </w:rPr>
        <w:t xml:space="preserve"> ředitelem společnosti</w:t>
      </w:r>
    </w:p>
    <w:p w14:paraId="73A15903" w14:textId="6EE27B7B"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E-mail:                </w:t>
      </w:r>
    </w:p>
    <w:p w14:paraId="0FE0ABE6"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(dále jen „</w:t>
      </w:r>
      <w:r w:rsidRPr="0090329D">
        <w:rPr>
          <w:rFonts w:eastAsia="Times New Roman" w:cstheme="minorHAnsi"/>
          <w:b/>
          <w:spacing w:val="-4"/>
          <w:kern w:val="0"/>
          <w:lang w:eastAsia="ar-SA"/>
          <w14:ligatures w14:val="none"/>
        </w:rPr>
        <w:t>pachtýř</w:t>
      </w:r>
      <w:r w:rsidRPr="0090329D">
        <w:rPr>
          <w:rFonts w:eastAsia="Times New Roman" w:cstheme="minorHAnsi"/>
          <w:spacing w:val="-4"/>
          <w:kern w:val="0"/>
          <w:lang w:eastAsia="ar-SA"/>
          <w14:ligatures w14:val="none"/>
        </w:rPr>
        <w:t>“)</w:t>
      </w:r>
    </w:p>
    <w:p w14:paraId="392F47EF" w14:textId="77777777" w:rsidR="00411BF3" w:rsidRPr="0090329D" w:rsidRDefault="00411BF3" w:rsidP="00411BF3">
      <w:pPr>
        <w:tabs>
          <w:tab w:val="left" w:pos="1560"/>
        </w:tabs>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65E76A32"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(oba dále jen „</w:t>
      </w:r>
      <w:r w:rsidRPr="0090329D">
        <w:rPr>
          <w:rFonts w:eastAsia="Times New Roman" w:cstheme="minorHAnsi"/>
          <w:b/>
          <w:spacing w:val="-4"/>
          <w:kern w:val="0"/>
          <w:lang w:eastAsia="ar-SA"/>
          <w14:ligatures w14:val="none"/>
        </w:rPr>
        <w:t>smluvní strany</w:t>
      </w:r>
      <w:r w:rsidRPr="0090329D">
        <w:rPr>
          <w:rFonts w:eastAsia="Times New Roman" w:cstheme="minorHAnsi"/>
          <w:spacing w:val="-4"/>
          <w:kern w:val="0"/>
          <w:lang w:eastAsia="ar-SA"/>
          <w14:ligatures w14:val="none"/>
        </w:rPr>
        <w:t>“)</w:t>
      </w:r>
    </w:p>
    <w:p w14:paraId="79E20037"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p>
    <w:p w14:paraId="6E2F2814" w14:textId="77777777" w:rsidR="00411BF3" w:rsidRPr="0090329D" w:rsidRDefault="00411BF3" w:rsidP="00411BF3">
      <w:pPr>
        <w:suppressAutoHyphens/>
        <w:overflowPunct w:val="0"/>
        <w:autoSpaceDE w:val="0"/>
        <w:spacing w:after="0" w:line="24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tuto</w:t>
      </w:r>
    </w:p>
    <w:p w14:paraId="222168E6" w14:textId="77777777" w:rsidR="00411BF3" w:rsidRPr="0090329D" w:rsidRDefault="00411BF3" w:rsidP="00411BF3">
      <w:pPr>
        <w:keepNext/>
        <w:keepLines/>
        <w:suppressAutoHyphens/>
        <w:overflowPunct w:val="0"/>
        <w:autoSpaceDE w:val="0"/>
        <w:spacing w:before="144" w:after="72" w:line="240" w:lineRule="auto"/>
        <w:jc w:val="center"/>
        <w:textAlignment w:val="baseline"/>
        <w:rPr>
          <w:rFonts w:eastAsia="Arial" w:cstheme="minorHAnsi"/>
          <w:b/>
          <w:caps/>
          <w:color w:val="333333"/>
          <w:kern w:val="0"/>
          <w:sz w:val="28"/>
          <w:szCs w:val="28"/>
          <w:lang w:eastAsia="ar-SA"/>
          <w14:ligatures w14:val="none"/>
        </w:rPr>
      </w:pPr>
      <w:r w:rsidRPr="0090329D">
        <w:rPr>
          <w:rFonts w:eastAsia="Arial" w:cstheme="minorHAnsi"/>
          <w:b/>
          <w:caps/>
          <w:color w:val="333333"/>
          <w:kern w:val="0"/>
          <w:sz w:val="28"/>
          <w:szCs w:val="28"/>
          <w:lang w:eastAsia="ar-SA"/>
          <w14:ligatures w14:val="none"/>
        </w:rPr>
        <w:t xml:space="preserve">Smlouvu PACHTOVNÍ </w:t>
      </w:r>
    </w:p>
    <w:p w14:paraId="76C20D1A"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(ve smyslu § 2332 a násl. občanského zákoníku)</w:t>
      </w:r>
    </w:p>
    <w:p w14:paraId="0D7D9E93"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27393842"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930010F"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1</w:t>
      </w:r>
    </w:p>
    <w:p w14:paraId="21A5886C"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Úvodní ustanovení</w:t>
      </w:r>
    </w:p>
    <w:p w14:paraId="666F6741"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5AD92884" w14:textId="77777777" w:rsidR="00411BF3" w:rsidRPr="0090329D" w:rsidRDefault="00411BF3" w:rsidP="00411BF3">
      <w:pPr>
        <w:suppressAutoHyphens/>
        <w:overflowPunct w:val="0"/>
        <w:autoSpaceDE w:val="0"/>
        <w:spacing w:after="0" w:line="360" w:lineRule="auto"/>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p>
    <w:p w14:paraId="57F42C1D"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Propachtovatel prohlašuje, že je výlučným vlastníkem následujících nemovitostí (dále jen „</w:t>
      </w:r>
      <w:r w:rsidRPr="0090329D">
        <w:rPr>
          <w:rFonts w:eastAsia="Times New Roman" w:cstheme="minorHAnsi"/>
          <w:b/>
          <w:spacing w:val="-4"/>
          <w:kern w:val="0"/>
          <w:lang w:eastAsia="ar-SA"/>
          <w14:ligatures w14:val="none"/>
        </w:rPr>
        <w:t>předmětné nemovitosti</w:t>
      </w:r>
      <w:r w:rsidRPr="0090329D">
        <w:rPr>
          <w:rFonts w:eastAsia="Times New Roman" w:cstheme="minorHAnsi"/>
          <w:spacing w:val="-4"/>
          <w:kern w:val="0"/>
          <w:lang w:eastAsia="ar-SA"/>
          <w14:ligatures w14:val="none"/>
        </w:rPr>
        <w:t xml:space="preserve">“), přičemž všechny se nacházejí v obci a katastrálním území Pardubice a jsou zapsány na LV č. 50001 vedeném Katastrálním úřadem pro Pardubický kraj, Katastrálním pracovištěm Pardubice pro katastrální </w:t>
      </w:r>
      <w:proofErr w:type="gramStart"/>
      <w:r w:rsidRPr="0090329D">
        <w:rPr>
          <w:rFonts w:eastAsia="Times New Roman" w:cstheme="minorHAnsi"/>
          <w:spacing w:val="-4"/>
          <w:kern w:val="0"/>
          <w:lang w:eastAsia="ar-SA"/>
          <w14:ligatures w14:val="none"/>
        </w:rPr>
        <w:t>území  Pardubice</w:t>
      </w:r>
      <w:proofErr w:type="gramEnd"/>
      <w:r w:rsidRPr="0090329D">
        <w:rPr>
          <w:rFonts w:eastAsia="Times New Roman" w:cstheme="minorHAnsi"/>
          <w:spacing w:val="-4"/>
          <w:kern w:val="0"/>
          <w:lang w:eastAsia="ar-SA"/>
          <w14:ligatures w14:val="none"/>
        </w:rPr>
        <w:t>:</w:t>
      </w:r>
    </w:p>
    <w:p w14:paraId="4D4D3E69" w14:textId="77777777" w:rsidR="00411BF3" w:rsidRPr="0090329D" w:rsidRDefault="00411BF3" w:rsidP="00411BF3">
      <w:pPr>
        <w:numPr>
          <w:ilvl w:val="1"/>
          <w:numId w:val="1"/>
        </w:numPr>
        <w:suppressAutoHyphens/>
        <w:overflowPunct w:val="0"/>
        <w:autoSpaceDE w:val="0"/>
        <w:spacing w:after="0" w:line="360" w:lineRule="auto"/>
        <w:ind w:left="993" w:hanging="284"/>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pozemku označeného jako stavební parcela č. 4682 o výměře 184 m</w:t>
      </w:r>
      <w:r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27600EDF" w14:textId="3E5ADE62" w:rsidR="00411BF3" w:rsidRPr="0090329D" w:rsidRDefault="00411BF3" w:rsidP="00411BF3">
      <w:pPr>
        <w:numPr>
          <w:ilvl w:val="1"/>
          <w:numId w:val="1"/>
        </w:numPr>
        <w:suppressAutoHyphens/>
        <w:overflowPunct w:val="0"/>
        <w:autoSpaceDE w:val="0"/>
        <w:spacing w:after="0" w:line="360" w:lineRule="auto"/>
        <w:ind w:left="993" w:hanging="284"/>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pozemku označeného jako stavební parcela č. 5042 o výměře </w:t>
      </w:r>
      <w:r w:rsidR="00923BA7" w:rsidRPr="0090329D">
        <w:rPr>
          <w:rFonts w:eastAsia="Times New Roman" w:cstheme="minorHAnsi"/>
          <w:spacing w:val="-4"/>
          <w:kern w:val="0"/>
          <w:lang w:eastAsia="ar-SA"/>
          <w14:ligatures w14:val="none"/>
        </w:rPr>
        <w:t>1041 m</w:t>
      </w:r>
      <w:r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2B275ADA" w14:textId="77777777" w:rsidR="00411BF3" w:rsidRPr="0090329D" w:rsidRDefault="00411BF3" w:rsidP="00411BF3">
      <w:pPr>
        <w:numPr>
          <w:ilvl w:val="1"/>
          <w:numId w:val="1"/>
        </w:numPr>
        <w:suppressAutoHyphens/>
        <w:overflowPunct w:val="0"/>
        <w:autoSpaceDE w:val="0"/>
        <w:spacing w:after="0" w:line="360" w:lineRule="auto"/>
        <w:ind w:left="993" w:hanging="284"/>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pozemku označeného jako stavební parcela č.  5043 o výměře 330 m</w:t>
      </w:r>
      <w:r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1FD52EDF" w14:textId="366E0256" w:rsidR="00411BF3" w:rsidRPr="0090329D" w:rsidRDefault="00411BF3" w:rsidP="00411BF3">
      <w:pPr>
        <w:numPr>
          <w:ilvl w:val="1"/>
          <w:numId w:val="1"/>
        </w:numPr>
        <w:suppressAutoHyphens/>
        <w:overflowPunct w:val="0"/>
        <w:autoSpaceDE w:val="0"/>
        <w:spacing w:after="0" w:line="360" w:lineRule="auto"/>
        <w:ind w:left="993" w:hanging="284"/>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pozemku označeného jako stavební parcela č. </w:t>
      </w:r>
      <w:r w:rsidR="00923BA7" w:rsidRPr="0090329D">
        <w:rPr>
          <w:rFonts w:eastAsia="Times New Roman" w:cstheme="minorHAnsi"/>
          <w:spacing w:val="-4"/>
          <w:kern w:val="0"/>
          <w:lang w:eastAsia="ar-SA"/>
          <w14:ligatures w14:val="none"/>
        </w:rPr>
        <w:t>5044 o</w:t>
      </w:r>
      <w:r w:rsidRPr="0090329D">
        <w:rPr>
          <w:rFonts w:eastAsia="Times New Roman" w:cstheme="minorHAnsi"/>
          <w:spacing w:val="-4"/>
          <w:kern w:val="0"/>
          <w:lang w:eastAsia="ar-SA"/>
          <w14:ligatures w14:val="none"/>
        </w:rPr>
        <w:t xml:space="preserve"> výměře 328 m</w:t>
      </w:r>
      <w:r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51AF28D3" w14:textId="380C09E5" w:rsidR="00411BF3" w:rsidRPr="0090329D" w:rsidRDefault="00411BF3" w:rsidP="00411BF3">
      <w:pPr>
        <w:suppressAutoHyphens/>
        <w:overflowPunct w:val="0"/>
        <w:autoSpaceDE w:val="0"/>
        <w:spacing w:after="0" w:line="360" w:lineRule="auto"/>
        <w:ind w:left="814" w:hanging="454"/>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e</w:t>
      </w:r>
      <w:r w:rsidRPr="0090329D">
        <w:rPr>
          <w:rFonts w:eastAsia="Times New Roman" w:cstheme="minorHAnsi"/>
          <w:spacing w:val="-4"/>
          <w:kern w:val="0"/>
          <w:lang w:eastAsia="ar-SA"/>
          <w14:ligatures w14:val="none"/>
        </w:rPr>
        <w:t xml:space="preserve">.  pozemku označeného jako stavební parcela č.  10034 o </w:t>
      </w:r>
      <w:r w:rsidR="00923BA7" w:rsidRPr="0090329D">
        <w:rPr>
          <w:rFonts w:eastAsia="Times New Roman" w:cstheme="minorHAnsi"/>
          <w:spacing w:val="-4"/>
          <w:kern w:val="0"/>
          <w:lang w:eastAsia="ar-SA"/>
          <w14:ligatures w14:val="none"/>
        </w:rPr>
        <w:t>výměře 990</w:t>
      </w:r>
      <w:r w:rsidRPr="0090329D">
        <w:rPr>
          <w:rFonts w:eastAsia="Times New Roman" w:cstheme="minorHAnsi"/>
          <w:spacing w:val="-4"/>
          <w:kern w:val="0"/>
          <w:lang w:eastAsia="ar-SA"/>
          <w14:ligatures w14:val="none"/>
        </w:rPr>
        <w:t xml:space="preserve"> m</w:t>
      </w:r>
      <w:r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47BE0789" w14:textId="16B35431" w:rsidR="00411BF3" w:rsidRPr="0090329D" w:rsidRDefault="00411BF3" w:rsidP="00411BF3">
      <w:pPr>
        <w:suppressAutoHyphens/>
        <w:overflowPunct w:val="0"/>
        <w:autoSpaceDE w:val="0"/>
        <w:spacing w:after="0" w:line="360" w:lineRule="auto"/>
        <w:ind w:left="814" w:hanging="454"/>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f</w:t>
      </w:r>
      <w:r w:rsidRPr="0090329D">
        <w:rPr>
          <w:rFonts w:eastAsia="Times New Roman" w:cstheme="minorHAnsi"/>
          <w:spacing w:val="-4"/>
          <w:kern w:val="0"/>
          <w:lang w:eastAsia="ar-SA"/>
          <w14:ligatures w14:val="none"/>
        </w:rPr>
        <w:t xml:space="preserve">.  pozemku označeného jako stavební parcela č.  10943 o </w:t>
      </w:r>
      <w:r w:rsidR="00923BA7" w:rsidRPr="0090329D">
        <w:rPr>
          <w:rFonts w:eastAsia="Times New Roman" w:cstheme="minorHAnsi"/>
          <w:spacing w:val="-4"/>
          <w:kern w:val="0"/>
          <w:lang w:eastAsia="ar-SA"/>
          <w14:ligatures w14:val="none"/>
        </w:rPr>
        <w:t>výměře 41</w:t>
      </w:r>
      <w:r w:rsidRPr="0090329D">
        <w:rPr>
          <w:rFonts w:eastAsia="Times New Roman" w:cstheme="minorHAnsi"/>
          <w:spacing w:val="-4"/>
          <w:kern w:val="0"/>
          <w:lang w:eastAsia="ar-SA"/>
          <w14:ligatures w14:val="none"/>
        </w:rPr>
        <w:t xml:space="preserve">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6033E749" w14:textId="52A69C5D" w:rsidR="00411BF3" w:rsidRPr="0090329D" w:rsidRDefault="00411BF3" w:rsidP="00411BF3">
      <w:pPr>
        <w:suppressAutoHyphens/>
        <w:overflowPunct w:val="0"/>
        <w:autoSpaceDE w:val="0"/>
        <w:spacing w:after="0" w:line="360" w:lineRule="auto"/>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g</w:t>
      </w:r>
      <w:r w:rsidRPr="0090329D">
        <w:rPr>
          <w:rFonts w:eastAsia="Times New Roman" w:cstheme="minorHAnsi"/>
          <w:spacing w:val="-4"/>
          <w:kern w:val="0"/>
          <w:lang w:eastAsia="ar-SA"/>
          <w14:ligatures w14:val="none"/>
        </w:rPr>
        <w:t xml:space="preserve">.  pozemku označeného jako stavební parcela č. 10944 o </w:t>
      </w:r>
      <w:r w:rsidR="00923BA7" w:rsidRPr="0090329D">
        <w:rPr>
          <w:rFonts w:eastAsia="Times New Roman" w:cstheme="minorHAnsi"/>
          <w:spacing w:val="-4"/>
          <w:kern w:val="0"/>
          <w:lang w:eastAsia="ar-SA"/>
          <w14:ligatures w14:val="none"/>
        </w:rPr>
        <w:t>výměře 23</w:t>
      </w:r>
      <w:r w:rsidRPr="0090329D">
        <w:rPr>
          <w:rFonts w:eastAsia="Times New Roman" w:cstheme="minorHAnsi"/>
          <w:spacing w:val="-4"/>
          <w:kern w:val="0"/>
          <w:lang w:eastAsia="ar-SA"/>
          <w14:ligatures w14:val="none"/>
        </w:rPr>
        <w:t xml:space="preserve">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32747C40" w14:textId="39C33500" w:rsidR="00411BF3" w:rsidRPr="0090329D" w:rsidRDefault="00411BF3" w:rsidP="00411BF3">
      <w:pPr>
        <w:suppressAutoHyphens/>
        <w:overflowPunct w:val="0"/>
        <w:autoSpaceDE w:val="0"/>
        <w:spacing w:after="0" w:line="360" w:lineRule="auto"/>
        <w:ind w:left="814" w:hanging="454"/>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h</w:t>
      </w:r>
      <w:r w:rsidRPr="0090329D">
        <w:rPr>
          <w:rFonts w:eastAsia="Times New Roman" w:cstheme="minorHAnsi"/>
          <w:spacing w:val="-4"/>
          <w:kern w:val="0"/>
          <w:lang w:eastAsia="ar-SA"/>
          <w14:ligatures w14:val="none"/>
        </w:rPr>
        <w:t>. pozemku označeného jako ostatní plocha č. 1613/</w:t>
      </w:r>
      <w:r w:rsidR="00923BA7" w:rsidRPr="0090329D">
        <w:rPr>
          <w:rFonts w:eastAsia="Times New Roman" w:cstheme="minorHAnsi"/>
          <w:spacing w:val="-4"/>
          <w:kern w:val="0"/>
          <w:lang w:eastAsia="ar-SA"/>
          <w14:ligatures w14:val="none"/>
        </w:rPr>
        <w:t>1 o</w:t>
      </w:r>
      <w:r w:rsidRPr="0090329D">
        <w:rPr>
          <w:rFonts w:eastAsia="Times New Roman" w:cstheme="minorHAnsi"/>
          <w:spacing w:val="-4"/>
          <w:kern w:val="0"/>
          <w:lang w:eastAsia="ar-SA"/>
          <w14:ligatures w14:val="none"/>
        </w:rPr>
        <w:t xml:space="preserve"> výměře 11291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39CF82DC" w14:textId="5BBB2D08"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i</w:t>
      </w:r>
      <w:r w:rsidRPr="0090329D">
        <w:rPr>
          <w:rFonts w:eastAsia="Times New Roman" w:cstheme="minorHAnsi"/>
          <w:spacing w:val="-4"/>
          <w:kern w:val="0"/>
          <w:lang w:eastAsia="ar-SA"/>
          <w14:ligatures w14:val="none"/>
        </w:rPr>
        <w:t>. pozemku označeného jako ostatní plocha č. 1616/</w:t>
      </w:r>
      <w:r w:rsidR="00923BA7" w:rsidRPr="0090329D">
        <w:rPr>
          <w:rFonts w:eastAsia="Times New Roman" w:cstheme="minorHAnsi"/>
          <w:spacing w:val="-4"/>
          <w:kern w:val="0"/>
          <w:lang w:eastAsia="ar-SA"/>
          <w14:ligatures w14:val="none"/>
        </w:rPr>
        <w:t>1 o</w:t>
      </w:r>
      <w:r w:rsidRPr="0090329D">
        <w:rPr>
          <w:rFonts w:eastAsia="Times New Roman" w:cstheme="minorHAnsi"/>
          <w:spacing w:val="-4"/>
          <w:kern w:val="0"/>
          <w:lang w:eastAsia="ar-SA"/>
          <w14:ligatures w14:val="none"/>
        </w:rPr>
        <w:t xml:space="preserve"> výměře 16222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5B6E9883" w14:textId="6CFFA2E8"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923BA7">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j</w:t>
      </w:r>
      <w:r w:rsidRPr="0090329D">
        <w:rPr>
          <w:rFonts w:eastAsia="Times New Roman" w:cstheme="minorHAnsi"/>
          <w:spacing w:val="-4"/>
          <w:kern w:val="0"/>
          <w:lang w:eastAsia="ar-SA"/>
          <w14:ligatures w14:val="none"/>
        </w:rPr>
        <w:t xml:space="preserve">. pozemku označeného jako ostatní plocha č. 1616/8 o výměře  </w:t>
      </w:r>
      <w:r w:rsidR="0057511A" w:rsidRPr="0090329D">
        <w:rPr>
          <w:rFonts w:eastAsia="Times New Roman" w:cstheme="minorHAnsi"/>
          <w:spacing w:val="-4"/>
          <w:kern w:val="0"/>
          <w:lang w:eastAsia="ar-SA"/>
          <w14:ligatures w14:val="none"/>
        </w:rPr>
        <w:t xml:space="preserve"> 715</w:t>
      </w:r>
      <w:r w:rsidRPr="0090329D">
        <w:rPr>
          <w:rFonts w:eastAsia="Times New Roman" w:cstheme="minorHAnsi"/>
          <w:spacing w:val="-4"/>
          <w:kern w:val="0"/>
          <w:lang w:eastAsia="ar-SA"/>
          <w14:ligatures w14:val="none"/>
        </w:rPr>
        <w:t xml:space="preserve">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3CDDC4AA" w14:textId="3C1E29BA"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lastRenderedPageBreak/>
        <w:t xml:space="preserve">              </w:t>
      </w:r>
      <w:r w:rsidR="00ED238B" w:rsidRPr="0090329D">
        <w:rPr>
          <w:rFonts w:eastAsia="Times New Roman" w:cstheme="minorHAnsi"/>
          <w:spacing w:val="-4"/>
          <w:kern w:val="0"/>
          <w:lang w:eastAsia="ar-SA"/>
          <w14:ligatures w14:val="none"/>
        </w:rPr>
        <w:t>k.</w:t>
      </w:r>
      <w:r w:rsidRPr="0090329D">
        <w:rPr>
          <w:rFonts w:eastAsia="Times New Roman" w:cstheme="minorHAnsi"/>
          <w:spacing w:val="-4"/>
          <w:kern w:val="0"/>
          <w:lang w:eastAsia="ar-SA"/>
          <w14:ligatures w14:val="none"/>
        </w:rPr>
        <w:t xml:space="preserve"> pozemku označeného jako ostatní plocha č.  1616/9 o </w:t>
      </w:r>
      <w:r w:rsidR="00923BA7" w:rsidRPr="0090329D">
        <w:rPr>
          <w:rFonts w:eastAsia="Times New Roman" w:cstheme="minorHAnsi"/>
          <w:spacing w:val="-4"/>
          <w:kern w:val="0"/>
          <w:lang w:eastAsia="ar-SA"/>
          <w14:ligatures w14:val="none"/>
        </w:rPr>
        <w:t>výměře 1408 m</w:t>
      </w:r>
      <w:r w:rsidR="00833C3F"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22CE76E4" w14:textId="0B61E8DA"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l</w:t>
      </w:r>
      <w:r w:rsidRPr="0090329D">
        <w:rPr>
          <w:rFonts w:eastAsia="Times New Roman" w:cstheme="minorHAnsi"/>
          <w:spacing w:val="-4"/>
          <w:kern w:val="0"/>
          <w:lang w:eastAsia="ar-SA"/>
          <w14:ligatures w14:val="none"/>
        </w:rPr>
        <w:t xml:space="preserve">. pozemku označeného jako ostatní plocha č. 1616/10 o výměře </w:t>
      </w:r>
      <w:r w:rsidR="00923BA7" w:rsidRPr="0090329D">
        <w:rPr>
          <w:rFonts w:eastAsia="Times New Roman" w:cstheme="minorHAnsi"/>
          <w:spacing w:val="-4"/>
          <w:kern w:val="0"/>
          <w:lang w:eastAsia="ar-SA"/>
          <w14:ligatures w14:val="none"/>
        </w:rPr>
        <w:t>1324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65B3C717" w14:textId="138D511B"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m.</w:t>
      </w:r>
      <w:r w:rsidRPr="0090329D">
        <w:rPr>
          <w:rFonts w:eastAsia="Times New Roman" w:cstheme="minorHAnsi"/>
          <w:spacing w:val="-4"/>
          <w:kern w:val="0"/>
          <w:lang w:eastAsia="ar-SA"/>
          <w14:ligatures w14:val="none"/>
        </w:rPr>
        <w:t xml:space="preserve"> pozemku označeného jako ostatní plocha č. 1616/</w:t>
      </w:r>
      <w:r w:rsidR="00923BA7" w:rsidRPr="0090329D">
        <w:rPr>
          <w:rFonts w:eastAsia="Times New Roman" w:cstheme="minorHAnsi"/>
          <w:spacing w:val="-4"/>
          <w:kern w:val="0"/>
          <w:lang w:eastAsia="ar-SA"/>
          <w14:ligatures w14:val="none"/>
        </w:rPr>
        <w:t>11 o</w:t>
      </w:r>
      <w:r w:rsidRPr="0090329D">
        <w:rPr>
          <w:rFonts w:eastAsia="Times New Roman" w:cstheme="minorHAnsi"/>
          <w:spacing w:val="-4"/>
          <w:kern w:val="0"/>
          <w:lang w:eastAsia="ar-SA"/>
          <w14:ligatures w14:val="none"/>
        </w:rPr>
        <w:t xml:space="preserve"> </w:t>
      </w:r>
      <w:r w:rsidR="00923BA7" w:rsidRPr="0090329D">
        <w:rPr>
          <w:rFonts w:eastAsia="Times New Roman" w:cstheme="minorHAnsi"/>
          <w:spacing w:val="-4"/>
          <w:kern w:val="0"/>
          <w:lang w:eastAsia="ar-SA"/>
          <w14:ligatures w14:val="none"/>
        </w:rPr>
        <w:t>výměře 2607</w:t>
      </w:r>
      <w:r w:rsidRPr="0090329D">
        <w:rPr>
          <w:rFonts w:eastAsia="Times New Roman" w:cstheme="minorHAnsi"/>
          <w:spacing w:val="-4"/>
          <w:kern w:val="0"/>
          <w:lang w:eastAsia="ar-SA"/>
          <w14:ligatures w14:val="none"/>
        </w:rPr>
        <w:t xml:space="preserve">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3CE9BB63" w14:textId="220B04B9"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n.</w:t>
      </w:r>
      <w:r w:rsidRPr="0090329D">
        <w:rPr>
          <w:rFonts w:eastAsia="Times New Roman" w:cstheme="minorHAnsi"/>
          <w:spacing w:val="-4"/>
          <w:kern w:val="0"/>
          <w:lang w:eastAsia="ar-SA"/>
          <w14:ligatures w14:val="none"/>
        </w:rPr>
        <w:t xml:space="preserve">  pozemku označeného jako ostatní plocha č. 1616/</w:t>
      </w:r>
      <w:r w:rsidR="00923BA7" w:rsidRPr="0090329D">
        <w:rPr>
          <w:rFonts w:eastAsia="Times New Roman" w:cstheme="minorHAnsi"/>
          <w:spacing w:val="-4"/>
          <w:kern w:val="0"/>
          <w:lang w:eastAsia="ar-SA"/>
          <w14:ligatures w14:val="none"/>
        </w:rPr>
        <w:t>12 o</w:t>
      </w:r>
      <w:r w:rsidRPr="0090329D">
        <w:rPr>
          <w:rFonts w:eastAsia="Times New Roman" w:cstheme="minorHAnsi"/>
          <w:spacing w:val="-4"/>
          <w:kern w:val="0"/>
          <w:lang w:eastAsia="ar-SA"/>
          <w14:ligatures w14:val="none"/>
        </w:rPr>
        <w:t xml:space="preserve"> výměře 1293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6DC68C5E" w14:textId="2B2BE90A"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o</w:t>
      </w:r>
      <w:r w:rsidRPr="0090329D">
        <w:rPr>
          <w:rFonts w:eastAsia="Times New Roman" w:cstheme="minorHAnsi"/>
          <w:spacing w:val="-4"/>
          <w:kern w:val="0"/>
          <w:lang w:eastAsia="ar-SA"/>
          <w14:ligatures w14:val="none"/>
        </w:rPr>
        <w:t>.  pozemku označeného jako ostatní plocha č. 1616/13 o výměře 1018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7503F652" w14:textId="08C1CFC9"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p</w:t>
      </w:r>
      <w:r w:rsidRPr="0090329D">
        <w:rPr>
          <w:rFonts w:eastAsia="Times New Roman" w:cstheme="minorHAnsi"/>
          <w:spacing w:val="-4"/>
          <w:kern w:val="0"/>
          <w:lang w:eastAsia="ar-SA"/>
          <w14:ligatures w14:val="none"/>
        </w:rPr>
        <w:t>. pozemku označeného jako ostatní plocha č. 1616/</w:t>
      </w:r>
      <w:r w:rsidR="00923BA7" w:rsidRPr="0090329D">
        <w:rPr>
          <w:rFonts w:eastAsia="Times New Roman" w:cstheme="minorHAnsi"/>
          <w:spacing w:val="-4"/>
          <w:kern w:val="0"/>
          <w:lang w:eastAsia="ar-SA"/>
          <w14:ligatures w14:val="none"/>
        </w:rPr>
        <w:t>14 o</w:t>
      </w:r>
      <w:r w:rsidRPr="0090329D">
        <w:rPr>
          <w:rFonts w:eastAsia="Times New Roman" w:cstheme="minorHAnsi"/>
          <w:spacing w:val="-4"/>
          <w:kern w:val="0"/>
          <w:lang w:eastAsia="ar-SA"/>
          <w14:ligatures w14:val="none"/>
        </w:rPr>
        <w:t xml:space="preserve"> výměře </w:t>
      </w:r>
      <w:r w:rsidR="00923BA7" w:rsidRPr="0090329D">
        <w:rPr>
          <w:rFonts w:eastAsia="Times New Roman" w:cstheme="minorHAnsi"/>
          <w:spacing w:val="-4"/>
          <w:kern w:val="0"/>
          <w:lang w:eastAsia="ar-SA"/>
          <w14:ligatures w14:val="none"/>
        </w:rPr>
        <w:t>1564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340D9184" w14:textId="39888573"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r w:rsidR="00ED238B" w:rsidRPr="0090329D">
        <w:rPr>
          <w:rFonts w:eastAsia="Times New Roman" w:cstheme="minorHAnsi"/>
          <w:spacing w:val="-4"/>
          <w:kern w:val="0"/>
          <w:lang w:eastAsia="ar-SA"/>
          <w14:ligatures w14:val="none"/>
        </w:rPr>
        <w:t>q</w:t>
      </w:r>
      <w:r w:rsidRPr="0090329D">
        <w:rPr>
          <w:rFonts w:eastAsia="Times New Roman" w:cstheme="minorHAnsi"/>
          <w:spacing w:val="-4"/>
          <w:kern w:val="0"/>
          <w:lang w:eastAsia="ar-SA"/>
          <w14:ligatures w14:val="none"/>
        </w:rPr>
        <w:t>. pozemku označeného jako ostatní plocha č. 1616/</w:t>
      </w:r>
      <w:r w:rsidR="00923BA7" w:rsidRPr="0090329D">
        <w:rPr>
          <w:rFonts w:eastAsia="Times New Roman" w:cstheme="minorHAnsi"/>
          <w:spacing w:val="-4"/>
          <w:kern w:val="0"/>
          <w:lang w:eastAsia="ar-SA"/>
          <w14:ligatures w14:val="none"/>
        </w:rPr>
        <w:t>23 o</w:t>
      </w:r>
      <w:r w:rsidRPr="0090329D">
        <w:rPr>
          <w:rFonts w:eastAsia="Times New Roman" w:cstheme="minorHAnsi"/>
          <w:spacing w:val="-4"/>
          <w:kern w:val="0"/>
          <w:lang w:eastAsia="ar-SA"/>
          <w14:ligatures w14:val="none"/>
        </w:rPr>
        <w:t xml:space="preserve"> výměře </w:t>
      </w:r>
      <w:r w:rsidR="00923BA7" w:rsidRPr="0090329D">
        <w:rPr>
          <w:rFonts w:eastAsia="Times New Roman" w:cstheme="minorHAnsi"/>
          <w:spacing w:val="-4"/>
          <w:kern w:val="0"/>
          <w:lang w:eastAsia="ar-SA"/>
          <w14:ligatures w14:val="none"/>
        </w:rPr>
        <w:t>636 m</w:t>
      </w:r>
      <w:r w:rsidR="00CC2CC5" w:rsidRPr="0090329D">
        <w:rPr>
          <w:rFonts w:eastAsia="Times New Roman" w:cstheme="minorHAnsi"/>
          <w:spacing w:val="-4"/>
          <w:kern w:val="0"/>
          <w:vertAlign w:val="superscript"/>
          <w:lang w:eastAsia="ar-SA"/>
          <w14:ligatures w14:val="none"/>
        </w:rPr>
        <w:t>2</w:t>
      </w:r>
      <w:r w:rsidRPr="0090329D">
        <w:rPr>
          <w:rFonts w:eastAsia="Times New Roman" w:cstheme="minorHAnsi"/>
          <w:spacing w:val="-4"/>
          <w:kern w:val="0"/>
          <w:lang w:eastAsia="ar-SA"/>
          <w14:ligatures w14:val="none"/>
        </w:rPr>
        <w:t>,</w:t>
      </w:r>
    </w:p>
    <w:p w14:paraId="5B94C1F9"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4E2609E"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2.            </w:t>
      </w:r>
    </w:p>
    <w:p w14:paraId="2BA19492" w14:textId="5DC80875" w:rsidR="00411BF3" w:rsidRPr="0090329D" w:rsidRDefault="00411BF3" w:rsidP="00411BF3">
      <w:pPr>
        <w:suppressAutoHyphens/>
        <w:overflowPunct w:val="0"/>
        <w:autoSpaceDE w:val="0"/>
        <w:spacing w:after="0" w:line="360" w:lineRule="auto"/>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Propachtovatel dále prohlašuje, že je vlastníkem veškerých součástí a příslušenství výše specifikovaných nemovitostí. Jejich součástmi jsou zejména na nich stojící stavby, </w:t>
      </w:r>
      <w:r w:rsidR="00923BA7" w:rsidRPr="0090329D">
        <w:rPr>
          <w:rFonts w:eastAsia="Times New Roman" w:cstheme="minorHAnsi"/>
          <w:spacing w:val="-4"/>
          <w:kern w:val="0"/>
          <w:lang w:eastAsia="ar-SA"/>
          <w14:ligatures w14:val="none"/>
        </w:rPr>
        <w:t>např</w:t>
      </w:r>
      <w:r w:rsidR="00923BA7">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objekty občanské vybavenosti. </w:t>
      </w:r>
    </w:p>
    <w:p w14:paraId="70CD7296" w14:textId="77777777" w:rsidR="00D100D3" w:rsidRPr="0090329D" w:rsidRDefault="00D100D3" w:rsidP="00411BF3">
      <w:pPr>
        <w:suppressAutoHyphens/>
        <w:overflowPunct w:val="0"/>
        <w:autoSpaceDE w:val="0"/>
        <w:spacing w:after="0" w:line="360" w:lineRule="auto"/>
        <w:jc w:val="both"/>
        <w:rPr>
          <w:rFonts w:eastAsia="Times New Roman" w:cstheme="minorHAnsi"/>
          <w:spacing w:val="-4"/>
          <w:kern w:val="0"/>
          <w:lang w:eastAsia="ar-SA"/>
          <w14:ligatures w14:val="none"/>
        </w:rPr>
      </w:pPr>
    </w:p>
    <w:p w14:paraId="14B1E49F" w14:textId="77777777" w:rsidR="00411BF3" w:rsidRPr="0090329D" w:rsidRDefault="00411BF3" w:rsidP="00411BF3">
      <w:pPr>
        <w:suppressAutoHyphens/>
        <w:overflowPunct w:val="0"/>
        <w:autoSpaceDE w:val="0"/>
        <w:spacing w:after="0" w:line="360" w:lineRule="auto"/>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3.</w:t>
      </w:r>
    </w:p>
    <w:p w14:paraId="079C729E" w14:textId="093383AD"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Současně propachtovatel prohlašuje, že je výlučným vlastníkem inventáře uvedené</w:t>
      </w:r>
      <w:r w:rsidR="00387D21" w:rsidRPr="0090329D">
        <w:rPr>
          <w:rFonts w:eastAsia="Times New Roman" w:cstheme="minorHAnsi"/>
          <w:spacing w:val="-4"/>
          <w:kern w:val="0"/>
          <w:lang w:eastAsia="ar-SA"/>
          <w14:ligatures w14:val="none"/>
        </w:rPr>
        <w:t xml:space="preserve">ho v seznamu připojeném k této smlouvě </w:t>
      </w:r>
      <w:r w:rsidRPr="0090329D">
        <w:rPr>
          <w:rFonts w:eastAsia="Times New Roman" w:cstheme="minorHAnsi"/>
          <w:spacing w:val="-4"/>
          <w:kern w:val="0"/>
          <w:lang w:eastAsia="ar-SA"/>
          <w14:ligatures w14:val="none"/>
        </w:rPr>
        <w:t>(dále jen „</w:t>
      </w:r>
      <w:r w:rsidRPr="0090329D">
        <w:rPr>
          <w:rFonts w:eastAsia="Times New Roman" w:cstheme="minorHAnsi"/>
          <w:b/>
          <w:spacing w:val="-4"/>
          <w:kern w:val="0"/>
          <w:lang w:eastAsia="ar-SA"/>
          <w14:ligatures w14:val="none"/>
        </w:rPr>
        <w:t>inventář</w:t>
      </w:r>
      <w:r w:rsidRPr="0090329D">
        <w:rPr>
          <w:rFonts w:eastAsia="Times New Roman" w:cstheme="minorHAnsi"/>
          <w:spacing w:val="-4"/>
          <w:kern w:val="0"/>
          <w:lang w:eastAsia="ar-SA"/>
          <w14:ligatures w14:val="none"/>
        </w:rPr>
        <w:t>“).</w:t>
      </w:r>
    </w:p>
    <w:p w14:paraId="17E5DC7C"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84846A7" w14:textId="77777777" w:rsidR="00411BF3" w:rsidRPr="0090329D" w:rsidRDefault="00411BF3" w:rsidP="00411BF3">
      <w:pPr>
        <w:widowControl w:val="0"/>
        <w:spacing w:after="0" w:line="240" w:lineRule="auto"/>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4.</w:t>
      </w:r>
    </w:p>
    <w:p w14:paraId="37CB6B0E"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Propachtovatel prohlašuje, že neexistují žádné okolnosti bránící volnému nakládání s předmětnými nemovitostmi a inventářem.</w:t>
      </w:r>
    </w:p>
    <w:p w14:paraId="11D6D1A1"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934C349" w14:textId="77777777" w:rsidR="00411BF3" w:rsidRPr="0090329D" w:rsidRDefault="00411BF3" w:rsidP="00411BF3">
      <w:pPr>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5.</w:t>
      </w:r>
    </w:p>
    <w:p w14:paraId="7834B164" w14:textId="5B688774" w:rsidR="00411BF3" w:rsidRPr="0090329D" w:rsidRDefault="00411BF3" w:rsidP="00411BF3">
      <w:pPr>
        <w:suppressAutoHyphens/>
        <w:overflowPunct w:val="0"/>
        <w:autoSpaceDE w:val="0"/>
        <w:spacing w:after="0" w:line="360" w:lineRule="auto"/>
        <w:jc w:val="both"/>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výslovně prohlašuje, že je způsobilý k užívání a požívání předmětných nemovitostí a </w:t>
      </w:r>
      <w:r w:rsidR="00387D21" w:rsidRPr="0090329D">
        <w:rPr>
          <w:rFonts w:eastAsia="Times New Roman" w:cstheme="minorHAnsi"/>
          <w:spacing w:val="-4"/>
          <w:kern w:val="0"/>
          <w:lang w:eastAsia="ar-SA"/>
          <w14:ligatures w14:val="none"/>
        </w:rPr>
        <w:t>inventáře</w:t>
      </w:r>
      <w:r w:rsidRPr="0090329D">
        <w:rPr>
          <w:rFonts w:eastAsia="Times New Roman" w:cstheme="minorHAnsi"/>
          <w:spacing w:val="-4"/>
          <w:kern w:val="0"/>
          <w:lang w:eastAsia="ar-SA"/>
          <w14:ligatures w14:val="none"/>
        </w:rPr>
        <w:t xml:space="preserve"> v souladu s účelem této smlouvy. </w:t>
      </w:r>
    </w:p>
    <w:p w14:paraId="70CB8EA7" w14:textId="77777777" w:rsidR="00D100D3" w:rsidRPr="0090329D" w:rsidRDefault="00D100D3" w:rsidP="00411BF3">
      <w:pPr>
        <w:suppressAutoHyphens/>
        <w:overflowPunct w:val="0"/>
        <w:autoSpaceDE w:val="0"/>
        <w:spacing w:after="0" w:line="360" w:lineRule="auto"/>
        <w:jc w:val="both"/>
        <w:rPr>
          <w:rFonts w:eastAsia="Times New Roman" w:cstheme="minorHAnsi"/>
          <w:spacing w:val="-4"/>
          <w:kern w:val="0"/>
          <w:lang w:eastAsia="ar-SA"/>
          <w14:ligatures w14:val="none"/>
        </w:rPr>
      </w:pPr>
    </w:p>
    <w:p w14:paraId="4C2C978D"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2</w:t>
      </w:r>
    </w:p>
    <w:p w14:paraId="65BED1DD"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Předmět smlouvy</w:t>
      </w:r>
    </w:p>
    <w:p w14:paraId="6485FCBA" w14:textId="77777777" w:rsidR="00D100D3" w:rsidRPr="0090329D" w:rsidRDefault="00D100D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033D4590" w14:textId="77777777" w:rsidR="00411BF3" w:rsidRPr="0090329D" w:rsidRDefault="00411BF3" w:rsidP="00411BF3">
      <w:pPr>
        <w:suppressAutoHyphens/>
        <w:overflowPunct w:val="0"/>
        <w:autoSpaceDE w:val="0"/>
        <w:spacing w:after="0" w:line="360" w:lineRule="auto"/>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p>
    <w:p w14:paraId="60A25E8E" w14:textId="44DF9294"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se dohodly, že propachtovatel přenechá pachtýři věci specifikované v čl. 1 této smlouvy (</w:t>
      </w:r>
      <w:r w:rsidR="00923BA7" w:rsidRPr="0090329D">
        <w:rPr>
          <w:rFonts w:eastAsia="Times New Roman" w:cstheme="minorHAnsi"/>
          <w:spacing w:val="-4"/>
          <w:kern w:val="0"/>
          <w:lang w:eastAsia="ar-SA"/>
          <w14:ligatures w14:val="none"/>
        </w:rPr>
        <w:t>dále jen</w:t>
      </w:r>
      <w:r w:rsidRPr="0090329D">
        <w:rPr>
          <w:rFonts w:eastAsia="Times New Roman" w:cstheme="minorHAnsi"/>
          <w:spacing w:val="-4"/>
          <w:kern w:val="0"/>
          <w:lang w:eastAsia="ar-SA"/>
          <w14:ligatures w14:val="none"/>
        </w:rPr>
        <w:t xml:space="preserve"> „</w:t>
      </w:r>
      <w:r w:rsidRPr="0090329D">
        <w:rPr>
          <w:rFonts w:eastAsia="Times New Roman" w:cstheme="minorHAnsi"/>
          <w:b/>
          <w:spacing w:val="-4"/>
          <w:kern w:val="0"/>
          <w:lang w:eastAsia="ar-SA"/>
          <w14:ligatures w14:val="none"/>
        </w:rPr>
        <w:t>předmět pachtu</w:t>
      </w:r>
      <w:r w:rsidRPr="0090329D">
        <w:rPr>
          <w:rFonts w:eastAsia="Times New Roman" w:cstheme="minorHAnsi"/>
          <w:spacing w:val="-4"/>
          <w:kern w:val="0"/>
          <w:lang w:eastAsia="ar-SA"/>
          <w14:ligatures w14:val="none"/>
        </w:rPr>
        <w:t xml:space="preserve">“) k užívání a požívání. Předmětem pachtu jsou předmětné </w:t>
      </w:r>
      <w:r w:rsidR="00923BA7" w:rsidRPr="0090329D">
        <w:rPr>
          <w:rFonts w:eastAsia="Times New Roman" w:cstheme="minorHAnsi"/>
          <w:spacing w:val="-4"/>
          <w:kern w:val="0"/>
          <w:lang w:eastAsia="ar-SA"/>
          <w14:ligatures w14:val="none"/>
        </w:rPr>
        <w:t>nemovitosti,</w:t>
      </w:r>
      <w:r w:rsidRPr="0090329D">
        <w:rPr>
          <w:rFonts w:eastAsia="Times New Roman" w:cstheme="minorHAnsi"/>
          <w:spacing w:val="-4"/>
          <w:kern w:val="0"/>
          <w:lang w:eastAsia="ar-SA"/>
          <w14:ligatures w14:val="none"/>
        </w:rPr>
        <w:t xml:space="preserve"> včetně všech součástí a příslušenství, a </w:t>
      </w:r>
      <w:r w:rsidR="00387D21" w:rsidRPr="0090329D">
        <w:rPr>
          <w:rFonts w:eastAsia="Times New Roman" w:cstheme="minorHAnsi"/>
          <w:spacing w:val="-4"/>
          <w:kern w:val="0"/>
          <w:lang w:eastAsia="ar-SA"/>
          <w14:ligatures w14:val="none"/>
        </w:rPr>
        <w:t>inventář.</w:t>
      </w:r>
    </w:p>
    <w:p w14:paraId="50126519"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CBD560F"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2.</w:t>
      </w:r>
    </w:p>
    <w:p w14:paraId="369B5F75"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se zavazuje, že pronajímateli uhradí za užívání a požívání předmětu pachtu pachtovné uvedené v čl. 6 této smlouvy.</w:t>
      </w:r>
    </w:p>
    <w:p w14:paraId="01A9D576"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B6ECE0E" w14:textId="77777777" w:rsidR="00D100D3"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74B6932" w14:textId="77777777" w:rsidR="002E1DA4" w:rsidRPr="0090329D" w:rsidRDefault="002E1DA4"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4E3E627"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lastRenderedPageBreak/>
        <w:t>Čl. 3</w:t>
      </w:r>
    </w:p>
    <w:p w14:paraId="060116F3"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Účel pachtu</w:t>
      </w:r>
    </w:p>
    <w:p w14:paraId="72DA2544" w14:textId="77777777" w:rsidR="00D100D3" w:rsidRPr="0090329D" w:rsidRDefault="00D100D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35D49C5D" w14:textId="044959A9"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Smluvní strany se dohodly, že pachtýř bude předmět </w:t>
      </w:r>
      <w:r w:rsidR="00387D21" w:rsidRPr="0090329D">
        <w:rPr>
          <w:rFonts w:eastAsia="Times New Roman" w:cstheme="minorHAnsi"/>
          <w:spacing w:val="-4"/>
          <w:kern w:val="0"/>
          <w:lang w:eastAsia="ar-SA"/>
          <w14:ligatures w14:val="none"/>
        </w:rPr>
        <w:t>pachtu</w:t>
      </w:r>
      <w:r w:rsidRPr="0090329D">
        <w:rPr>
          <w:rFonts w:eastAsia="Times New Roman" w:cstheme="minorHAnsi"/>
          <w:spacing w:val="-4"/>
          <w:kern w:val="0"/>
          <w:lang w:eastAsia="ar-SA"/>
          <w14:ligatures w14:val="none"/>
        </w:rPr>
        <w:t xml:space="preserve"> užívat a požívat za účelem poskytování obecně prospěšných služeb a doplňkových služeb uvedených v čl. III</w:t>
      </w:r>
      <w:r w:rsidR="00CC2CC5" w:rsidRPr="0090329D">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a V</w:t>
      </w:r>
      <w:r w:rsidR="00CC2CC5" w:rsidRPr="0090329D">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zakládací listin</w:t>
      </w:r>
      <w:r w:rsidR="00812C5A" w:rsidRPr="0090329D">
        <w:rPr>
          <w:rFonts w:eastAsia="Times New Roman" w:cstheme="minorHAnsi"/>
          <w:spacing w:val="-4"/>
          <w:kern w:val="0"/>
          <w:lang w:eastAsia="ar-SA"/>
          <w14:ligatures w14:val="none"/>
        </w:rPr>
        <w:t>y pachtýře</w:t>
      </w:r>
      <w:r w:rsidRPr="0090329D">
        <w:rPr>
          <w:rFonts w:eastAsia="Times New Roman" w:cstheme="minorHAnsi"/>
          <w:spacing w:val="-4"/>
          <w:kern w:val="0"/>
          <w:lang w:eastAsia="ar-SA"/>
          <w14:ligatures w14:val="none"/>
        </w:rPr>
        <w:t xml:space="preserve"> ve znění platném ke dni podpisu této smlouvy a v souladu se stavebním zákonem.</w:t>
      </w:r>
    </w:p>
    <w:p w14:paraId="387F5C99"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91037FF"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E40E004"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4</w:t>
      </w:r>
    </w:p>
    <w:p w14:paraId="29DEE401"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Doba pachtu</w:t>
      </w:r>
    </w:p>
    <w:p w14:paraId="66DDB914" w14:textId="77777777" w:rsidR="00D100D3" w:rsidRPr="0090329D" w:rsidRDefault="00D100D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63120F60"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p>
    <w:p w14:paraId="46E4D148" w14:textId="2940ED98"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Tato smlouva se uzavírá na dobu určitou</w:t>
      </w:r>
      <w:r w:rsidR="008D25E0" w:rsidRPr="0090329D">
        <w:rPr>
          <w:rFonts w:eastAsia="Times New Roman" w:cstheme="minorHAnsi"/>
          <w:spacing w:val="-4"/>
          <w:kern w:val="0"/>
          <w:lang w:eastAsia="ar-SA"/>
          <w14:ligatures w14:val="none"/>
        </w:rPr>
        <w:t xml:space="preserve">, a to </w:t>
      </w:r>
      <w:r w:rsidRPr="0090329D">
        <w:rPr>
          <w:rFonts w:eastAsia="Times New Roman" w:cstheme="minorHAnsi"/>
          <w:spacing w:val="-4"/>
          <w:kern w:val="0"/>
          <w:lang w:eastAsia="ar-SA"/>
          <w14:ligatures w14:val="none"/>
        </w:rPr>
        <w:t xml:space="preserve">počínaje dnem </w:t>
      </w:r>
      <w:r w:rsidR="00FE20DF" w:rsidRPr="0090329D">
        <w:rPr>
          <w:rFonts w:eastAsia="Times New Roman" w:cstheme="minorHAnsi"/>
          <w:spacing w:val="-4"/>
          <w:kern w:val="0"/>
          <w:lang w:eastAsia="ar-SA"/>
          <w14:ligatures w14:val="none"/>
        </w:rPr>
        <w:t>nabytí účinnosti této smlouvy</w:t>
      </w:r>
      <w:r w:rsidR="008D25E0" w:rsidRPr="0090329D">
        <w:rPr>
          <w:rFonts w:eastAsia="Times New Roman" w:cstheme="minorHAnsi"/>
          <w:spacing w:val="-4"/>
          <w:kern w:val="0"/>
          <w:lang w:eastAsia="ar-SA"/>
          <w14:ligatures w14:val="none"/>
        </w:rPr>
        <w:t xml:space="preserve"> do 31. 12. 2026.</w:t>
      </w:r>
      <w:r w:rsidR="00F571DC" w:rsidRPr="0090329D">
        <w:rPr>
          <w:rFonts w:eastAsia="Times New Roman" w:cstheme="minorHAnsi"/>
          <w:spacing w:val="-4"/>
          <w:kern w:val="0"/>
          <w:lang w:eastAsia="ar-SA"/>
          <w14:ligatures w14:val="none"/>
        </w:rPr>
        <w:t xml:space="preserve"> Pokud propachtovatel písemně nesdělí pachtýři ve lhůtě alespoň 6 měsíců před termínem skončení nájmu, že na pokračování pachtu netrvá, má se za to, že se pacht podle této smlouvy prodlužuje o dalších 12 měsíců, přičemž toto ustanovení se použ</w:t>
      </w:r>
      <w:r w:rsidR="00E73363" w:rsidRPr="0090329D">
        <w:rPr>
          <w:rFonts w:eastAsia="Times New Roman" w:cstheme="minorHAnsi"/>
          <w:spacing w:val="-4"/>
          <w:kern w:val="0"/>
          <w:lang w:eastAsia="ar-SA"/>
          <w14:ligatures w14:val="none"/>
        </w:rPr>
        <w:t>i</w:t>
      </w:r>
      <w:r w:rsidR="00F571DC" w:rsidRPr="0090329D">
        <w:rPr>
          <w:rFonts w:eastAsia="Times New Roman" w:cstheme="minorHAnsi"/>
          <w:spacing w:val="-4"/>
          <w:kern w:val="0"/>
          <w:lang w:eastAsia="ar-SA"/>
          <w14:ligatures w14:val="none"/>
        </w:rPr>
        <w:t>je opakovaně.</w:t>
      </w:r>
    </w:p>
    <w:p w14:paraId="533D9737"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CDEED92"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2.</w:t>
      </w:r>
    </w:p>
    <w:p w14:paraId="0F4CFD04" w14:textId="500719D9"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Před skončením sjednané doby pachtu může propachtovatel pachtovní smlouvu vypovědět, pokud je pachtýř více než tři měsíce v prodlení s úhradou pachtovného</w:t>
      </w:r>
      <w:r w:rsidR="00923BA7">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V takovém případě se sjednává výpovědní doba v délce 6 měsíců, která </w:t>
      </w:r>
      <w:proofErr w:type="gramStart"/>
      <w:r w:rsidRPr="0090329D">
        <w:rPr>
          <w:rFonts w:eastAsia="Times New Roman" w:cstheme="minorHAnsi"/>
          <w:spacing w:val="-4"/>
          <w:kern w:val="0"/>
          <w:lang w:eastAsia="ar-SA"/>
          <w14:ligatures w14:val="none"/>
        </w:rPr>
        <w:t>běží</w:t>
      </w:r>
      <w:proofErr w:type="gramEnd"/>
      <w:r w:rsidRPr="0090329D">
        <w:rPr>
          <w:rFonts w:eastAsia="Times New Roman" w:cstheme="minorHAnsi"/>
          <w:spacing w:val="-4"/>
          <w:kern w:val="0"/>
          <w:lang w:eastAsia="ar-SA"/>
          <w14:ligatures w14:val="none"/>
        </w:rPr>
        <w:t xml:space="preserve"> od prvního dne měsíce následujícího po doručení výpovědi.</w:t>
      </w:r>
    </w:p>
    <w:p w14:paraId="1793496A" w14:textId="77777777" w:rsidR="00D100D3" w:rsidRPr="0090329D" w:rsidRDefault="00D100D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8741B83"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3.</w:t>
      </w:r>
    </w:p>
    <w:p w14:paraId="69502650" w14:textId="0720F8C5"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Propachtovatel může pachtovní smlouvu vypovědět též v případě, že pachtýř přes písemnou výstrahu hrubě porušuje své povinnosti vyplývající z této pachtovní smlouvy. I v takovém případě se sjednává výpovědní doba v délce 6 měsíců, která </w:t>
      </w:r>
      <w:proofErr w:type="gramStart"/>
      <w:r w:rsidRPr="0090329D">
        <w:rPr>
          <w:rFonts w:eastAsia="Times New Roman" w:cstheme="minorHAnsi"/>
          <w:spacing w:val="-4"/>
          <w:kern w:val="0"/>
          <w:lang w:eastAsia="ar-SA"/>
          <w14:ligatures w14:val="none"/>
        </w:rPr>
        <w:t>běží</w:t>
      </w:r>
      <w:proofErr w:type="gramEnd"/>
      <w:r w:rsidRPr="0090329D">
        <w:rPr>
          <w:rFonts w:eastAsia="Times New Roman" w:cstheme="minorHAnsi"/>
          <w:spacing w:val="-4"/>
          <w:kern w:val="0"/>
          <w:lang w:eastAsia="ar-SA"/>
          <w14:ligatures w14:val="none"/>
        </w:rPr>
        <w:t xml:space="preserve"> od prvního dne měsíce následujícího po doručení výpovědi. Za hrubé porušování </w:t>
      </w:r>
      <w:r w:rsidR="00812C5A" w:rsidRPr="0090329D">
        <w:rPr>
          <w:rFonts w:eastAsia="Times New Roman" w:cstheme="minorHAnsi"/>
          <w:spacing w:val="-4"/>
          <w:kern w:val="0"/>
          <w:lang w:eastAsia="ar-SA"/>
          <w14:ligatures w14:val="none"/>
        </w:rPr>
        <w:t>pachtovní</w:t>
      </w:r>
      <w:r w:rsidRPr="0090329D">
        <w:rPr>
          <w:rFonts w:eastAsia="Times New Roman" w:cstheme="minorHAnsi"/>
          <w:spacing w:val="-4"/>
          <w:kern w:val="0"/>
          <w:lang w:eastAsia="ar-SA"/>
          <w14:ligatures w14:val="none"/>
        </w:rPr>
        <w:t xml:space="preserve"> smlouvy je pro účely tohoto odstavce považováno:</w:t>
      </w:r>
    </w:p>
    <w:p w14:paraId="42DAADF8" w14:textId="6F474E8B" w:rsidR="00411BF3" w:rsidRPr="0090329D" w:rsidRDefault="00411BF3" w:rsidP="00411BF3">
      <w:pPr>
        <w:numPr>
          <w:ilvl w:val="0"/>
          <w:numId w:val="2"/>
        </w:numPr>
        <w:suppressAutoHyphens/>
        <w:overflowPunct w:val="0"/>
        <w:autoSpaceDE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užívání předmětu pachtu pro jiné </w:t>
      </w:r>
      <w:proofErr w:type="gramStart"/>
      <w:r w:rsidRPr="0090329D">
        <w:rPr>
          <w:rFonts w:eastAsia="Times New Roman" w:cstheme="minorHAnsi"/>
          <w:spacing w:val="-4"/>
          <w:kern w:val="0"/>
          <w:lang w:eastAsia="ar-SA"/>
          <w14:ligatures w14:val="none"/>
        </w:rPr>
        <w:t>účely</w:t>
      </w:r>
      <w:proofErr w:type="gramEnd"/>
      <w:r w:rsidRPr="0090329D">
        <w:rPr>
          <w:rFonts w:eastAsia="Times New Roman" w:cstheme="minorHAnsi"/>
          <w:spacing w:val="-4"/>
          <w:kern w:val="0"/>
          <w:lang w:eastAsia="ar-SA"/>
          <w14:ligatures w14:val="none"/>
        </w:rPr>
        <w:t xml:space="preserve"> než jsou vymezeny v této </w:t>
      </w:r>
      <w:r w:rsidR="00923BA7" w:rsidRPr="0090329D">
        <w:rPr>
          <w:rFonts w:eastAsia="Times New Roman" w:cstheme="minorHAnsi"/>
          <w:spacing w:val="-4"/>
          <w:kern w:val="0"/>
          <w:lang w:eastAsia="ar-SA"/>
          <w14:ligatures w14:val="none"/>
        </w:rPr>
        <w:t>smlouvě bez</w:t>
      </w:r>
      <w:r w:rsidRPr="0090329D">
        <w:rPr>
          <w:rFonts w:eastAsia="Times New Roman" w:cstheme="minorHAnsi"/>
          <w:spacing w:val="-4"/>
          <w:kern w:val="0"/>
          <w:lang w:eastAsia="ar-SA"/>
          <w14:ligatures w14:val="none"/>
        </w:rPr>
        <w:t xml:space="preserve"> předchozího písemného souhlasu propachtovatele,</w:t>
      </w:r>
    </w:p>
    <w:p w14:paraId="5A50D3F1" w14:textId="77777777" w:rsidR="00411BF3" w:rsidRPr="0090329D" w:rsidRDefault="00411BF3" w:rsidP="00411BF3">
      <w:pPr>
        <w:numPr>
          <w:ilvl w:val="0"/>
          <w:numId w:val="2"/>
        </w:numPr>
        <w:suppressAutoHyphens/>
        <w:overflowPunct w:val="0"/>
        <w:autoSpaceDE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porušování povinností v oblasti zabezpečení povinných revizí týkajících se předmětu pachtu,</w:t>
      </w:r>
    </w:p>
    <w:p w14:paraId="69DF9E03" w14:textId="364810D5" w:rsidR="00411BF3" w:rsidRPr="0090329D" w:rsidRDefault="00411BF3" w:rsidP="00411BF3">
      <w:pPr>
        <w:numPr>
          <w:ilvl w:val="0"/>
          <w:numId w:val="2"/>
        </w:numPr>
        <w:suppressAutoHyphens/>
        <w:overflowPunct w:val="0"/>
        <w:autoSpaceDE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provádění stavebních úprav či jin</w:t>
      </w:r>
      <w:r w:rsidR="00CC2CC5" w:rsidRPr="0090329D">
        <w:rPr>
          <w:rFonts w:eastAsia="Times New Roman" w:cstheme="minorHAnsi"/>
          <w:spacing w:val="-4"/>
          <w:kern w:val="0"/>
          <w:lang w:eastAsia="ar-SA"/>
          <w14:ligatures w14:val="none"/>
        </w:rPr>
        <w:t xml:space="preserve">ých změn </w:t>
      </w:r>
      <w:r w:rsidRPr="0090329D">
        <w:rPr>
          <w:rFonts w:eastAsia="Times New Roman" w:cstheme="minorHAnsi"/>
          <w:spacing w:val="-4"/>
          <w:kern w:val="0"/>
          <w:lang w:eastAsia="ar-SA"/>
          <w14:ligatures w14:val="none"/>
        </w:rPr>
        <w:t>předmětu pachtu v rozporu s podmínkami uvedenými v této smlouvě</w:t>
      </w:r>
      <w:r w:rsidR="00812C5A" w:rsidRPr="0090329D">
        <w:rPr>
          <w:rFonts w:eastAsia="Times New Roman" w:cstheme="minorHAnsi"/>
          <w:spacing w:val="-4"/>
          <w:kern w:val="0"/>
          <w:lang w:eastAsia="ar-SA"/>
          <w14:ligatures w14:val="none"/>
        </w:rPr>
        <w:t>,</w:t>
      </w:r>
    </w:p>
    <w:p w14:paraId="42BDD4A6" w14:textId="79E4559B" w:rsidR="00411BF3" w:rsidRPr="0090329D" w:rsidRDefault="00411BF3" w:rsidP="00411BF3">
      <w:pPr>
        <w:numPr>
          <w:ilvl w:val="0"/>
          <w:numId w:val="2"/>
        </w:numPr>
        <w:suppressAutoHyphens/>
        <w:overflowPunct w:val="0"/>
        <w:autoSpaceDE w:val="0"/>
        <w:autoSpaceDN w:val="0"/>
        <w:adjustRightInd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napToGrid w:val="0"/>
          <w:spacing w:val="-4"/>
          <w:kern w:val="0"/>
          <w:lang w:eastAsia="ar-SA"/>
          <w14:ligatures w14:val="none"/>
        </w:rPr>
        <w:t>propachtování nebo pronájem předmětu pachtu nebo jeho části třetím osobám v rozporu s podmínkami stanovenými v čl. 8 odst. 1 této smlouvy</w:t>
      </w:r>
      <w:r w:rsidR="00812C5A" w:rsidRPr="0090329D">
        <w:rPr>
          <w:rFonts w:eastAsia="Times New Roman" w:cstheme="minorHAnsi"/>
          <w:snapToGrid w:val="0"/>
          <w:spacing w:val="-4"/>
          <w:kern w:val="0"/>
          <w:lang w:eastAsia="ar-SA"/>
          <w14:ligatures w14:val="none"/>
        </w:rPr>
        <w:t>,</w:t>
      </w:r>
    </w:p>
    <w:p w14:paraId="0793ABF1" w14:textId="47B51BCF" w:rsidR="00411BF3" w:rsidRPr="0090329D" w:rsidRDefault="00411BF3" w:rsidP="00411BF3">
      <w:pPr>
        <w:numPr>
          <w:ilvl w:val="0"/>
          <w:numId w:val="2"/>
        </w:numPr>
        <w:suppressAutoHyphens/>
        <w:overflowPunct w:val="0"/>
        <w:autoSpaceDE w:val="0"/>
        <w:autoSpaceDN w:val="0"/>
        <w:adjustRightInd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napToGrid w:val="0"/>
          <w:spacing w:val="-4"/>
          <w:kern w:val="0"/>
          <w:lang w:eastAsia="ar-SA"/>
          <w14:ligatures w14:val="none"/>
        </w:rPr>
        <w:t>umísťování reklamy způsobem poškozujícím majetek propachtovatele</w:t>
      </w:r>
      <w:r w:rsidR="00812C5A" w:rsidRPr="0090329D">
        <w:rPr>
          <w:rFonts w:eastAsia="Times New Roman" w:cstheme="minorHAnsi"/>
          <w:snapToGrid w:val="0"/>
          <w:spacing w:val="-4"/>
          <w:kern w:val="0"/>
          <w:lang w:eastAsia="ar-SA"/>
          <w14:ligatures w14:val="none"/>
        </w:rPr>
        <w:t>,</w:t>
      </w:r>
    </w:p>
    <w:p w14:paraId="4737E28A" w14:textId="09F8C1D3" w:rsidR="00411BF3" w:rsidRPr="0090329D" w:rsidRDefault="00411BF3" w:rsidP="00411BF3">
      <w:pPr>
        <w:numPr>
          <w:ilvl w:val="0"/>
          <w:numId w:val="2"/>
        </w:numPr>
        <w:suppressAutoHyphens/>
        <w:overflowPunct w:val="0"/>
        <w:autoSpaceDE w:val="0"/>
        <w:autoSpaceDN w:val="0"/>
        <w:adjustRightInd w:val="0"/>
        <w:spacing w:after="0" w:line="360" w:lineRule="auto"/>
        <w:ind w:left="1418" w:hanging="709"/>
        <w:jc w:val="both"/>
        <w:textAlignment w:val="baseline"/>
        <w:rPr>
          <w:rFonts w:eastAsia="Times New Roman" w:cstheme="minorHAnsi"/>
          <w:spacing w:val="-4"/>
          <w:kern w:val="0"/>
          <w:lang w:eastAsia="ar-SA"/>
          <w14:ligatures w14:val="none"/>
        </w:rPr>
      </w:pPr>
      <w:r w:rsidRPr="0090329D">
        <w:rPr>
          <w:rFonts w:eastAsia="Times New Roman" w:cstheme="minorHAnsi"/>
          <w:snapToGrid w:val="0"/>
          <w:spacing w:val="-4"/>
          <w:kern w:val="0"/>
          <w:lang w:eastAsia="ar-SA"/>
          <w14:ligatures w14:val="none"/>
        </w:rPr>
        <w:t>bezdůvodné neumožnění vstupu do předmětu pachtu za účelem kontroly nakládání s propachtovaným majetkem po řádném předchozím ohlášení</w:t>
      </w:r>
      <w:r w:rsidR="00812C5A" w:rsidRPr="0090329D">
        <w:rPr>
          <w:rFonts w:eastAsia="Times New Roman" w:cstheme="minorHAnsi"/>
          <w:snapToGrid w:val="0"/>
          <w:spacing w:val="-4"/>
          <w:kern w:val="0"/>
          <w:lang w:eastAsia="ar-SA"/>
          <w14:ligatures w14:val="none"/>
        </w:rPr>
        <w:t>.</w:t>
      </w:r>
      <w:r w:rsidRPr="0090329D">
        <w:rPr>
          <w:rFonts w:eastAsia="Times New Roman" w:cstheme="minorHAnsi"/>
          <w:snapToGrid w:val="0"/>
          <w:spacing w:val="-4"/>
          <w:kern w:val="0"/>
          <w:lang w:eastAsia="ar-SA"/>
          <w14:ligatures w14:val="none"/>
        </w:rPr>
        <w:t xml:space="preserve"> </w:t>
      </w:r>
    </w:p>
    <w:p w14:paraId="45FAA57E" w14:textId="77777777" w:rsidR="00D100D3" w:rsidRPr="0090329D" w:rsidRDefault="00D100D3" w:rsidP="00D968A1">
      <w:pPr>
        <w:suppressAutoHyphens/>
        <w:overflowPunct w:val="0"/>
        <w:autoSpaceDE w:val="0"/>
        <w:autoSpaceDN w:val="0"/>
        <w:adjustRightInd w:val="0"/>
        <w:spacing w:after="0" w:line="360" w:lineRule="auto"/>
        <w:ind w:left="1418"/>
        <w:jc w:val="both"/>
        <w:textAlignment w:val="baseline"/>
        <w:rPr>
          <w:rFonts w:eastAsia="Times New Roman" w:cstheme="minorHAnsi"/>
          <w:spacing w:val="-4"/>
          <w:kern w:val="0"/>
          <w:lang w:eastAsia="ar-SA"/>
          <w14:ligatures w14:val="none"/>
        </w:rPr>
      </w:pPr>
    </w:p>
    <w:p w14:paraId="3BABB90D" w14:textId="77777777" w:rsidR="000509FC" w:rsidRPr="0090329D" w:rsidRDefault="000509FC"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lastRenderedPageBreak/>
        <w:t>4.</w:t>
      </w:r>
    </w:p>
    <w:p w14:paraId="45E6FF3D" w14:textId="77777777"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může pachtovní smlouvu vypovědět před uplynutím doby pachtu, pokud se ukáže, že předmět pachtu není způsobilý ke sjednanému účelu pachtu a propachtovatel vady neodstraní v přiměřené lhůtě ani na písemnou výzvu. V takovém případě se sjednává výpovědní doba v délce 6 měsíců, která </w:t>
      </w:r>
      <w:proofErr w:type="gramStart"/>
      <w:r w:rsidRPr="0090329D">
        <w:rPr>
          <w:rFonts w:eastAsia="Times New Roman" w:cstheme="minorHAnsi"/>
          <w:spacing w:val="-4"/>
          <w:kern w:val="0"/>
          <w:lang w:eastAsia="ar-SA"/>
          <w14:ligatures w14:val="none"/>
        </w:rPr>
        <w:t>běží</w:t>
      </w:r>
      <w:proofErr w:type="gramEnd"/>
      <w:r w:rsidRPr="0090329D">
        <w:rPr>
          <w:rFonts w:eastAsia="Times New Roman" w:cstheme="minorHAnsi"/>
          <w:spacing w:val="-4"/>
          <w:kern w:val="0"/>
          <w:lang w:eastAsia="ar-SA"/>
          <w14:ligatures w14:val="none"/>
        </w:rPr>
        <w:t xml:space="preserve"> od prvního dne měsíce následujícího po doručení písemné výpovědi.</w:t>
      </w:r>
    </w:p>
    <w:p w14:paraId="49DAA6FE"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4454453" w14:textId="77777777" w:rsidR="000509FC" w:rsidRPr="0090329D" w:rsidRDefault="000509FC"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5.</w:t>
      </w:r>
    </w:p>
    <w:p w14:paraId="505B0D20" w14:textId="132594F4"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Při skončení pachtovního vztahu je pachtýř povinen propachtované nemovitosti vyklidit a vyklizené spolu s inventářem předat propachtovateli nejpozději k poslednímu dni trvání pachtovního vztahu, a to ve stavu odpovídajícímu běžnému opotřebení. O předání a převzetí předmětu pachtu jsou smluvní strany povinny sepsat předávací protokol. Pro případ prodlení s vyklizením a předáním propachtovaných nemovitostí a inventáře propachtovateli sjednávají smluvní strany smluvní pokutu ve výši </w:t>
      </w:r>
      <w:r w:rsidR="00923BA7" w:rsidRPr="0090329D">
        <w:rPr>
          <w:rFonts w:eastAsia="Times New Roman" w:cstheme="minorHAnsi"/>
          <w:spacing w:val="-4"/>
          <w:kern w:val="0"/>
          <w:lang w:eastAsia="ar-SA"/>
          <w14:ligatures w14:val="none"/>
        </w:rPr>
        <w:t>20.000, -</w:t>
      </w:r>
      <w:r w:rsidRPr="0090329D">
        <w:rPr>
          <w:rFonts w:eastAsia="Times New Roman" w:cstheme="minorHAnsi"/>
          <w:spacing w:val="-4"/>
          <w:kern w:val="0"/>
          <w:lang w:eastAsia="ar-SA"/>
          <w14:ligatures w14:val="none"/>
        </w:rPr>
        <w:t xml:space="preserve"> Kč za každý započatý den prodlení.</w:t>
      </w:r>
    </w:p>
    <w:p w14:paraId="501370D2"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4DC0D38"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8F3EA85"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5</w:t>
      </w:r>
    </w:p>
    <w:p w14:paraId="2078CD9B"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Předání a převzetí předmětu pachtu</w:t>
      </w:r>
    </w:p>
    <w:p w14:paraId="55746C41" w14:textId="77777777" w:rsidR="00D100D3" w:rsidRPr="0090329D" w:rsidRDefault="00D100D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6E69D540" w14:textId="77777777" w:rsidR="000509FC" w:rsidRPr="0090329D" w:rsidRDefault="000509FC" w:rsidP="00411BF3">
      <w:pPr>
        <w:numPr>
          <w:ilvl w:val="0"/>
          <w:numId w:val="10"/>
        </w:num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p>
    <w:p w14:paraId="6D26D7B5" w14:textId="00C86212"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se dohodly, že předmět pachtu bude předá</w:t>
      </w:r>
      <w:r w:rsidR="00B03723" w:rsidRPr="0090329D">
        <w:rPr>
          <w:rFonts w:eastAsia="Times New Roman" w:cstheme="minorHAnsi"/>
          <w:spacing w:val="-4"/>
          <w:kern w:val="0"/>
          <w:lang w:eastAsia="ar-SA"/>
          <w14:ligatures w14:val="none"/>
        </w:rPr>
        <w:t>vá</w:t>
      </w:r>
      <w:r w:rsidRPr="0090329D">
        <w:rPr>
          <w:rFonts w:eastAsia="Times New Roman" w:cstheme="minorHAnsi"/>
          <w:spacing w:val="-4"/>
          <w:kern w:val="0"/>
          <w:lang w:eastAsia="ar-SA"/>
          <w14:ligatures w14:val="none"/>
        </w:rPr>
        <w:t xml:space="preserve">n pachtýři </w:t>
      </w:r>
      <w:r w:rsidR="00B03723" w:rsidRPr="0090329D">
        <w:rPr>
          <w:rFonts w:eastAsia="Times New Roman" w:cstheme="minorHAnsi"/>
          <w:spacing w:val="-4"/>
          <w:kern w:val="0"/>
          <w:lang w:eastAsia="ar-SA"/>
          <w14:ligatures w14:val="none"/>
        </w:rPr>
        <w:t xml:space="preserve">od 1.6.2024, </w:t>
      </w:r>
      <w:r w:rsidRPr="0090329D">
        <w:rPr>
          <w:rFonts w:eastAsia="Times New Roman" w:cstheme="minorHAnsi"/>
          <w:spacing w:val="-4"/>
          <w:kern w:val="0"/>
          <w:lang w:eastAsia="ar-SA"/>
          <w14:ligatures w14:val="none"/>
        </w:rPr>
        <w:t xml:space="preserve">nejpozději do </w:t>
      </w:r>
      <w:r w:rsidR="00B03723" w:rsidRPr="0090329D">
        <w:rPr>
          <w:rFonts w:eastAsia="Times New Roman" w:cstheme="minorHAnsi"/>
          <w:spacing w:val="-4"/>
          <w:kern w:val="0"/>
          <w:lang w:eastAsia="ar-SA"/>
          <w14:ligatures w14:val="none"/>
        </w:rPr>
        <w:t>17</w:t>
      </w:r>
      <w:r w:rsidRPr="0090329D">
        <w:rPr>
          <w:rFonts w:eastAsia="Times New Roman" w:cstheme="minorHAnsi"/>
          <w:spacing w:val="-4"/>
          <w:kern w:val="0"/>
          <w:lang w:eastAsia="ar-SA"/>
          <w14:ligatures w14:val="none"/>
        </w:rPr>
        <w:t>.6.2024</w:t>
      </w:r>
      <w:r w:rsidR="00B03723" w:rsidRPr="0090329D">
        <w:rPr>
          <w:rFonts w:eastAsia="Times New Roman" w:cstheme="minorHAnsi"/>
          <w:spacing w:val="-4"/>
          <w:kern w:val="0"/>
          <w:lang w:eastAsia="ar-SA"/>
          <w14:ligatures w14:val="none"/>
        </w:rPr>
        <w:t xml:space="preserve"> (s předpokladem otevření provozu </w:t>
      </w:r>
      <w:r w:rsidR="004E461F" w:rsidRPr="0090329D">
        <w:rPr>
          <w:rFonts w:eastAsia="Times New Roman" w:cstheme="minorHAnsi"/>
          <w:spacing w:val="-4"/>
          <w:kern w:val="0"/>
          <w:lang w:eastAsia="ar-SA"/>
          <w14:ligatures w14:val="none"/>
        </w:rPr>
        <w:t>koupaliště</w:t>
      </w:r>
      <w:r w:rsidR="00B03723" w:rsidRPr="0090329D">
        <w:rPr>
          <w:rFonts w:eastAsia="Times New Roman" w:cstheme="minorHAnsi"/>
          <w:spacing w:val="-4"/>
          <w:kern w:val="0"/>
          <w:lang w:eastAsia="ar-SA"/>
          <w14:ligatures w14:val="none"/>
        </w:rPr>
        <w:t xml:space="preserve"> od 1.7.2024</w:t>
      </w:r>
      <w:r w:rsidR="004E461F" w:rsidRPr="0090329D">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O předání a převzetí předmětu pachtu bude smluvními </w:t>
      </w:r>
      <w:r w:rsidR="00923BA7" w:rsidRPr="0090329D">
        <w:rPr>
          <w:rFonts w:eastAsia="Times New Roman" w:cstheme="minorHAnsi"/>
          <w:spacing w:val="-4"/>
          <w:kern w:val="0"/>
          <w:lang w:eastAsia="ar-SA"/>
          <w14:ligatures w14:val="none"/>
        </w:rPr>
        <w:t>stranami sepsán</w:t>
      </w:r>
      <w:r w:rsidRPr="0090329D">
        <w:rPr>
          <w:rFonts w:eastAsia="Times New Roman" w:cstheme="minorHAnsi"/>
          <w:spacing w:val="-4"/>
          <w:kern w:val="0"/>
          <w:lang w:eastAsia="ar-SA"/>
          <w14:ligatures w14:val="none"/>
        </w:rPr>
        <w:t xml:space="preserve"> předávací protokol.</w:t>
      </w:r>
    </w:p>
    <w:p w14:paraId="062E247B"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333A418D" w14:textId="77777777" w:rsidR="000509FC" w:rsidRPr="0090329D" w:rsidRDefault="000509FC" w:rsidP="00411BF3">
      <w:pPr>
        <w:numPr>
          <w:ilvl w:val="0"/>
          <w:numId w:val="10"/>
        </w:num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p>
    <w:p w14:paraId="5CF180E8" w14:textId="77777777"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 případě prodlení propachtovatele s předáním předmětu pachtu pachtýři se zavazuje propachtovatel uhradit pachtýři prokazatelně vzniklou škodu, která mu tím vznikla, a to zejména s ohledem na případné nároky třetích osob vůči pachtýři z titulu uzavřených smluvních vztahů.</w:t>
      </w:r>
    </w:p>
    <w:p w14:paraId="55BAF138" w14:textId="77777777" w:rsidR="00D100D3" w:rsidRPr="0090329D" w:rsidRDefault="00D100D3" w:rsidP="002E1DA4">
      <w:pPr>
        <w:suppressAutoHyphens/>
        <w:overflowPunct w:val="0"/>
        <w:autoSpaceDE w:val="0"/>
        <w:spacing w:after="0" w:line="360" w:lineRule="auto"/>
        <w:textAlignment w:val="baseline"/>
        <w:rPr>
          <w:rFonts w:eastAsia="Times New Roman" w:cstheme="minorHAnsi"/>
          <w:b/>
          <w:spacing w:val="-4"/>
          <w:kern w:val="0"/>
          <w:lang w:eastAsia="ar-SA"/>
          <w14:ligatures w14:val="none"/>
        </w:rPr>
      </w:pPr>
    </w:p>
    <w:p w14:paraId="7FC4E541"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6</w:t>
      </w:r>
    </w:p>
    <w:p w14:paraId="3F9BEEBE"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Pachtovné</w:t>
      </w:r>
    </w:p>
    <w:p w14:paraId="5C22B9E0" w14:textId="77777777" w:rsidR="00D100D3" w:rsidRPr="0090329D" w:rsidRDefault="00D100D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3B41B1D3" w14:textId="77777777" w:rsidR="000509FC" w:rsidRPr="0090329D" w:rsidRDefault="000509FC" w:rsidP="00411BF3">
      <w:pPr>
        <w:numPr>
          <w:ilvl w:val="1"/>
          <w:numId w:val="8"/>
        </w:numPr>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624FB142" w14:textId="74816EE5"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Pachtovné se sjednává ve výši </w:t>
      </w:r>
      <w:r w:rsidR="00923BA7" w:rsidRPr="0090329D">
        <w:rPr>
          <w:rFonts w:eastAsia="Times New Roman" w:cstheme="minorHAnsi"/>
          <w:spacing w:val="-4"/>
          <w:kern w:val="0"/>
          <w:lang w:eastAsia="ar-SA"/>
          <w14:ligatures w14:val="none"/>
        </w:rPr>
        <w:t>115.000, -</w:t>
      </w:r>
      <w:r w:rsidR="00D968A1" w:rsidRPr="0090329D">
        <w:rPr>
          <w:rFonts w:eastAsia="Times New Roman" w:cstheme="minorHAnsi"/>
          <w:spacing w:val="-4"/>
          <w:kern w:val="0"/>
          <w:lang w:eastAsia="ar-SA"/>
          <w14:ligatures w14:val="none"/>
        </w:rPr>
        <w:t xml:space="preserve"> kč </w:t>
      </w:r>
      <w:r w:rsidRPr="0090329D">
        <w:rPr>
          <w:rFonts w:eastAsia="Times New Roman" w:cstheme="minorHAnsi"/>
          <w:spacing w:val="-4"/>
          <w:kern w:val="0"/>
          <w:lang w:eastAsia="ar-SA"/>
          <w14:ligatures w14:val="none"/>
        </w:rPr>
        <w:t>za každý měsíc užívání a požívání. K pachtovnému se připočítává daň z přidané hodnoty v platné výši.</w:t>
      </w:r>
    </w:p>
    <w:p w14:paraId="2650275D"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C02F452" w14:textId="77777777" w:rsidR="000509FC" w:rsidRPr="0090329D" w:rsidRDefault="000509FC" w:rsidP="00411BF3">
      <w:pPr>
        <w:numPr>
          <w:ilvl w:val="1"/>
          <w:numId w:val="8"/>
        </w:numPr>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4863F050" w14:textId="4F8EEE8E"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Pachtovné dle odst. 1 tohoto článku</w:t>
      </w:r>
      <w:r w:rsidR="00E91D73" w:rsidRPr="0090329D">
        <w:rPr>
          <w:rFonts w:eastAsia="Times New Roman" w:cstheme="minorHAnsi"/>
          <w:spacing w:val="-4"/>
          <w:kern w:val="0"/>
          <w:lang w:eastAsia="ar-SA"/>
          <w14:ligatures w14:val="none"/>
        </w:rPr>
        <w:t xml:space="preserve"> za kalendářní m</w:t>
      </w:r>
      <w:r w:rsidR="003D513F" w:rsidRPr="0090329D">
        <w:rPr>
          <w:rFonts w:eastAsia="Times New Roman" w:cstheme="minorHAnsi"/>
          <w:spacing w:val="-4"/>
          <w:kern w:val="0"/>
          <w:lang w:eastAsia="ar-SA"/>
          <w14:ligatures w14:val="none"/>
        </w:rPr>
        <w:t>ě</w:t>
      </w:r>
      <w:r w:rsidR="00E91D73" w:rsidRPr="0090329D">
        <w:rPr>
          <w:rFonts w:eastAsia="Times New Roman" w:cstheme="minorHAnsi"/>
          <w:spacing w:val="-4"/>
          <w:kern w:val="0"/>
          <w:lang w:eastAsia="ar-SA"/>
          <w14:ligatures w14:val="none"/>
        </w:rPr>
        <w:t>síc</w:t>
      </w:r>
      <w:r w:rsidRPr="0090329D">
        <w:rPr>
          <w:rFonts w:eastAsia="Times New Roman" w:cstheme="minorHAnsi"/>
          <w:spacing w:val="-4"/>
          <w:kern w:val="0"/>
          <w:lang w:eastAsia="ar-SA"/>
          <w14:ligatures w14:val="none"/>
        </w:rPr>
        <w:t xml:space="preserve"> je splatné na základě faktury vystavené propachtovatelem po </w:t>
      </w:r>
      <w:r w:rsidR="00E91D73" w:rsidRPr="0090329D">
        <w:rPr>
          <w:rFonts w:eastAsia="Times New Roman" w:cstheme="minorHAnsi"/>
          <w:spacing w:val="-4"/>
          <w:kern w:val="0"/>
          <w:lang w:eastAsia="ar-SA"/>
          <w14:ligatures w14:val="none"/>
        </w:rPr>
        <w:t>jeho uplynutí</w:t>
      </w:r>
      <w:r w:rsidRPr="0090329D">
        <w:rPr>
          <w:rFonts w:eastAsia="Times New Roman" w:cstheme="minorHAnsi"/>
          <w:spacing w:val="-4"/>
          <w:kern w:val="0"/>
          <w:lang w:eastAsia="ar-SA"/>
          <w14:ligatures w14:val="none"/>
        </w:rPr>
        <w:t xml:space="preserve"> s DUZP k</w:t>
      </w:r>
      <w:r w:rsidR="00E91D73" w:rsidRPr="0090329D">
        <w:rPr>
          <w:rFonts w:eastAsia="Times New Roman" w:cstheme="minorHAnsi"/>
          <w:spacing w:val="-4"/>
          <w:kern w:val="0"/>
          <w:lang w:eastAsia="ar-SA"/>
          <w14:ligatures w14:val="none"/>
        </w:rPr>
        <w:t> jeho poslednímu dni a</w:t>
      </w:r>
      <w:r w:rsidRPr="0090329D">
        <w:rPr>
          <w:rFonts w:eastAsia="Times New Roman" w:cstheme="minorHAnsi"/>
          <w:spacing w:val="-4"/>
          <w:kern w:val="0"/>
          <w:lang w:eastAsia="ar-SA"/>
          <w14:ligatures w14:val="none"/>
        </w:rPr>
        <w:t xml:space="preserve"> se </w:t>
      </w:r>
      <w:r w:rsidR="00923BA7" w:rsidRPr="0090329D">
        <w:rPr>
          <w:rFonts w:eastAsia="Times New Roman" w:cstheme="minorHAnsi"/>
          <w:spacing w:val="-4"/>
          <w:kern w:val="0"/>
          <w:lang w:eastAsia="ar-SA"/>
          <w14:ligatures w14:val="none"/>
        </w:rPr>
        <w:t>splatností 30</w:t>
      </w:r>
      <w:r w:rsidRPr="0090329D">
        <w:rPr>
          <w:rFonts w:eastAsia="Times New Roman" w:cstheme="minorHAnsi"/>
          <w:spacing w:val="-4"/>
          <w:kern w:val="0"/>
          <w:lang w:eastAsia="ar-SA"/>
          <w14:ligatures w14:val="none"/>
        </w:rPr>
        <w:t xml:space="preserve"> dní. V případě, že pachtýř nebude užívat a požívat </w:t>
      </w:r>
      <w:r w:rsidRPr="0090329D">
        <w:rPr>
          <w:rFonts w:eastAsia="Times New Roman" w:cstheme="minorHAnsi"/>
          <w:spacing w:val="-4"/>
          <w:kern w:val="0"/>
          <w:lang w:eastAsia="ar-SA"/>
          <w14:ligatures w14:val="none"/>
        </w:rPr>
        <w:lastRenderedPageBreak/>
        <w:t xml:space="preserve">předmět pachtu celý </w:t>
      </w:r>
      <w:r w:rsidR="003D513F" w:rsidRPr="0090329D">
        <w:rPr>
          <w:rFonts w:eastAsia="Times New Roman" w:cstheme="minorHAnsi"/>
          <w:spacing w:val="-4"/>
          <w:kern w:val="0"/>
          <w:lang w:eastAsia="ar-SA"/>
          <w14:ligatures w14:val="none"/>
        </w:rPr>
        <w:t xml:space="preserve">kalendářní </w:t>
      </w:r>
      <w:r w:rsidRPr="0090329D">
        <w:rPr>
          <w:rFonts w:eastAsia="Times New Roman" w:cstheme="minorHAnsi"/>
          <w:spacing w:val="-4"/>
          <w:kern w:val="0"/>
          <w:lang w:eastAsia="ar-SA"/>
          <w14:ligatures w14:val="none"/>
        </w:rPr>
        <w:t xml:space="preserve">měsíc, vypočte </w:t>
      </w:r>
      <w:r w:rsidR="003D513F" w:rsidRPr="0090329D">
        <w:rPr>
          <w:rFonts w:eastAsia="Times New Roman" w:cstheme="minorHAnsi"/>
          <w:spacing w:val="-4"/>
          <w:kern w:val="0"/>
          <w:lang w:eastAsia="ar-SA"/>
          <w14:ligatures w14:val="none"/>
        </w:rPr>
        <w:t>se</w:t>
      </w:r>
      <w:r w:rsidRPr="0090329D">
        <w:rPr>
          <w:rFonts w:eastAsia="Times New Roman" w:cstheme="minorHAnsi"/>
          <w:spacing w:val="-4"/>
          <w:kern w:val="0"/>
          <w:lang w:eastAsia="ar-SA"/>
          <w14:ligatures w14:val="none"/>
        </w:rPr>
        <w:t xml:space="preserve"> pachtovné </w:t>
      </w:r>
      <w:r w:rsidR="003D513F" w:rsidRPr="0090329D">
        <w:rPr>
          <w:rFonts w:eastAsia="Times New Roman" w:cstheme="minorHAnsi"/>
          <w:spacing w:val="-4"/>
          <w:kern w:val="0"/>
          <w:lang w:eastAsia="ar-SA"/>
          <w14:ligatures w14:val="none"/>
        </w:rPr>
        <w:t xml:space="preserve">za tento kalendářní měsíc </w:t>
      </w:r>
      <w:r w:rsidRPr="0090329D">
        <w:rPr>
          <w:rFonts w:eastAsia="Times New Roman" w:cstheme="minorHAnsi"/>
          <w:spacing w:val="-4"/>
          <w:kern w:val="0"/>
          <w:lang w:eastAsia="ar-SA"/>
          <w14:ligatures w14:val="none"/>
        </w:rPr>
        <w:t>v alikvotní výši odpovídající počtu dní, po které byl předmět nájmu pachtýřem užíván a požíván.</w:t>
      </w:r>
    </w:p>
    <w:p w14:paraId="3D071716" w14:textId="77777777" w:rsidR="005F696D" w:rsidRPr="0090329D" w:rsidRDefault="005F696D"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40D81A8" w14:textId="77777777" w:rsidR="000509FC" w:rsidRPr="0090329D" w:rsidRDefault="00411BF3"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3.  </w:t>
      </w:r>
    </w:p>
    <w:p w14:paraId="2533DBA1" w14:textId="2D60AAFE"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Pachtovné </w:t>
      </w:r>
      <w:r w:rsidR="003D513F" w:rsidRPr="0090329D">
        <w:rPr>
          <w:rFonts w:eastAsia="Times New Roman" w:cstheme="minorHAnsi"/>
          <w:spacing w:val="-4"/>
          <w:kern w:val="0"/>
          <w:lang w:eastAsia="ar-SA"/>
          <w14:ligatures w14:val="none"/>
        </w:rPr>
        <w:t>se platí</w:t>
      </w:r>
      <w:r w:rsidRPr="0090329D">
        <w:rPr>
          <w:rFonts w:eastAsia="Times New Roman" w:cstheme="minorHAnsi"/>
          <w:spacing w:val="-4"/>
          <w:kern w:val="0"/>
          <w:lang w:eastAsia="ar-SA"/>
          <w14:ligatures w14:val="none"/>
        </w:rPr>
        <w:t xml:space="preserve"> na účet pro</w:t>
      </w:r>
      <w:r w:rsidR="00084774" w:rsidRPr="0090329D">
        <w:rPr>
          <w:rFonts w:eastAsia="Times New Roman" w:cstheme="minorHAnsi"/>
          <w:spacing w:val="-4"/>
          <w:kern w:val="0"/>
          <w:lang w:eastAsia="ar-SA"/>
          <w14:ligatures w14:val="none"/>
        </w:rPr>
        <w:t>pachtovatele</w:t>
      </w:r>
      <w:r w:rsidRPr="0090329D">
        <w:rPr>
          <w:rFonts w:eastAsia="Times New Roman" w:cstheme="minorHAnsi"/>
          <w:spacing w:val="-4"/>
          <w:kern w:val="0"/>
          <w:lang w:eastAsia="ar-SA"/>
          <w14:ligatures w14:val="none"/>
        </w:rPr>
        <w:t xml:space="preserve"> </w:t>
      </w:r>
      <w:r w:rsidR="00084774" w:rsidRPr="0090329D">
        <w:rPr>
          <w:rFonts w:eastAsia="Times New Roman" w:cstheme="minorHAnsi"/>
          <w:spacing w:val="-4"/>
          <w:kern w:val="0"/>
          <w:lang w:eastAsia="ar-SA"/>
          <w14:ligatures w14:val="none"/>
        </w:rPr>
        <w:t>u</w:t>
      </w:r>
      <w:r w:rsidRPr="0090329D">
        <w:rPr>
          <w:rFonts w:eastAsia="Times New Roman" w:cstheme="minorHAnsi"/>
          <w:spacing w:val="-4"/>
          <w:kern w:val="0"/>
          <w:lang w:eastAsia="ar-SA"/>
          <w14:ligatures w14:val="none"/>
        </w:rPr>
        <w:t>vedený</w:t>
      </w:r>
      <w:r w:rsidR="00084774" w:rsidRPr="0090329D">
        <w:rPr>
          <w:rFonts w:eastAsia="Times New Roman" w:cstheme="minorHAnsi"/>
          <w:spacing w:val="-4"/>
          <w:kern w:val="0"/>
          <w:lang w:eastAsia="ar-SA"/>
          <w14:ligatures w14:val="none"/>
        </w:rPr>
        <w:t xml:space="preserve"> na faktuře. Pachtýř</w:t>
      </w:r>
      <w:r w:rsidRPr="0090329D">
        <w:rPr>
          <w:rFonts w:eastAsia="Times New Roman" w:cstheme="minorHAnsi"/>
          <w:spacing w:val="-4"/>
          <w:kern w:val="0"/>
          <w:lang w:eastAsia="ar-SA"/>
          <w14:ligatures w14:val="none"/>
        </w:rPr>
        <w:t xml:space="preserve"> uvede variabilní symbol</w:t>
      </w:r>
      <w:r w:rsidR="00084774" w:rsidRPr="0090329D">
        <w:rPr>
          <w:rFonts w:eastAsia="Times New Roman" w:cstheme="minorHAnsi"/>
          <w:spacing w:val="-4"/>
          <w:kern w:val="0"/>
          <w:lang w:eastAsia="ar-SA"/>
          <w14:ligatures w14:val="none"/>
        </w:rPr>
        <w:t xml:space="preserve"> uvedený na faktuře.</w:t>
      </w:r>
      <w:r w:rsidRPr="0090329D">
        <w:rPr>
          <w:rFonts w:eastAsia="Times New Roman" w:cstheme="minorHAnsi"/>
          <w:spacing w:val="-4"/>
          <w:kern w:val="0"/>
          <w:lang w:eastAsia="ar-SA"/>
          <w14:ligatures w14:val="none"/>
        </w:rPr>
        <w:t xml:space="preserve"> </w:t>
      </w:r>
    </w:p>
    <w:p w14:paraId="517D81E9" w14:textId="77777777" w:rsidR="005F696D" w:rsidRPr="0090329D" w:rsidRDefault="005F696D"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6ED99FD" w14:textId="77777777" w:rsidR="000509FC" w:rsidRPr="0090329D" w:rsidRDefault="000509FC"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4.</w:t>
      </w:r>
      <w:r w:rsidR="00411BF3" w:rsidRPr="0090329D">
        <w:rPr>
          <w:rFonts w:eastAsia="Times New Roman" w:cstheme="minorHAnsi"/>
          <w:spacing w:val="-4"/>
          <w:kern w:val="0"/>
          <w:lang w:eastAsia="ar-SA"/>
          <w14:ligatures w14:val="none"/>
        </w:rPr>
        <w:t xml:space="preserve">  </w:t>
      </w:r>
    </w:p>
    <w:p w14:paraId="743970A6" w14:textId="371980E7" w:rsidR="00411BF3" w:rsidRPr="0090329D" w:rsidRDefault="00CE6951" w:rsidP="00CE6951">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Neodstraní-li propachtovatel vadu předmětu pachtu, kterou má povinnost odstranit, bez zbytečného odkladu a klesne-li proto výnos z předmětu pachtu pod polovinu běžného výnosu, má pachtýř právo na slevu z pachtovného; odstraní-li vadu sám, má právo na náhradu vynaložených nákladů. Jedná-li se o vadu, která zásadním způsobem ztěžuje </w:t>
      </w:r>
      <w:r w:rsidR="00431ADF" w:rsidRPr="0090329D">
        <w:rPr>
          <w:rFonts w:eastAsia="Times New Roman" w:cstheme="minorHAnsi"/>
          <w:spacing w:val="-4"/>
          <w:kern w:val="0"/>
          <w:lang w:eastAsia="ar-SA"/>
          <w14:ligatures w14:val="none"/>
        </w:rPr>
        <w:t>nebo znemožňuje</w:t>
      </w:r>
      <w:r w:rsidRPr="0090329D">
        <w:rPr>
          <w:rFonts w:eastAsia="Times New Roman" w:cstheme="minorHAnsi"/>
          <w:spacing w:val="-4"/>
          <w:kern w:val="0"/>
          <w:lang w:eastAsia="ar-SA"/>
          <w14:ligatures w14:val="none"/>
        </w:rPr>
        <w:t xml:space="preserve"> požívání předmětu pachtu tak, že z něho lze nanejvýš dosáhnout jen nepatrný výnos, má pachtýř právo na prominutí pachtovného nebo na vypovězení pachtu bez výpovědní doby.</w:t>
      </w:r>
    </w:p>
    <w:p w14:paraId="5AA3862A" w14:textId="77777777" w:rsidR="005F696D" w:rsidRPr="0090329D" w:rsidRDefault="005F696D"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E5EEED2" w14:textId="77777777" w:rsidR="000509FC" w:rsidRPr="0090329D" w:rsidRDefault="000509FC" w:rsidP="000509FC">
      <w:pPr>
        <w:suppressAutoHyphens/>
        <w:overflowPunct w:val="0"/>
        <w:autoSpaceDE w:val="0"/>
        <w:spacing w:after="0" w:line="360" w:lineRule="auto"/>
        <w:jc w:val="both"/>
        <w:textAlignment w:val="baseline"/>
        <w:rPr>
          <w:rFonts w:eastAsia="Times New Roman" w:cstheme="minorHAnsi"/>
          <w:kern w:val="0"/>
          <w:lang w:eastAsia="cs-CZ"/>
          <w14:ligatures w14:val="none"/>
        </w:rPr>
      </w:pPr>
      <w:r w:rsidRPr="0090329D">
        <w:rPr>
          <w:rFonts w:eastAsia="Times New Roman" w:cstheme="minorHAnsi"/>
          <w:kern w:val="0"/>
          <w:lang w:eastAsia="cs-CZ"/>
          <w14:ligatures w14:val="none"/>
        </w:rPr>
        <w:t>5.</w:t>
      </w:r>
    </w:p>
    <w:p w14:paraId="2AFCC7E8" w14:textId="1DA8DE60" w:rsidR="00411BF3" w:rsidRPr="0090329D" w:rsidRDefault="00411BF3" w:rsidP="000509FC">
      <w:pPr>
        <w:suppressAutoHyphens/>
        <w:overflowPunct w:val="0"/>
        <w:autoSpaceDE w:val="0"/>
        <w:spacing w:after="0" w:line="360" w:lineRule="auto"/>
        <w:jc w:val="both"/>
        <w:textAlignment w:val="baseline"/>
        <w:rPr>
          <w:rFonts w:eastAsia="Times New Roman" w:cstheme="minorHAnsi"/>
          <w:kern w:val="0"/>
          <w:lang w:eastAsia="cs-CZ"/>
          <w14:ligatures w14:val="none"/>
        </w:rPr>
      </w:pPr>
      <w:r w:rsidRPr="0090329D">
        <w:rPr>
          <w:rFonts w:eastAsia="Times New Roman" w:cstheme="minorHAnsi"/>
          <w:kern w:val="0"/>
          <w:lang w:eastAsia="cs-CZ"/>
          <w14:ligatures w14:val="none"/>
        </w:rPr>
        <w:t xml:space="preserve">Propachtovatel je </w:t>
      </w:r>
      <w:r w:rsidR="00431ADF" w:rsidRPr="0090329D">
        <w:rPr>
          <w:rFonts w:eastAsia="Times New Roman" w:cstheme="minorHAnsi"/>
          <w:kern w:val="0"/>
          <w:lang w:eastAsia="cs-CZ"/>
          <w14:ligatures w14:val="none"/>
        </w:rPr>
        <w:t>oprávněn jednostranně</w:t>
      </w:r>
      <w:r w:rsidRPr="0090329D">
        <w:rPr>
          <w:rFonts w:eastAsia="Times New Roman" w:cstheme="minorHAnsi"/>
          <w:kern w:val="0"/>
          <w:lang w:eastAsia="cs-CZ"/>
          <w14:ligatures w14:val="none"/>
        </w:rPr>
        <w:t xml:space="preserve"> upravit výši pachtovného o míru inflace vyjádřenou přírůstkem průměrného ročního indexu spotřebitelských cen oficiálně vyhlášenou vždy za předchozí kalendářní rok Českým statistickým úřadem. Tato úprava výše pachtovného bude pachtýři oznámena vždy do 28.2. běžného roku a pachtýř je povinen takto upravenou výši pachtovného platit od 1.4. každého roku, ve kterém k oznámení došlo.</w:t>
      </w:r>
    </w:p>
    <w:p w14:paraId="12AB839C" w14:textId="77777777" w:rsidR="00431ADF" w:rsidRPr="0090329D" w:rsidRDefault="00431ADF" w:rsidP="000509FC">
      <w:pPr>
        <w:suppressAutoHyphens/>
        <w:overflowPunct w:val="0"/>
        <w:autoSpaceDE w:val="0"/>
        <w:spacing w:after="0" w:line="360" w:lineRule="auto"/>
        <w:jc w:val="both"/>
        <w:textAlignment w:val="baseline"/>
        <w:rPr>
          <w:rFonts w:eastAsia="Times New Roman" w:cstheme="minorHAnsi"/>
          <w:kern w:val="0"/>
          <w:lang w:eastAsia="cs-CZ"/>
          <w14:ligatures w14:val="none"/>
        </w:rPr>
      </w:pPr>
    </w:p>
    <w:p w14:paraId="58051CC9" w14:textId="21CA0C44" w:rsidR="00431ADF" w:rsidRPr="0090329D" w:rsidRDefault="00431ADF" w:rsidP="000509FC">
      <w:pPr>
        <w:suppressAutoHyphens/>
        <w:overflowPunct w:val="0"/>
        <w:autoSpaceDE w:val="0"/>
        <w:spacing w:after="0" w:line="360" w:lineRule="auto"/>
        <w:jc w:val="both"/>
        <w:textAlignment w:val="baseline"/>
        <w:rPr>
          <w:rFonts w:eastAsia="Times New Roman" w:cstheme="minorHAnsi"/>
          <w:kern w:val="0"/>
          <w:lang w:eastAsia="cs-CZ"/>
          <w14:ligatures w14:val="none"/>
        </w:rPr>
      </w:pPr>
      <w:r w:rsidRPr="0090329D">
        <w:rPr>
          <w:rFonts w:eastAsia="Times New Roman" w:cstheme="minorHAnsi"/>
          <w:kern w:val="0"/>
          <w:lang w:eastAsia="cs-CZ"/>
          <w14:ligatures w14:val="none"/>
        </w:rPr>
        <w:t>6.</w:t>
      </w:r>
    </w:p>
    <w:p w14:paraId="0225CF12" w14:textId="3F1E7457" w:rsidR="00431ADF" w:rsidRPr="0090329D" w:rsidRDefault="00431ADF"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kern w:val="0"/>
          <w:lang w:eastAsia="cs-CZ"/>
          <w14:ligatures w14:val="none"/>
        </w:rPr>
        <w:t>Pro případ, že se propachtovatel s pachtýřem dohodnou na zahrnutí tzv. autokempu do předmětu pachtu, bude výše pachtovného adekvátně navýšena.</w:t>
      </w:r>
    </w:p>
    <w:p w14:paraId="3E8DCC0C"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1EC4FBA4"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7</w:t>
      </w:r>
    </w:p>
    <w:p w14:paraId="05F67289"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Služby a jejich úhrada</w:t>
      </w:r>
    </w:p>
    <w:p w14:paraId="5A94AED6" w14:textId="77777777" w:rsidR="005F696D" w:rsidRPr="0090329D" w:rsidRDefault="005F696D"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2075E5DC" w14:textId="62D2F618" w:rsidR="00ED238B" w:rsidRPr="0090329D" w:rsidRDefault="00ED238B" w:rsidP="00ED238B">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Služby spojené s užíváním a požíváním předmětu pachtu spočívající v dodávce </w:t>
      </w:r>
      <w:r w:rsidR="00923BA7" w:rsidRPr="0090329D">
        <w:rPr>
          <w:rFonts w:eastAsia="Times New Roman" w:cstheme="minorHAnsi"/>
          <w:spacing w:val="-4"/>
          <w:kern w:val="0"/>
          <w:lang w:eastAsia="ar-SA"/>
          <w14:ligatures w14:val="none"/>
        </w:rPr>
        <w:t>energií (</w:t>
      </w:r>
      <w:r w:rsidRPr="0090329D">
        <w:rPr>
          <w:rFonts w:eastAsia="Times New Roman" w:cstheme="minorHAnsi"/>
          <w:spacing w:val="-4"/>
          <w:kern w:val="0"/>
          <w:lang w:eastAsia="ar-SA"/>
          <w14:ligatures w14:val="none"/>
        </w:rPr>
        <w:t>včetně vodného a stočného</w:t>
      </w:r>
      <w:r w:rsidR="00746599" w:rsidRPr="0090329D">
        <w:rPr>
          <w:rFonts w:eastAsia="Times New Roman" w:cstheme="minorHAnsi"/>
          <w:spacing w:val="-4"/>
          <w:kern w:val="0"/>
          <w:lang w:eastAsia="ar-SA"/>
          <w14:ligatures w14:val="none"/>
        </w:rPr>
        <w:t>),</w:t>
      </w:r>
      <w:r w:rsidR="00746599">
        <w:rPr>
          <w:rFonts w:eastAsia="Times New Roman" w:cstheme="minorHAnsi"/>
          <w:spacing w:val="-4"/>
          <w:kern w:val="0"/>
          <w:lang w:eastAsia="ar-SA"/>
          <w14:ligatures w14:val="none"/>
        </w:rPr>
        <w:t xml:space="preserve"> </w:t>
      </w:r>
      <w:r w:rsidR="00746599" w:rsidRPr="0090329D">
        <w:rPr>
          <w:rFonts w:eastAsia="Times New Roman" w:cstheme="minorHAnsi"/>
          <w:spacing w:val="-4"/>
          <w:kern w:val="0"/>
          <w:lang w:eastAsia="ar-SA"/>
          <w14:ligatures w14:val="none"/>
        </w:rPr>
        <w:t>kromě</w:t>
      </w:r>
      <w:r w:rsidRPr="0090329D">
        <w:rPr>
          <w:rFonts w:eastAsia="Times New Roman" w:cstheme="minorHAnsi"/>
          <w:spacing w:val="-4"/>
          <w:kern w:val="0"/>
          <w:lang w:eastAsia="ar-SA"/>
          <w14:ligatures w14:val="none"/>
        </w:rPr>
        <w:t xml:space="preserve"> služeb spojených s likvidací odpadů se zavazuje po dobu rekonstrukce koupaliště v r.</w:t>
      </w:r>
      <w:r w:rsidR="00923BA7">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 xml:space="preserve">2024 </w:t>
      </w:r>
      <w:r w:rsidR="00923BA7" w:rsidRPr="0090329D">
        <w:rPr>
          <w:rFonts w:eastAsia="Times New Roman" w:cstheme="minorHAnsi"/>
          <w:spacing w:val="-4"/>
          <w:kern w:val="0"/>
          <w:lang w:eastAsia="ar-SA"/>
          <w14:ligatures w14:val="none"/>
        </w:rPr>
        <w:t>hradit propachtovatel přímo</w:t>
      </w:r>
      <w:r w:rsidRPr="0090329D">
        <w:rPr>
          <w:rFonts w:eastAsia="Times New Roman" w:cstheme="minorHAnsi"/>
          <w:spacing w:val="-4"/>
          <w:kern w:val="0"/>
          <w:lang w:eastAsia="ar-SA"/>
          <w14:ligatures w14:val="none"/>
        </w:rPr>
        <w:t xml:space="preserve"> dodavatelům jednotlivých služeb. Tyto náklady následně propachtovatel přeúčtuje pachtýři na základě daňového dokladu se splatností do 15 dnů ode dne jeho obdržení. </w:t>
      </w:r>
    </w:p>
    <w:p w14:paraId="15042302" w14:textId="688DB1A6" w:rsidR="00411BF3" w:rsidRPr="0090329D" w:rsidRDefault="00ED238B"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Po skončení rekonstrukce předmětu pachtu </w:t>
      </w:r>
      <w:r w:rsidR="00411BF3" w:rsidRPr="0090329D">
        <w:rPr>
          <w:rFonts w:eastAsia="Times New Roman" w:cstheme="minorHAnsi"/>
          <w:spacing w:val="-4"/>
          <w:kern w:val="0"/>
          <w:lang w:eastAsia="ar-SA"/>
          <w14:ligatures w14:val="none"/>
        </w:rPr>
        <w:t>je pachtýř povinen uzavřít s jednotlivými dodavateli smlouvy svým jménem a na svůj účet, pokud tuto povinnost nepřenese na jiného, kterému předmět pachtu propachtuje</w:t>
      </w:r>
      <w:r w:rsidR="000509FC" w:rsidRPr="0090329D">
        <w:rPr>
          <w:rFonts w:eastAsia="Times New Roman" w:cstheme="minorHAnsi"/>
          <w:spacing w:val="-4"/>
          <w:kern w:val="0"/>
          <w:lang w:eastAsia="ar-SA"/>
          <w14:ligatures w14:val="none"/>
        </w:rPr>
        <w:t xml:space="preserve"> nebo pronajme</w:t>
      </w:r>
      <w:r w:rsidR="00411BF3" w:rsidRPr="0090329D">
        <w:rPr>
          <w:rFonts w:eastAsia="Times New Roman" w:cstheme="minorHAnsi"/>
          <w:spacing w:val="-4"/>
          <w:kern w:val="0"/>
          <w:lang w:eastAsia="ar-SA"/>
          <w14:ligatures w14:val="none"/>
        </w:rPr>
        <w:t>. Propachtovatel je povinen poskytnout k tomu pachtýři potřebnou součinnost. Po skončení pachtovního vztahu je pachtýř povinen poskytnout propachtovateli potřebnou součinnost nutnou k uzavření nových smluv na dodávky služeb mezi propachtovatelem a dodavateli služeb</w:t>
      </w:r>
      <w:r w:rsidR="00084774" w:rsidRPr="0090329D">
        <w:rPr>
          <w:rFonts w:eastAsia="Times New Roman" w:cstheme="minorHAnsi"/>
          <w:spacing w:val="-4"/>
          <w:kern w:val="0"/>
          <w:lang w:eastAsia="ar-SA"/>
          <w14:ligatures w14:val="none"/>
        </w:rPr>
        <w:t>,</w:t>
      </w:r>
      <w:r w:rsidR="00411BF3" w:rsidRPr="0090329D">
        <w:rPr>
          <w:rFonts w:eastAsia="Times New Roman" w:cstheme="minorHAnsi"/>
          <w:spacing w:val="-4"/>
          <w:kern w:val="0"/>
          <w:lang w:eastAsia="ar-SA"/>
          <w14:ligatures w14:val="none"/>
        </w:rPr>
        <w:t xml:space="preserve"> případně mezi novým pachtýřem a dodavateli služeb. </w:t>
      </w:r>
    </w:p>
    <w:p w14:paraId="5ABFC058"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0942C7CA" w14:textId="77777777" w:rsidR="005F696D" w:rsidRDefault="005F696D"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40DF3646" w14:textId="77777777" w:rsidR="00746599" w:rsidRPr="0090329D" w:rsidRDefault="00746599"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61F73F5C"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lastRenderedPageBreak/>
        <w:t>Čl. 8</w:t>
      </w:r>
    </w:p>
    <w:p w14:paraId="6546A85A"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Práva a povinnosti smluvních stran spojené s</w:t>
      </w:r>
      <w:r w:rsidR="005F696D" w:rsidRPr="0090329D">
        <w:rPr>
          <w:rFonts w:eastAsia="Times New Roman" w:cstheme="minorHAnsi"/>
          <w:b/>
          <w:spacing w:val="-4"/>
          <w:kern w:val="0"/>
          <w:lang w:eastAsia="ar-SA"/>
          <w14:ligatures w14:val="none"/>
        </w:rPr>
        <w:t> </w:t>
      </w:r>
      <w:r w:rsidRPr="0090329D">
        <w:rPr>
          <w:rFonts w:eastAsia="Times New Roman" w:cstheme="minorHAnsi"/>
          <w:b/>
          <w:spacing w:val="-4"/>
          <w:kern w:val="0"/>
          <w:lang w:eastAsia="ar-SA"/>
          <w14:ligatures w14:val="none"/>
        </w:rPr>
        <w:t>pachtem</w:t>
      </w:r>
    </w:p>
    <w:p w14:paraId="62B56F2B" w14:textId="77777777" w:rsidR="005F696D" w:rsidRPr="0090329D" w:rsidRDefault="005F696D"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6576A2BB" w14:textId="77777777" w:rsidR="000509FC" w:rsidRPr="0090329D" w:rsidRDefault="000509FC" w:rsidP="00411BF3">
      <w:pPr>
        <w:numPr>
          <w:ilvl w:val="0"/>
          <w:numId w:val="3"/>
        </w:numPr>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134DBF2C" w14:textId="1EA0C3B7"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se zavazuje, že bude předmět pachtu jako celek provozovat vlastním jménem a na vlastní účet v souladu s účelem pachtu a že předmět pachtu bude užívat a požívat tak, aby nedošlo k jeho poškození, zničení či nepřiměřenému opotřebení. V opačném případě je povinen nahradit vzniklou škodu v plné výši. Pachtýř je oprávněn předmět pachtu či jeho části propachtovat nebo pronajmout třetím osobám za </w:t>
      </w:r>
      <w:r w:rsidR="00DA5E3E" w:rsidRPr="0090329D">
        <w:rPr>
          <w:rFonts w:eastAsia="Times New Roman" w:cstheme="minorHAnsi"/>
          <w:spacing w:val="-4"/>
          <w:kern w:val="0"/>
          <w:lang w:eastAsia="ar-SA"/>
          <w14:ligatures w14:val="none"/>
        </w:rPr>
        <w:t>těchto podmínek</w:t>
      </w:r>
      <w:r w:rsidRPr="0090329D">
        <w:rPr>
          <w:rFonts w:eastAsia="Times New Roman" w:cstheme="minorHAnsi"/>
          <w:spacing w:val="-4"/>
          <w:kern w:val="0"/>
          <w:lang w:eastAsia="ar-SA"/>
          <w14:ligatures w14:val="none"/>
        </w:rPr>
        <w:t xml:space="preserve">:  </w:t>
      </w:r>
    </w:p>
    <w:p w14:paraId="28ABA94B" w14:textId="77777777" w:rsidR="005F696D" w:rsidRPr="0090329D" w:rsidRDefault="00411BF3"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a) </w:t>
      </w:r>
    </w:p>
    <w:p w14:paraId="5C8A5F76" w14:textId="77777777" w:rsidR="00411BF3" w:rsidRPr="0090329D" w:rsidRDefault="00411BF3"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je oprávněn přenechat předmětné nemovitosti bez souhlasu propachtovatele do krátkodobého nájmu třetím osobám za účelem realizace sportovních, kulturních či komerčních akcí s omezeným vstupem veřejnosti. Pro účely této smlouvy se má krátkodobým nájmem na mysli nájem nepřesahující 72 hodin nepřetržitě. </w:t>
      </w:r>
    </w:p>
    <w:p w14:paraId="437D1B11" w14:textId="77777777" w:rsidR="005F696D" w:rsidRPr="0090329D" w:rsidRDefault="005F696D"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b)     </w:t>
      </w:r>
    </w:p>
    <w:p w14:paraId="318435EA" w14:textId="2B09D314" w:rsidR="00411BF3" w:rsidRPr="0090329D" w:rsidRDefault="00411BF3"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je </w:t>
      </w:r>
      <w:r w:rsidR="00DA5E3E" w:rsidRPr="0090329D">
        <w:rPr>
          <w:rFonts w:eastAsia="Times New Roman" w:cstheme="minorHAnsi"/>
          <w:spacing w:val="-4"/>
          <w:kern w:val="0"/>
          <w:lang w:eastAsia="ar-SA"/>
          <w14:ligatures w14:val="none"/>
        </w:rPr>
        <w:t>oprávněn bez</w:t>
      </w:r>
      <w:r w:rsidRPr="0090329D">
        <w:rPr>
          <w:rFonts w:eastAsia="Times New Roman" w:cstheme="minorHAnsi"/>
          <w:spacing w:val="-4"/>
          <w:kern w:val="0"/>
          <w:lang w:eastAsia="ar-SA"/>
          <w14:ligatures w14:val="none"/>
        </w:rPr>
        <w:t xml:space="preserve"> souhlasu pronajímatele propachtovat nebo pronajmout inventář třetím osobám,</w:t>
      </w:r>
    </w:p>
    <w:p w14:paraId="38152A93" w14:textId="77777777" w:rsidR="005F696D" w:rsidRPr="0090329D" w:rsidRDefault="005F696D"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c)    </w:t>
      </w:r>
    </w:p>
    <w:p w14:paraId="1F0F17B4" w14:textId="13F88662" w:rsidR="00411BF3" w:rsidRPr="0090329D" w:rsidRDefault="00411BF3"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v ostatních případech neuvedených pod písm. a) a b) je nutný k propachtování nebo </w:t>
      </w:r>
      <w:r w:rsidR="00DA5E3E" w:rsidRPr="0090329D">
        <w:rPr>
          <w:rFonts w:eastAsia="Times New Roman" w:cstheme="minorHAnsi"/>
          <w:spacing w:val="-4"/>
          <w:kern w:val="0"/>
          <w:lang w:eastAsia="ar-SA"/>
          <w14:ligatures w14:val="none"/>
        </w:rPr>
        <w:t>pronájmu předmětu</w:t>
      </w:r>
      <w:r w:rsidRPr="0090329D">
        <w:rPr>
          <w:rFonts w:eastAsia="Times New Roman" w:cstheme="minorHAnsi"/>
          <w:spacing w:val="-4"/>
          <w:kern w:val="0"/>
          <w:lang w:eastAsia="ar-SA"/>
          <w14:ligatures w14:val="none"/>
        </w:rPr>
        <w:t xml:space="preserve"> pachtu třetím osobám předchozí písemný souhlas propachtovatele</w:t>
      </w:r>
      <w:r w:rsidR="00956EE7" w:rsidRPr="0090329D">
        <w:rPr>
          <w:rFonts w:eastAsia="Times New Roman" w:cstheme="minorHAnsi"/>
          <w:spacing w:val="-4"/>
          <w:kern w:val="0"/>
          <w:lang w:eastAsia="ar-SA"/>
          <w14:ligatures w14:val="none"/>
        </w:rPr>
        <w:t>,</w:t>
      </w:r>
    </w:p>
    <w:p w14:paraId="744D2153" w14:textId="56FE59E0" w:rsidR="00956EE7" w:rsidRPr="0090329D" w:rsidRDefault="00956EE7"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d) </w:t>
      </w:r>
    </w:p>
    <w:p w14:paraId="19DF4F77" w14:textId="42EA21E8" w:rsidR="00956EE7" w:rsidRPr="0090329D" w:rsidRDefault="00956EE7" w:rsidP="005F696D">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propachtovatel tímto dává předchozí souhlas pachtýři s podnájmem předmětných nemovitostí za účelem </w:t>
      </w:r>
      <w:r w:rsidR="00746599" w:rsidRPr="0090329D">
        <w:rPr>
          <w:rFonts w:eastAsia="Times New Roman" w:cstheme="minorHAnsi"/>
          <w:spacing w:val="-4"/>
          <w:kern w:val="0"/>
          <w:lang w:eastAsia="ar-SA"/>
          <w14:ligatures w14:val="none"/>
        </w:rPr>
        <w:t>poskytování služeb</w:t>
      </w:r>
      <w:r w:rsidRPr="0090329D">
        <w:rPr>
          <w:rFonts w:eastAsia="Times New Roman" w:cstheme="minorHAnsi"/>
          <w:spacing w:val="-4"/>
          <w:kern w:val="0"/>
          <w:lang w:eastAsia="ar-SA"/>
          <w14:ligatures w14:val="none"/>
        </w:rPr>
        <w:t xml:space="preserve"> souvisejících s provozem koupaliště a sloužících návštěvníkům koupaliště, a sice drobný prodej (např. zmrzliny, palačinek a </w:t>
      </w:r>
      <w:r w:rsidR="00746599" w:rsidRPr="0090329D">
        <w:rPr>
          <w:rFonts w:eastAsia="Times New Roman" w:cstheme="minorHAnsi"/>
          <w:spacing w:val="-4"/>
          <w:kern w:val="0"/>
          <w:lang w:eastAsia="ar-SA"/>
          <w14:ligatures w14:val="none"/>
        </w:rPr>
        <w:t>vaflí</w:t>
      </w:r>
      <w:r w:rsidRPr="0090329D">
        <w:rPr>
          <w:rFonts w:eastAsia="Times New Roman" w:cstheme="minorHAnsi"/>
          <w:spacing w:val="-4"/>
          <w:kern w:val="0"/>
          <w:lang w:eastAsia="ar-SA"/>
          <w14:ligatures w14:val="none"/>
        </w:rPr>
        <w:t xml:space="preserve">, chlazených nápojů), služeb sportovního vyžití (např. </w:t>
      </w:r>
      <w:r w:rsidR="00746599" w:rsidRPr="0090329D">
        <w:rPr>
          <w:rFonts w:eastAsia="Times New Roman" w:cstheme="minorHAnsi"/>
          <w:spacing w:val="-4"/>
          <w:kern w:val="0"/>
          <w:lang w:eastAsia="ar-SA"/>
          <w14:ligatures w14:val="none"/>
        </w:rPr>
        <w:t>zor Bing</w:t>
      </w:r>
      <w:r w:rsidRPr="0090329D">
        <w:rPr>
          <w:rFonts w:eastAsia="Times New Roman" w:cstheme="minorHAnsi"/>
          <w:spacing w:val="-4"/>
          <w:kern w:val="0"/>
          <w:lang w:eastAsia="ar-SA"/>
          <w14:ligatures w14:val="none"/>
        </w:rPr>
        <w:t>, skákací hrad, paintball).</w:t>
      </w:r>
    </w:p>
    <w:p w14:paraId="210D271D" w14:textId="77777777" w:rsidR="005F696D" w:rsidRPr="0090329D" w:rsidRDefault="005F696D" w:rsidP="005F696D">
      <w:pPr>
        <w:suppressAutoHyphens/>
        <w:overflowPunct w:val="0"/>
        <w:autoSpaceDE w:val="0"/>
        <w:spacing w:after="0" w:line="360" w:lineRule="auto"/>
        <w:ind w:left="1440"/>
        <w:jc w:val="both"/>
        <w:textAlignment w:val="baseline"/>
        <w:rPr>
          <w:rFonts w:eastAsia="Times New Roman" w:cstheme="minorHAnsi"/>
          <w:spacing w:val="-4"/>
          <w:kern w:val="0"/>
          <w:lang w:eastAsia="ar-SA"/>
          <w14:ligatures w14:val="none"/>
        </w:rPr>
      </w:pPr>
    </w:p>
    <w:p w14:paraId="10A24B65" w14:textId="77777777" w:rsidR="000509FC" w:rsidRPr="0090329D" w:rsidRDefault="000509FC" w:rsidP="00411BF3">
      <w:pPr>
        <w:numPr>
          <w:ilvl w:val="0"/>
          <w:numId w:val="3"/>
        </w:numPr>
        <w:tabs>
          <w:tab w:val="left" w:pos="426"/>
        </w:tabs>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3D331C96" w14:textId="77777777" w:rsidR="00411BF3" w:rsidRPr="0090329D" w:rsidRDefault="00411BF3"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je oprávněn bez předchozího souhlasu propachtovatele umístit na předmět pachtu reklamu, a to i ve prospěch třetích osob. Pachtýř je však povinen zajistit, aby umístění reklamy nepoškozovalo majetek propachtovatele.</w:t>
      </w:r>
    </w:p>
    <w:p w14:paraId="40929C02" w14:textId="77777777" w:rsidR="006601CD" w:rsidRPr="0090329D" w:rsidRDefault="006601CD"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0E0DDCF" w14:textId="77777777" w:rsidR="000509FC" w:rsidRPr="0090329D" w:rsidRDefault="000509FC" w:rsidP="00411BF3">
      <w:pPr>
        <w:numPr>
          <w:ilvl w:val="0"/>
          <w:numId w:val="3"/>
        </w:numPr>
        <w:tabs>
          <w:tab w:val="left" w:pos="426"/>
        </w:tabs>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77A02D55" w14:textId="0B4898C3" w:rsidR="005F696D" w:rsidRDefault="00411BF3"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se zavazuje provádět svým nákladem běžnou údržbu a drobné opravy předmětu pachtu včetně všech součástí a příslušenství, přičemž za drobnou opravu je pro účely tohoto odstavce považována taková oprava, která nepřevyšuje částku 50.000,- Kč bez DPH za jednu opravu a za běžnou údržbu se považují zejména všechny povinné prohlídky; pravidelné revize elektro zařízení, výtahů, has</w:t>
      </w:r>
      <w:r w:rsidR="00746599">
        <w:rPr>
          <w:rFonts w:eastAsia="Times New Roman" w:cstheme="minorHAnsi"/>
          <w:spacing w:val="-4"/>
          <w:kern w:val="0"/>
          <w:lang w:eastAsia="ar-SA"/>
          <w14:ligatures w14:val="none"/>
        </w:rPr>
        <w:t>í</w:t>
      </w:r>
      <w:r w:rsidRPr="0090329D">
        <w:rPr>
          <w:rFonts w:eastAsia="Times New Roman" w:cstheme="minorHAnsi"/>
          <w:spacing w:val="-4"/>
          <w:kern w:val="0"/>
          <w:lang w:eastAsia="ar-SA"/>
          <w14:ligatures w14:val="none"/>
        </w:rPr>
        <w:t>cích zařízení, technologických celků, závlahového zařízení, vzduchotechniky</w:t>
      </w:r>
      <w:r w:rsidR="00CE6951" w:rsidRPr="0090329D">
        <w:rPr>
          <w:rFonts w:eastAsia="Times New Roman" w:cstheme="minorHAnsi"/>
          <w:spacing w:val="-4"/>
          <w:kern w:val="0"/>
          <w:lang w:eastAsia="ar-SA"/>
          <w14:ligatures w14:val="none"/>
        </w:rPr>
        <w:t xml:space="preserve"> a </w:t>
      </w:r>
      <w:r w:rsidRPr="0090329D">
        <w:rPr>
          <w:rFonts w:eastAsia="Times New Roman" w:cstheme="minorHAnsi"/>
          <w:spacing w:val="-4"/>
          <w:kern w:val="0"/>
          <w:lang w:eastAsia="ar-SA"/>
          <w14:ligatures w14:val="none"/>
        </w:rPr>
        <w:t>hydrantů</w:t>
      </w:r>
      <w:r w:rsidR="00CE6951" w:rsidRPr="0090329D">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kontroly funkčnosti a bezpečnosti bezpečnostních prvků a zařízení, zábavních a wellness prvků, kontroly stavu střešních plášťů, konstrukcí tribun a sedáků, kontroly kontrolních měřících sond kvality bazénové vody včetně jejich náhrady</w:t>
      </w:r>
      <w:r w:rsidR="00671134" w:rsidRPr="0090329D">
        <w:rPr>
          <w:rFonts w:eastAsia="Times New Roman" w:cstheme="minorHAnsi"/>
          <w:spacing w:val="-4"/>
          <w:kern w:val="0"/>
          <w:lang w:eastAsia="ar-SA"/>
          <w14:ligatures w14:val="none"/>
        </w:rPr>
        <w:t>,</w:t>
      </w:r>
      <w:r w:rsidRPr="0090329D">
        <w:rPr>
          <w:rFonts w:eastAsia="Times New Roman" w:cstheme="minorHAnsi"/>
          <w:spacing w:val="-4"/>
          <w:kern w:val="0"/>
          <w:lang w:eastAsia="ar-SA"/>
          <w14:ligatures w14:val="none"/>
        </w:rPr>
        <w:t xml:space="preserve"> opravy omítek a maleb, zasklívání rozbitých oken, odhmyzování</w:t>
      </w:r>
      <w:r w:rsidR="00671134" w:rsidRPr="0090329D">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výměn</w:t>
      </w:r>
      <w:r w:rsidR="00671134" w:rsidRPr="0090329D">
        <w:rPr>
          <w:rFonts w:eastAsia="Times New Roman" w:cstheme="minorHAnsi"/>
          <w:spacing w:val="-4"/>
          <w:kern w:val="0"/>
          <w:lang w:eastAsia="ar-SA"/>
          <w14:ligatures w14:val="none"/>
        </w:rPr>
        <w:t>a</w:t>
      </w:r>
      <w:r w:rsidRPr="0090329D">
        <w:rPr>
          <w:rFonts w:eastAsia="Times New Roman" w:cstheme="minorHAnsi"/>
          <w:spacing w:val="-4"/>
          <w:kern w:val="0"/>
          <w:lang w:eastAsia="ar-SA"/>
          <w14:ligatures w14:val="none"/>
        </w:rPr>
        <w:t xml:space="preserve"> zámků; čištění podhledů, obložení stěn, interiérového zařízení, skleněných výplní a osvětlení, údržba lapačů střešních naplavenin, okapů, svodů, vpustí, šachet a jímek, stříhání, závlaha a hnojení stromů a keřů, sekání trávy, závlaha trávníků, nátěry, impregnace, čištění interiérového vybavení a zařízení, čištění koberců, údržba hracích prvků dětských hřišť včetně zajištění jejich bezpečnosti a bezpečnosti dopadových ploch, update filmových a reklamních spotů.</w:t>
      </w:r>
      <w:r w:rsidR="00DA5E3E" w:rsidRPr="0090329D">
        <w:rPr>
          <w:rFonts w:eastAsia="Times New Roman" w:cstheme="minorHAnsi"/>
          <w:spacing w:val="-4"/>
          <w:kern w:val="0"/>
          <w:lang w:eastAsia="ar-SA"/>
          <w14:ligatures w14:val="none"/>
        </w:rPr>
        <w:t xml:space="preserve"> Pachtýř není </w:t>
      </w:r>
      <w:r w:rsidR="00DA5E3E" w:rsidRPr="0090329D">
        <w:rPr>
          <w:rFonts w:eastAsia="Times New Roman" w:cstheme="minorHAnsi"/>
          <w:spacing w:val="-4"/>
          <w:kern w:val="0"/>
          <w:lang w:eastAsia="ar-SA"/>
          <w14:ligatures w14:val="none"/>
        </w:rPr>
        <w:lastRenderedPageBreak/>
        <w:t xml:space="preserve">oprávněn provádět takové opravy předmětu pachtu, které jsou kryty záruční odpovědností zhotovitele rekonstrukce areálu Cihelna; pachtýř je tedy před tím, než započne s opravou předmětu pachtu, vyžádat si předchozí souhlas propachtovatele s takovouto opravou. </w:t>
      </w:r>
    </w:p>
    <w:p w14:paraId="10451593" w14:textId="77777777" w:rsidR="002E1DA4" w:rsidRPr="0090329D" w:rsidRDefault="002E1DA4"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6F8018D" w14:textId="77777777" w:rsidR="000509FC" w:rsidRPr="0090329D" w:rsidRDefault="000509FC" w:rsidP="00411BF3">
      <w:pPr>
        <w:numPr>
          <w:ilvl w:val="0"/>
          <w:numId w:val="3"/>
        </w:numPr>
        <w:tabs>
          <w:tab w:val="left" w:pos="426"/>
        </w:tabs>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p>
    <w:p w14:paraId="036058D1" w14:textId="77777777" w:rsidR="00411BF3" w:rsidRPr="0090329D" w:rsidRDefault="00411BF3"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taktéž zajišťuje na vlastní náklady úklid předmětu pachtu včetně všech jeho součástí a příslušenství, zejména odstraňování spadaného listí a sněhu a likvidaci odpadu. </w:t>
      </w:r>
    </w:p>
    <w:p w14:paraId="223BEE31" w14:textId="77777777" w:rsidR="005F696D" w:rsidRPr="0090329D" w:rsidRDefault="005F696D" w:rsidP="000509FC">
      <w:pPr>
        <w:tabs>
          <w:tab w:val="left" w:pos="426"/>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02DA457" w14:textId="77777777"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5. </w:t>
      </w:r>
    </w:p>
    <w:p w14:paraId="220695F1" w14:textId="357389C6"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Opravy nad rámec případů uvedených v odst. 3 a 4 zajišťuje propachtovatel. Za tímto účelem je pachtýř povinen zpracovat a předložit propachtovateli každoroční návrh plánu oprav pro následující </w:t>
      </w:r>
      <w:r w:rsidR="00746599" w:rsidRPr="0090329D">
        <w:rPr>
          <w:rFonts w:eastAsia="Times New Roman" w:cstheme="minorHAnsi"/>
          <w:spacing w:val="-4"/>
          <w:kern w:val="0"/>
          <w:lang w:eastAsia="ar-SA"/>
          <w14:ligatures w14:val="none"/>
        </w:rPr>
        <w:t>období,</w:t>
      </w:r>
      <w:r w:rsidRPr="0090329D">
        <w:rPr>
          <w:rFonts w:eastAsia="Times New Roman" w:cstheme="minorHAnsi"/>
          <w:spacing w:val="-4"/>
          <w:kern w:val="0"/>
          <w:lang w:eastAsia="ar-SA"/>
          <w14:ligatures w14:val="none"/>
        </w:rPr>
        <w:t xml:space="preserve"> a to nejpozději do 31. 10. pro následující kalendářní rok. Propachtovatel je povinen oznámit pachtýři písemně vždy nejpozději do 31. 12. opravy, které v následujícím </w:t>
      </w:r>
      <w:r w:rsidR="00671134" w:rsidRPr="0090329D">
        <w:rPr>
          <w:rFonts w:eastAsia="Times New Roman" w:cstheme="minorHAnsi"/>
          <w:spacing w:val="-4"/>
          <w:kern w:val="0"/>
          <w:lang w:eastAsia="ar-SA"/>
          <w14:ligatures w14:val="none"/>
        </w:rPr>
        <w:t xml:space="preserve">kalendářním </w:t>
      </w:r>
      <w:r w:rsidRPr="0090329D">
        <w:rPr>
          <w:rFonts w:eastAsia="Times New Roman" w:cstheme="minorHAnsi"/>
          <w:spacing w:val="-4"/>
          <w:kern w:val="0"/>
          <w:lang w:eastAsia="ar-SA"/>
          <w14:ligatures w14:val="none"/>
        </w:rPr>
        <w:t>roce zamýšlí provést.</w:t>
      </w:r>
    </w:p>
    <w:p w14:paraId="71B30D99"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D1D989F" w14:textId="77777777"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6. </w:t>
      </w:r>
    </w:p>
    <w:p w14:paraId="7374F748"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 případě potřeb havarijních oprav, které by měly být hrazeny propachtovatelem, je pachtýř povinen bezodkladně informovat o vzniklé situaci propachtovatele a zároveň učinit veškerá opatření směřující k odstranění vzniklé či potenciální škody. V případě nutnosti vynaložení nákladů na odstranění havarijního stavu ze strany pachtýře je pachtýř oprávněn provést následné přeúčtování prokazatelně vzniklých nákladů na propachtovatele.</w:t>
      </w:r>
    </w:p>
    <w:p w14:paraId="693F782B"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2F202EE" w14:textId="77777777"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7. </w:t>
      </w:r>
    </w:p>
    <w:p w14:paraId="59674139"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je povinen dodržovat bezpečnostní a hygienické normy a další postupy v souladu s příslušnými právními předpisy definujícími provozování bazénů.</w:t>
      </w:r>
    </w:p>
    <w:p w14:paraId="693DFC99"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A107212" w14:textId="77777777"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8. </w:t>
      </w:r>
    </w:p>
    <w:p w14:paraId="33F4D303"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Pachtýř je povinen vyžadovat dodržování návštěvního a provozního řádu v souvislosti s předmětem pachtu. </w:t>
      </w:r>
    </w:p>
    <w:p w14:paraId="686200F7" w14:textId="77777777" w:rsidR="00746599" w:rsidRDefault="00746599"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675ECF6" w14:textId="4D8AFEE9" w:rsidR="000509FC" w:rsidRPr="0090329D" w:rsidRDefault="00746599"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Pr>
          <w:rFonts w:eastAsia="Times New Roman" w:cstheme="minorHAnsi"/>
          <w:spacing w:val="-4"/>
          <w:kern w:val="0"/>
          <w:lang w:eastAsia="ar-SA"/>
          <w14:ligatures w14:val="none"/>
        </w:rPr>
        <w:t>9.</w:t>
      </w:r>
      <w:r w:rsidR="00411BF3" w:rsidRPr="0090329D">
        <w:rPr>
          <w:rFonts w:eastAsia="Times New Roman" w:cstheme="minorHAnsi"/>
          <w:spacing w:val="-4"/>
          <w:kern w:val="0"/>
          <w:lang w:eastAsia="ar-SA"/>
          <w14:ligatures w14:val="none"/>
        </w:rPr>
        <w:t xml:space="preserve"> </w:t>
      </w:r>
    </w:p>
    <w:p w14:paraId="25109EF7" w14:textId="177991ED"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Předmět pachtu je pojištěn propachtovatelem. Pojištění zahrnuje </w:t>
      </w:r>
      <w:proofErr w:type="gramStart"/>
      <w:r w:rsidRPr="0090329D">
        <w:rPr>
          <w:rFonts w:eastAsia="Times New Roman" w:cstheme="minorHAnsi"/>
          <w:spacing w:val="-4"/>
          <w:kern w:val="0"/>
          <w:lang w:eastAsia="ar-SA"/>
          <w14:ligatures w14:val="none"/>
        </w:rPr>
        <w:t>živelní</w:t>
      </w:r>
      <w:proofErr w:type="gramEnd"/>
      <w:r w:rsidRPr="0090329D">
        <w:rPr>
          <w:rFonts w:eastAsia="Times New Roman" w:cstheme="minorHAnsi"/>
          <w:spacing w:val="-4"/>
          <w:kern w:val="0"/>
          <w:lang w:eastAsia="ar-SA"/>
          <w14:ligatures w14:val="none"/>
        </w:rPr>
        <w:t xml:space="preserve"> pojištění, pojištění odcizení a vandalismu, pojištění skla, pojištění elektronických zařízení, pojištění strojů</w:t>
      </w:r>
      <w:r w:rsidR="00084774" w:rsidRPr="0090329D">
        <w:rPr>
          <w:rFonts w:eastAsia="Times New Roman" w:cstheme="minorHAnsi"/>
          <w:spacing w:val="-4"/>
          <w:kern w:val="0"/>
          <w:lang w:eastAsia="ar-SA"/>
          <w14:ligatures w14:val="none"/>
        </w:rPr>
        <w:t xml:space="preserve"> a </w:t>
      </w:r>
      <w:r w:rsidRPr="0090329D">
        <w:rPr>
          <w:rFonts w:eastAsia="Times New Roman" w:cstheme="minorHAnsi"/>
          <w:spacing w:val="-4"/>
          <w:kern w:val="0"/>
          <w:lang w:eastAsia="ar-SA"/>
          <w14:ligatures w14:val="none"/>
        </w:rPr>
        <w:t>pojištění odpovědnosti za škodu v souvislosti s vlastnictvím nemovitostí.</w:t>
      </w:r>
    </w:p>
    <w:p w14:paraId="09AF3E7A" w14:textId="77777777" w:rsidR="005F696D" w:rsidRPr="0090329D" w:rsidRDefault="005F696D"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22FC9282" w14:textId="3621CC1F" w:rsidR="000509FC"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r w:rsidR="00746599">
        <w:rPr>
          <w:rFonts w:eastAsia="Times New Roman" w:cstheme="minorHAnsi"/>
          <w:spacing w:val="-4"/>
          <w:kern w:val="0"/>
          <w:lang w:eastAsia="ar-SA"/>
          <w14:ligatures w14:val="none"/>
        </w:rPr>
        <w:t>0</w:t>
      </w:r>
      <w:r w:rsidRPr="0090329D">
        <w:rPr>
          <w:rFonts w:eastAsia="Times New Roman" w:cstheme="minorHAnsi"/>
          <w:spacing w:val="-4"/>
          <w:kern w:val="0"/>
          <w:lang w:eastAsia="ar-SA"/>
          <w14:ligatures w14:val="none"/>
        </w:rPr>
        <w:t xml:space="preserve">. </w:t>
      </w:r>
    </w:p>
    <w:p w14:paraId="4E8D43F1" w14:textId="5F91FC15" w:rsidR="00411BF3" w:rsidRPr="0090329D" w:rsidRDefault="00746599"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se</w:t>
      </w:r>
      <w:r w:rsidR="00411BF3" w:rsidRPr="0090329D">
        <w:rPr>
          <w:rFonts w:eastAsia="Times New Roman" w:cstheme="minorHAnsi"/>
          <w:spacing w:val="-4"/>
          <w:kern w:val="0"/>
          <w:lang w:eastAsia="ar-SA"/>
          <w14:ligatures w14:val="none"/>
        </w:rPr>
        <w:t xml:space="preserve"> zavazuje sjednat na svůj náklad pojištění svého majetku a osob v souvislosti se smluveným předmětem a účelem pachtu, neučiní-li tak, odpovídá za škody z toho vzniklé. Dále se zavazuje sjednat pojištění odpovědnosti za škody způsobené třetím osobám při vlastní činnosti.</w:t>
      </w:r>
    </w:p>
    <w:p w14:paraId="1C744FAB" w14:textId="77777777" w:rsidR="005F696D" w:rsidRPr="0090329D" w:rsidRDefault="005F696D"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390B7ABD" w14:textId="77777777" w:rsidR="00746599" w:rsidRDefault="00746599"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352101CD" w14:textId="315F88AF"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lastRenderedPageBreak/>
        <w:t>1</w:t>
      </w:r>
      <w:r w:rsidR="00746599">
        <w:rPr>
          <w:rFonts w:eastAsia="Times New Roman" w:cstheme="minorHAnsi"/>
          <w:spacing w:val="-4"/>
          <w:kern w:val="0"/>
          <w:lang w:eastAsia="ar-SA"/>
          <w14:ligatures w14:val="none"/>
        </w:rPr>
        <w:t>1</w:t>
      </w:r>
      <w:r w:rsidRPr="0090329D">
        <w:rPr>
          <w:rFonts w:eastAsia="Times New Roman" w:cstheme="minorHAnsi"/>
          <w:spacing w:val="-4"/>
          <w:kern w:val="0"/>
          <w:lang w:eastAsia="ar-SA"/>
          <w14:ligatures w14:val="none"/>
        </w:rPr>
        <w:t xml:space="preserve">. </w:t>
      </w:r>
    </w:p>
    <w:p w14:paraId="4E4EF588"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Propachtovatel neodpovídá za škody na vnesených věcech a není povinen v tomto smyslu uzavírat žádné pojistné smlouvy.</w:t>
      </w:r>
    </w:p>
    <w:p w14:paraId="462E3700"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600D79C" w14:textId="4F147229"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r w:rsidR="00E73633">
        <w:rPr>
          <w:rFonts w:eastAsia="Times New Roman" w:cstheme="minorHAnsi"/>
          <w:spacing w:val="-4"/>
          <w:kern w:val="0"/>
          <w:lang w:eastAsia="ar-SA"/>
          <w14:ligatures w14:val="none"/>
        </w:rPr>
        <w:t>2</w:t>
      </w:r>
      <w:r w:rsidRPr="0090329D">
        <w:rPr>
          <w:rFonts w:eastAsia="Times New Roman" w:cstheme="minorHAnsi"/>
          <w:spacing w:val="-4"/>
          <w:kern w:val="0"/>
          <w:lang w:eastAsia="ar-SA"/>
          <w14:ligatures w14:val="none"/>
        </w:rPr>
        <w:t xml:space="preserve">. </w:t>
      </w:r>
    </w:p>
    <w:p w14:paraId="195C68FF"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Veškeré škodní události vzniklé na předmětu pachtu je pachtýř povinen bezodkladně nahlásit propachtovateli za účelem jejich uplatnění u pojišťovny. U škodních událostí způsobeným vandalismem či odcizením věci je pachtýř navíc povinen zajistit vyhotovení protokolu o události Policií ČR. </w:t>
      </w:r>
    </w:p>
    <w:p w14:paraId="0934B2B7"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5B8D32C" w14:textId="03114268"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r w:rsidR="00E73633">
        <w:rPr>
          <w:rFonts w:eastAsia="Times New Roman" w:cstheme="minorHAnsi"/>
          <w:spacing w:val="-4"/>
          <w:kern w:val="0"/>
          <w:lang w:eastAsia="ar-SA"/>
          <w14:ligatures w14:val="none"/>
        </w:rPr>
        <w:t>3</w:t>
      </w:r>
      <w:r w:rsidRPr="0090329D">
        <w:rPr>
          <w:rFonts w:eastAsia="Times New Roman" w:cstheme="minorHAnsi"/>
          <w:spacing w:val="-4"/>
          <w:kern w:val="0"/>
          <w:lang w:eastAsia="ar-SA"/>
          <w14:ligatures w14:val="none"/>
        </w:rPr>
        <w:t>.</w:t>
      </w:r>
    </w:p>
    <w:p w14:paraId="5E8A1DC4" w14:textId="0E0C4F0A"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Změny v podobě stavebních úprav stávajících staveb či umístění staveb nových na předmětu pachtu je pachtýř oprávněn provádět jen s předchozím písemným souhlasem propachtovatele. V případě takto povolených stavebních akcí vede pachtýř dané výdaje ve svém účetnictví a je oprávněn k provádění daňových odpisů, umožňuje-li to zákon o dani z příjmů. V případě ukončení pachtovního vztahu je pachtýř oprávněn požadovat po propachtovateli vyrovnání v penězích podle míry zhodnocení předmětu pachtu. Právo </w:t>
      </w:r>
      <w:r w:rsidR="00E73633" w:rsidRPr="0090329D">
        <w:rPr>
          <w:rFonts w:eastAsia="Times New Roman" w:cstheme="minorHAnsi"/>
          <w:spacing w:val="-4"/>
          <w:kern w:val="0"/>
          <w:lang w:eastAsia="ar-SA"/>
          <w14:ligatures w14:val="none"/>
        </w:rPr>
        <w:t>na vyrovnání</w:t>
      </w:r>
      <w:r w:rsidRPr="0090329D">
        <w:rPr>
          <w:rFonts w:eastAsia="Times New Roman" w:cstheme="minorHAnsi"/>
          <w:spacing w:val="-4"/>
          <w:kern w:val="0"/>
          <w:lang w:eastAsia="ar-SA"/>
          <w14:ligatures w14:val="none"/>
        </w:rPr>
        <w:t xml:space="preserve"> nevzniká v případě, kdy je stavební úprava či umístění stavby provedeno bez souhlasu propachtovatele. </w:t>
      </w:r>
    </w:p>
    <w:p w14:paraId="73A4DFC9"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72A1E54" w14:textId="19B7529F" w:rsidR="000509FC"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r w:rsidR="00E73633">
        <w:rPr>
          <w:rFonts w:eastAsia="Times New Roman" w:cstheme="minorHAnsi"/>
          <w:spacing w:val="-4"/>
          <w:kern w:val="0"/>
          <w:lang w:eastAsia="ar-SA"/>
          <w14:ligatures w14:val="none"/>
        </w:rPr>
        <w:t>4</w:t>
      </w:r>
      <w:r w:rsidRPr="0090329D">
        <w:rPr>
          <w:rFonts w:eastAsia="Times New Roman" w:cstheme="minorHAnsi"/>
          <w:spacing w:val="-4"/>
          <w:kern w:val="0"/>
          <w:lang w:eastAsia="ar-SA"/>
          <w14:ligatures w14:val="none"/>
        </w:rPr>
        <w:t xml:space="preserve">. </w:t>
      </w:r>
    </w:p>
    <w:p w14:paraId="45DA3D2E" w14:textId="77777777" w:rsidR="00411BF3" w:rsidRPr="0090329D" w:rsidRDefault="00411BF3"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Pachtýř je povinen umožnit propachtovateli nebo jím jmenovaným osobám v obvyklou pracovní dobu vstup do předmětu pachtu za účelem kontroly nakládání s propachtovaným majetkem. Taková kontrola bude zpravidla ohlášena minimálně tři pracovní dny předem. Pokud by z objektivních důvodů nebyl schopen propachtovatel ohlašovací lhůtu dodržet, ohlásí návštěvu bezodkladně poté, co se o nutnosti ji učinit dozvěděl a uvede tento objektivní důvod v ohlášení. Pokud pachtýř nebude schopen z objektivních důvodů termínu vyhovět, uvede takový důvod a dohodne se s propachtovatelem na co nejbližším jiném termínu.</w:t>
      </w:r>
    </w:p>
    <w:p w14:paraId="587D8E0F" w14:textId="77777777" w:rsidR="005F696D" w:rsidRPr="0090329D" w:rsidRDefault="005F696D" w:rsidP="000509FC">
      <w:pPr>
        <w:tabs>
          <w:tab w:val="left" w:pos="454"/>
        </w:tabs>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63BFBF3F"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9</w:t>
      </w:r>
    </w:p>
    <w:p w14:paraId="4E18C002"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Doručování</w:t>
      </w:r>
    </w:p>
    <w:p w14:paraId="268AEAB0" w14:textId="77777777" w:rsidR="005F696D" w:rsidRPr="0090329D" w:rsidRDefault="005F696D"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3A5A333C" w14:textId="77777777" w:rsidR="000509FC" w:rsidRPr="0090329D" w:rsidRDefault="000509FC" w:rsidP="00411BF3">
      <w:pPr>
        <w:suppressAutoHyphens/>
        <w:overflowPunct w:val="0"/>
        <w:autoSpaceDE w:val="0"/>
        <w:spacing w:after="0" w:line="360" w:lineRule="auto"/>
        <w:ind w:left="426" w:hanging="426"/>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1</w:t>
      </w:r>
      <w:r w:rsidR="00D100D3" w:rsidRPr="0090329D">
        <w:rPr>
          <w:rFonts w:eastAsia="Times New Roman" w:cstheme="minorHAnsi"/>
          <w:spacing w:val="-4"/>
          <w:kern w:val="0"/>
          <w:lang w:eastAsia="ar-SA"/>
          <w14:ligatures w14:val="none"/>
        </w:rPr>
        <w:t>.</w:t>
      </w:r>
      <w:r w:rsidR="00411BF3" w:rsidRPr="0090329D">
        <w:rPr>
          <w:rFonts w:eastAsia="Times New Roman" w:cstheme="minorHAnsi"/>
          <w:spacing w:val="-4"/>
          <w:kern w:val="0"/>
          <w:lang w:eastAsia="ar-SA"/>
          <w14:ligatures w14:val="none"/>
        </w:rPr>
        <w:t xml:space="preserve">  </w:t>
      </w:r>
    </w:p>
    <w:p w14:paraId="316C61B6" w14:textId="31D29490"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se dohodly, že jakákoliv písemnost, oznámení, pokyn, sdělení nebo jiný dokument (dále</w:t>
      </w:r>
      <w:r w:rsidR="000509FC" w:rsidRPr="0090329D">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jen</w:t>
      </w:r>
      <w:r w:rsidR="003F4210" w:rsidRPr="0090329D">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„písemnost“) může být doručen osobně, doporučenou poštou nebo e-mailem. Písemnost se bude pro účely této smlouvy považovat za doručenou:</w:t>
      </w:r>
    </w:p>
    <w:p w14:paraId="25ED3F96" w14:textId="77777777" w:rsidR="00411BF3" w:rsidRPr="0090329D" w:rsidRDefault="00411BF3" w:rsidP="00411BF3">
      <w:pPr>
        <w:numPr>
          <w:ilvl w:val="1"/>
          <w:numId w:val="4"/>
        </w:num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při osobním doručení v okamžiku převzetí písemnosti, přičemž toto bude na písemnosti vyznačeno spolu s datem a podpisem pracovníka, který písemnost převzal</w:t>
      </w:r>
    </w:p>
    <w:p w14:paraId="22CC4519" w14:textId="77777777" w:rsidR="00411BF3" w:rsidRPr="0090329D" w:rsidRDefault="00411BF3" w:rsidP="00411BF3">
      <w:pPr>
        <w:numPr>
          <w:ilvl w:val="1"/>
          <w:numId w:val="4"/>
        </w:num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při odesílání e – mailem po přijetí potvrzení od druhé strany o jeho přijetí.</w:t>
      </w:r>
    </w:p>
    <w:p w14:paraId="2FCC9B0B" w14:textId="3F61FF84" w:rsidR="0019241A" w:rsidRPr="0090329D" w:rsidRDefault="0019241A" w:rsidP="00411BF3">
      <w:pPr>
        <w:numPr>
          <w:ilvl w:val="1"/>
          <w:numId w:val="4"/>
        </w:num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doručením do datové schránky</w:t>
      </w:r>
    </w:p>
    <w:p w14:paraId="1183A4E7" w14:textId="77777777"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39DC779" w14:textId="77777777" w:rsidR="002E1DA4" w:rsidRDefault="002E1DA4"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259FD13" w14:textId="03D954FB" w:rsidR="00D100D3" w:rsidRPr="0090329D" w:rsidRDefault="00D100D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lastRenderedPageBreak/>
        <w:t>2.</w:t>
      </w:r>
    </w:p>
    <w:p w14:paraId="514E7C7F" w14:textId="769A21D0" w:rsidR="00411BF3" w:rsidRPr="0090329D" w:rsidRDefault="00411BF3"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Za kontaktní adresy jsou považovány adresy uvedené v záhlaví této smlouvy, pokud některá ze stran neoznámí</w:t>
      </w:r>
      <w:r w:rsidR="00671134" w:rsidRPr="0090329D">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 xml:space="preserve">druhé straně písemně její změnu. </w:t>
      </w:r>
    </w:p>
    <w:p w14:paraId="4B0AEFA0" w14:textId="77777777" w:rsidR="005F696D" w:rsidRPr="0090329D" w:rsidRDefault="005F696D" w:rsidP="000509FC">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D97B5A6" w14:textId="77777777" w:rsidR="00D100D3" w:rsidRPr="0090329D" w:rsidRDefault="00D100D3" w:rsidP="00411BF3">
      <w:pPr>
        <w:overflowPunct w:val="0"/>
        <w:autoSpaceDE w:val="0"/>
        <w:autoSpaceDN w:val="0"/>
        <w:adjustRightInd w:val="0"/>
        <w:spacing w:after="0" w:line="360" w:lineRule="auto"/>
        <w:ind w:left="426" w:hanging="426"/>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3.</w:t>
      </w:r>
    </w:p>
    <w:p w14:paraId="40208A0E" w14:textId="77777777" w:rsidR="00411BF3" w:rsidRPr="0090329D" w:rsidRDefault="00411BF3" w:rsidP="00411BF3">
      <w:pPr>
        <w:overflowPunct w:val="0"/>
        <w:autoSpaceDE w:val="0"/>
        <w:autoSpaceDN w:val="0"/>
        <w:adjustRightInd w:val="0"/>
        <w:spacing w:after="0" w:line="360" w:lineRule="auto"/>
        <w:ind w:left="426" w:hanging="426"/>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Kontaktními osobami za propachtovatele jsou níže uvedené osoby dle věcného vymezení nebo ve všech věcech vedoucí odboru majetku a investic Magistrátu města Pardubic:</w:t>
      </w:r>
    </w:p>
    <w:p w14:paraId="3B5D1287" w14:textId="042F833F"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ve věcech technických –</w:t>
      </w:r>
      <w:r w:rsidR="00E73633">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vedoucí oddělení investic a technické správy odboru majetku a investic Magistrátu města Pardubic</w:t>
      </w:r>
    </w:p>
    <w:p w14:paraId="7C9C9DE8" w14:textId="77777777"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ve věcech ekonomických – vedoucí oddělení ekonomického odboru majetku a investic Magistrátu města Pardubic</w:t>
      </w:r>
    </w:p>
    <w:p w14:paraId="1F62B775" w14:textId="17AB384D"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ve věcech smluvních </w:t>
      </w:r>
      <w:r w:rsidR="00E73633">
        <w:rPr>
          <w:rFonts w:eastAsia="Times New Roman" w:cstheme="minorHAnsi"/>
          <w:spacing w:val="-4"/>
          <w:kern w:val="0"/>
          <w:lang w:eastAsia="ar-SA"/>
          <w14:ligatures w14:val="none"/>
        </w:rPr>
        <w:t>(s</w:t>
      </w:r>
      <w:r w:rsidR="00DF6AB4">
        <w:rPr>
          <w:rFonts w:eastAsia="Times New Roman" w:cstheme="minorHAnsi"/>
          <w:spacing w:val="-4"/>
          <w:kern w:val="0"/>
          <w:lang w:eastAsia="ar-SA"/>
          <w14:ligatures w14:val="none"/>
        </w:rPr>
        <w:t> výjimkou oprávnění k podepisování dodatků ke smlouvě)</w:t>
      </w:r>
      <w:r w:rsidR="00E73633">
        <w:rPr>
          <w:rFonts w:eastAsia="Times New Roman" w:cstheme="minorHAnsi"/>
          <w:spacing w:val="-4"/>
          <w:kern w:val="0"/>
          <w:lang w:eastAsia="ar-SA"/>
          <w14:ligatures w14:val="none"/>
        </w:rPr>
        <w:t xml:space="preserve"> </w:t>
      </w:r>
      <w:r w:rsidRPr="0090329D">
        <w:rPr>
          <w:rFonts w:eastAsia="Times New Roman" w:cstheme="minorHAnsi"/>
          <w:spacing w:val="-4"/>
          <w:kern w:val="0"/>
          <w:lang w:eastAsia="ar-SA"/>
          <w14:ligatures w14:val="none"/>
        </w:rPr>
        <w:t>– vedoucí oddělení správy bytových domů a nebytových prostor odboru majetku a investic Magistrátu města Pardubic,</w:t>
      </w:r>
    </w:p>
    <w:p w14:paraId="2924C5D1" w14:textId="77777777"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ve věcech reklamy – vedoucí oddělení pozemků a převodu nemovitostí odboru majetku a investic Magistrátu města Pardubic,</w:t>
      </w:r>
    </w:p>
    <w:p w14:paraId="02C5B341" w14:textId="77777777" w:rsidR="00411BF3" w:rsidRPr="0090329D" w:rsidRDefault="00411BF3" w:rsidP="00411BF3">
      <w:pPr>
        <w:suppressAutoHyphens/>
        <w:overflowPunct w:val="0"/>
        <w:autoSpaceDE w:val="0"/>
        <w:spacing w:before="360" w:after="120" w:line="360" w:lineRule="auto"/>
        <w:jc w:val="both"/>
        <w:textAlignment w:val="baseline"/>
        <w:outlineLvl w:val="0"/>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za pachtýře</w:t>
      </w:r>
      <w:r w:rsidRPr="0090329D">
        <w:rPr>
          <w:rFonts w:eastAsia="Times New Roman" w:cstheme="minorHAnsi"/>
          <w:b/>
          <w:spacing w:val="-4"/>
          <w:kern w:val="0"/>
          <w:lang w:eastAsia="ar-SA"/>
          <w14:ligatures w14:val="none"/>
        </w:rPr>
        <w:t xml:space="preserve"> </w:t>
      </w:r>
      <w:r w:rsidRPr="0090329D">
        <w:rPr>
          <w:rFonts w:eastAsia="Times New Roman" w:cstheme="minorHAnsi"/>
          <w:spacing w:val="-4"/>
          <w:kern w:val="0"/>
          <w:lang w:eastAsia="ar-SA"/>
          <w14:ligatures w14:val="none"/>
        </w:rPr>
        <w:t>níže uvedené osoby dle věcného vymezení:</w:t>
      </w:r>
    </w:p>
    <w:p w14:paraId="757A6D4C" w14:textId="77777777"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ve věcech technických – technický náměstek</w:t>
      </w:r>
    </w:p>
    <w:p w14:paraId="74BFEEA6" w14:textId="610FF629"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ve věcech ekonomických </w:t>
      </w:r>
      <w:r w:rsidR="00E73633" w:rsidRPr="0090329D">
        <w:rPr>
          <w:rFonts w:eastAsia="Times New Roman" w:cstheme="minorHAnsi"/>
          <w:spacing w:val="-4"/>
          <w:kern w:val="0"/>
          <w:lang w:eastAsia="ar-SA"/>
          <w14:ligatures w14:val="none"/>
        </w:rPr>
        <w:t>– ředitel</w:t>
      </w:r>
      <w:r w:rsidR="007E405D" w:rsidRPr="0090329D">
        <w:rPr>
          <w:rFonts w:eastAsia="Times New Roman" w:cstheme="minorHAnsi"/>
          <w:spacing w:val="-4"/>
          <w:kern w:val="0"/>
          <w:lang w:eastAsia="ar-SA"/>
          <w14:ligatures w14:val="none"/>
        </w:rPr>
        <w:t xml:space="preserve"> obecně prospěšné společnosti</w:t>
      </w:r>
    </w:p>
    <w:p w14:paraId="023358C2" w14:textId="4B8A62BA" w:rsidR="00411BF3" w:rsidRPr="0090329D" w:rsidRDefault="00411BF3" w:rsidP="00411BF3">
      <w:pPr>
        <w:numPr>
          <w:ilvl w:val="0"/>
          <w:numId w:val="11"/>
        </w:numPr>
        <w:suppressAutoHyphens/>
        <w:overflowPunct w:val="0"/>
        <w:autoSpaceDE w:val="0"/>
        <w:autoSpaceDN w:val="0"/>
        <w:adjustRightInd w:val="0"/>
        <w:spacing w:after="0" w:line="360" w:lineRule="auto"/>
        <w:ind w:left="1276" w:hanging="283"/>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ve věcech smluvních </w:t>
      </w:r>
      <w:r w:rsidR="00E73633" w:rsidRPr="0090329D">
        <w:rPr>
          <w:rFonts w:eastAsia="Times New Roman" w:cstheme="minorHAnsi"/>
          <w:spacing w:val="-4"/>
          <w:kern w:val="0"/>
          <w:lang w:eastAsia="ar-SA"/>
          <w14:ligatures w14:val="none"/>
        </w:rPr>
        <w:t>– ředitel</w:t>
      </w:r>
      <w:r w:rsidRPr="0090329D">
        <w:rPr>
          <w:rFonts w:eastAsia="Times New Roman" w:cstheme="minorHAnsi"/>
          <w:spacing w:val="-4"/>
          <w:kern w:val="0"/>
          <w:lang w:eastAsia="ar-SA"/>
          <w14:ligatures w14:val="none"/>
        </w:rPr>
        <w:t xml:space="preserve"> obecně prospěšné společnosti</w:t>
      </w:r>
    </w:p>
    <w:p w14:paraId="105E8897" w14:textId="6FD0B126" w:rsidR="0090329D" w:rsidRDefault="00411BF3" w:rsidP="002E1DA4">
      <w:pPr>
        <w:suppressAutoHyphens/>
        <w:overflowPunct w:val="0"/>
        <w:autoSpaceDE w:val="0"/>
        <w:spacing w:after="0" w:line="360" w:lineRule="auto"/>
        <w:ind w:left="814" w:hanging="454"/>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 </w:t>
      </w:r>
    </w:p>
    <w:p w14:paraId="41F9D712" w14:textId="77777777" w:rsidR="002E1DA4" w:rsidRPr="0090329D" w:rsidRDefault="002E1DA4" w:rsidP="002E1DA4">
      <w:pPr>
        <w:suppressAutoHyphens/>
        <w:overflowPunct w:val="0"/>
        <w:autoSpaceDE w:val="0"/>
        <w:spacing w:after="0" w:line="360" w:lineRule="auto"/>
        <w:ind w:left="814" w:hanging="454"/>
        <w:jc w:val="both"/>
        <w:textAlignment w:val="baseline"/>
        <w:rPr>
          <w:rFonts w:eastAsia="Times New Roman" w:cstheme="minorHAnsi"/>
          <w:spacing w:val="-4"/>
          <w:kern w:val="0"/>
          <w:lang w:eastAsia="ar-SA"/>
          <w14:ligatures w14:val="none"/>
        </w:rPr>
      </w:pPr>
    </w:p>
    <w:p w14:paraId="3321631C"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Čl. 10</w:t>
      </w:r>
    </w:p>
    <w:p w14:paraId="22E3E68A" w14:textId="77777777" w:rsidR="00411BF3" w:rsidRPr="0090329D" w:rsidRDefault="00411BF3"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Ostatní ujednání</w:t>
      </w:r>
    </w:p>
    <w:p w14:paraId="1C100CE8" w14:textId="77777777" w:rsidR="005F696D" w:rsidRPr="0090329D" w:rsidRDefault="005F696D" w:rsidP="00411BF3">
      <w:pPr>
        <w:suppressAutoHyphens/>
        <w:overflowPunct w:val="0"/>
        <w:autoSpaceDE w:val="0"/>
        <w:spacing w:after="0" w:line="360" w:lineRule="auto"/>
        <w:jc w:val="center"/>
        <w:textAlignment w:val="baseline"/>
        <w:rPr>
          <w:rFonts w:eastAsia="Times New Roman" w:cstheme="minorHAnsi"/>
          <w:b/>
          <w:spacing w:val="-4"/>
          <w:kern w:val="0"/>
          <w:lang w:eastAsia="ar-SA"/>
          <w14:ligatures w14:val="none"/>
        </w:rPr>
      </w:pPr>
    </w:p>
    <w:p w14:paraId="2ECBF2C7" w14:textId="77777777" w:rsidR="00D100D3" w:rsidRPr="0090329D" w:rsidRDefault="00D100D3" w:rsidP="00411BF3">
      <w:pPr>
        <w:numPr>
          <w:ilvl w:val="3"/>
          <w:numId w:val="9"/>
        </w:num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p>
    <w:p w14:paraId="50983FDD"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Smlouva nabývá platnosti dnem jejího podpisu oprávněnými zástupci obou smluvních stran a</w:t>
      </w:r>
    </w:p>
    <w:p w14:paraId="7BD6EA7B" w14:textId="7F313052"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účinnosti dnem jejího uveřejnění v registru smluv vedeném Digitální a informační agenturou v souladu</w:t>
      </w:r>
    </w:p>
    <w:p w14:paraId="7EEE71C8"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se zákonem č. 340/2015 Sb., o zvláštních podmínkách účinnosti některých smluv, uveřejňování</w:t>
      </w:r>
    </w:p>
    <w:p w14:paraId="1C9004AA"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těchto smluv a o registru smluv (zákon o registru smluv), v platném znění.</w:t>
      </w:r>
    </w:p>
    <w:p w14:paraId="30614CF4"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54782F13"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2. </w:t>
      </w:r>
    </w:p>
    <w:p w14:paraId="5C0F9CBD" w14:textId="180FCDFF"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se dohodly, že propachtovatel bezodkladně po uzavření této smlouvy odešle smlouvu</w:t>
      </w:r>
    </w:p>
    <w:p w14:paraId="5DFCD43A" w14:textId="17846730"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k řádnému uveřejnění do registru smluv. O uveřejnění smlouvy propachtovatel bezodkladně informuje</w:t>
      </w:r>
    </w:p>
    <w:p w14:paraId="47669F8B"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druhou smluvní stranu, nebyl-li kontaktní údaj této smluvní strany uveden přímo do registru</w:t>
      </w:r>
    </w:p>
    <w:p w14:paraId="4703759B"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 jako kontakt pro notifikaci o uveřejnění.</w:t>
      </w:r>
    </w:p>
    <w:p w14:paraId="75D9EED3"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D81B8EF" w14:textId="77777777" w:rsidR="00E73633" w:rsidRDefault="00E73633"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ED367AD" w14:textId="77777777" w:rsidR="002E1DA4" w:rsidRDefault="002E1DA4"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149B3612" w14:textId="28E96984"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3. </w:t>
      </w:r>
    </w:p>
    <w:p w14:paraId="6AC39A8A" w14:textId="44ABF9CE"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berou na vědomí, že nebude-li smlouva zveřejněna ani do tří měsíců od jejího</w:t>
      </w:r>
    </w:p>
    <w:p w14:paraId="6D0C9B2A"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uzavření, je následujícím dnem zrušena od počátku s účinky případného bezdůvodného</w:t>
      </w:r>
    </w:p>
    <w:p w14:paraId="17A97DD7"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obohacení.</w:t>
      </w:r>
    </w:p>
    <w:p w14:paraId="0CE36D44"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48457676" w14:textId="77777777"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4. </w:t>
      </w:r>
    </w:p>
    <w:p w14:paraId="5C4D6404" w14:textId="2176090A" w:rsidR="00411AF2"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prohlašují, že žádná část smlouvy nenaplňuje znaky obchodního tajemství</w:t>
      </w:r>
    </w:p>
    <w:p w14:paraId="612D959B" w14:textId="2002CF29" w:rsidR="00411BF3" w:rsidRPr="0090329D" w:rsidRDefault="00411AF2" w:rsidP="00411AF2">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504 z. č. 89/2012 Sb., občanský zákoník)</w:t>
      </w:r>
    </w:p>
    <w:p w14:paraId="2CD148EE" w14:textId="77777777" w:rsidR="005F696D" w:rsidRPr="0090329D" w:rsidRDefault="005F696D" w:rsidP="00D100D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73E7A255" w14:textId="340C1F71" w:rsidR="00D100D3" w:rsidRPr="0090329D" w:rsidRDefault="00411AF2" w:rsidP="00833C3F">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5.</w:t>
      </w:r>
    </w:p>
    <w:p w14:paraId="184B88D9" w14:textId="31865F72" w:rsidR="00411BF3" w:rsidRPr="0090329D" w:rsidRDefault="00411BF3" w:rsidP="00D100D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Tuto smlouvu lze měnit jen číslovanými dodatky podepsanými oprávněnými zástupci obou smluvních stran vyjma oznámení o úpravě výše </w:t>
      </w:r>
      <w:r w:rsidR="00671134" w:rsidRPr="0090329D">
        <w:rPr>
          <w:rFonts w:eastAsia="Times New Roman" w:cstheme="minorHAnsi"/>
          <w:spacing w:val="-4"/>
          <w:kern w:val="0"/>
          <w:lang w:eastAsia="ar-SA"/>
          <w14:ligatures w14:val="none"/>
        </w:rPr>
        <w:t>pachtovného</w:t>
      </w:r>
      <w:r w:rsidRPr="0090329D">
        <w:rPr>
          <w:rFonts w:eastAsia="Times New Roman" w:cstheme="minorHAnsi"/>
          <w:spacing w:val="-4"/>
          <w:kern w:val="0"/>
          <w:lang w:eastAsia="ar-SA"/>
          <w14:ligatures w14:val="none"/>
        </w:rPr>
        <w:t xml:space="preserve"> dle čl. 6 odst. </w:t>
      </w:r>
      <w:r w:rsidR="00671134" w:rsidRPr="0090329D">
        <w:rPr>
          <w:rFonts w:eastAsia="Times New Roman" w:cstheme="minorHAnsi"/>
          <w:spacing w:val="-4"/>
          <w:kern w:val="0"/>
          <w:lang w:eastAsia="ar-SA"/>
          <w14:ligatures w14:val="none"/>
        </w:rPr>
        <w:t>5</w:t>
      </w:r>
      <w:r w:rsidRPr="0090329D">
        <w:rPr>
          <w:rFonts w:eastAsia="Times New Roman" w:cstheme="minorHAnsi"/>
          <w:spacing w:val="-4"/>
          <w:kern w:val="0"/>
          <w:lang w:eastAsia="ar-SA"/>
          <w14:ligatures w14:val="none"/>
        </w:rPr>
        <w:t xml:space="preserve"> této smlouvy.</w:t>
      </w:r>
    </w:p>
    <w:p w14:paraId="24CDAAF3" w14:textId="77777777" w:rsidR="005F696D" w:rsidRPr="0090329D" w:rsidRDefault="005F696D" w:rsidP="00D100D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0123F603" w14:textId="7C0700A3" w:rsidR="00D100D3" w:rsidRPr="0090329D" w:rsidRDefault="00833C3F"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6</w:t>
      </w:r>
      <w:r w:rsidR="00411BF3" w:rsidRPr="0090329D">
        <w:rPr>
          <w:rFonts w:eastAsia="Times New Roman" w:cstheme="minorHAnsi"/>
          <w:spacing w:val="-4"/>
          <w:kern w:val="0"/>
          <w:lang w:eastAsia="ar-SA"/>
          <w14:ligatures w14:val="none"/>
        </w:rPr>
        <w:t xml:space="preserve">.    </w:t>
      </w:r>
    </w:p>
    <w:p w14:paraId="5BA17A60" w14:textId="482FC00E" w:rsidR="00411BF3" w:rsidRPr="0090329D" w:rsidRDefault="00411BF3" w:rsidP="00D100D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Je-li nebo stane-li se některé u</w:t>
      </w:r>
      <w:r w:rsidR="00671134" w:rsidRPr="0090329D">
        <w:rPr>
          <w:rFonts w:eastAsia="Times New Roman" w:cstheme="minorHAnsi"/>
          <w:spacing w:val="-4"/>
          <w:kern w:val="0"/>
          <w:lang w:eastAsia="ar-SA"/>
          <w14:ligatures w14:val="none"/>
        </w:rPr>
        <w:t>jednání</w:t>
      </w:r>
      <w:r w:rsidRPr="0090329D">
        <w:rPr>
          <w:rFonts w:eastAsia="Times New Roman" w:cstheme="minorHAnsi"/>
          <w:spacing w:val="-4"/>
          <w:kern w:val="0"/>
          <w:lang w:eastAsia="ar-SA"/>
          <w14:ligatures w14:val="none"/>
        </w:rPr>
        <w:t xml:space="preserve"> této smlouvy neplatné či neúčinné, zůstávají ostatní ustanovení této smlouvy platná a účinná. Namísto neplatného či neúčinného u</w:t>
      </w:r>
      <w:r w:rsidR="00671134" w:rsidRPr="0090329D">
        <w:rPr>
          <w:rFonts w:eastAsia="Times New Roman" w:cstheme="minorHAnsi"/>
          <w:spacing w:val="-4"/>
          <w:kern w:val="0"/>
          <w:lang w:eastAsia="ar-SA"/>
          <w14:ligatures w14:val="none"/>
        </w:rPr>
        <w:t>jednání</w:t>
      </w:r>
      <w:r w:rsidRPr="0090329D">
        <w:rPr>
          <w:rFonts w:eastAsia="Times New Roman" w:cstheme="minorHAnsi"/>
          <w:spacing w:val="-4"/>
          <w:kern w:val="0"/>
          <w:lang w:eastAsia="ar-SA"/>
          <w14:ligatures w14:val="none"/>
        </w:rPr>
        <w:t xml:space="preserve"> se použijí ustanovení obecně závazných právních předpisů upravujících otázku vzájemného vztahu smluvních stran. Strany se pak zavazují upravit svůj vztah přijetím jiného u</w:t>
      </w:r>
      <w:r w:rsidR="003F4210" w:rsidRPr="0090329D">
        <w:rPr>
          <w:rFonts w:eastAsia="Times New Roman" w:cstheme="minorHAnsi"/>
          <w:spacing w:val="-4"/>
          <w:kern w:val="0"/>
          <w:lang w:eastAsia="ar-SA"/>
          <w14:ligatures w14:val="none"/>
        </w:rPr>
        <w:t>j</w:t>
      </w:r>
      <w:r w:rsidR="00411AF2" w:rsidRPr="0090329D">
        <w:rPr>
          <w:rFonts w:eastAsia="Times New Roman" w:cstheme="minorHAnsi"/>
          <w:spacing w:val="-4"/>
          <w:kern w:val="0"/>
          <w:lang w:eastAsia="ar-SA"/>
          <w14:ligatures w14:val="none"/>
        </w:rPr>
        <w:t>ednání</w:t>
      </w:r>
      <w:r w:rsidRPr="0090329D">
        <w:rPr>
          <w:rFonts w:eastAsia="Times New Roman" w:cstheme="minorHAnsi"/>
          <w:spacing w:val="-4"/>
          <w:kern w:val="0"/>
          <w:lang w:eastAsia="ar-SA"/>
          <w14:ligatures w14:val="none"/>
        </w:rPr>
        <w:t>, které svým výsledkem nejlépe odpovídá záměru u</w:t>
      </w:r>
      <w:r w:rsidR="00411AF2" w:rsidRPr="0090329D">
        <w:rPr>
          <w:rFonts w:eastAsia="Times New Roman" w:cstheme="minorHAnsi"/>
          <w:spacing w:val="-4"/>
          <w:kern w:val="0"/>
          <w:lang w:eastAsia="ar-SA"/>
          <w14:ligatures w14:val="none"/>
        </w:rPr>
        <w:t>jednání</w:t>
      </w:r>
      <w:r w:rsidRPr="0090329D">
        <w:rPr>
          <w:rFonts w:eastAsia="Times New Roman" w:cstheme="minorHAnsi"/>
          <w:spacing w:val="-4"/>
          <w:kern w:val="0"/>
          <w:lang w:eastAsia="ar-SA"/>
          <w14:ligatures w14:val="none"/>
        </w:rPr>
        <w:t xml:space="preserve"> </w:t>
      </w:r>
      <w:r w:rsidR="00E73633" w:rsidRPr="0090329D">
        <w:rPr>
          <w:rFonts w:eastAsia="Times New Roman" w:cstheme="minorHAnsi"/>
          <w:spacing w:val="-4"/>
          <w:kern w:val="0"/>
          <w:lang w:eastAsia="ar-SA"/>
          <w14:ligatures w14:val="none"/>
        </w:rPr>
        <w:t>neplatného,</w:t>
      </w:r>
      <w:r w:rsidRPr="0090329D">
        <w:rPr>
          <w:rFonts w:eastAsia="Times New Roman" w:cstheme="minorHAnsi"/>
          <w:spacing w:val="-4"/>
          <w:kern w:val="0"/>
          <w:lang w:eastAsia="ar-SA"/>
          <w14:ligatures w14:val="none"/>
        </w:rPr>
        <w:t xml:space="preserve"> resp. neúčinného.</w:t>
      </w:r>
    </w:p>
    <w:p w14:paraId="3B9AEE26" w14:textId="77777777" w:rsidR="006601CD" w:rsidRPr="0090329D" w:rsidRDefault="006601CD" w:rsidP="00D100D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p>
    <w:p w14:paraId="2E4B7A0F" w14:textId="12E6ADAC" w:rsidR="00D100D3" w:rsidRPr="0090329D" w:rsidRDefault="00833C3F"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7</w:t>
      </w:r>
      <w:r w:rsidR="00411BF3" w:rsidRPr="0090329D">
        <w:rPr>
          <w:rFonts w:eastAsia="Times New Roman" w:cstheme="minorHAnsi"/>
          <w:spacing w:val="-4"/>
          <w:kern w:val="0"/>
          <w:lang w:eastAsia="ar-SA"/>
          <w14:ligatures w14:val="none"/>
        </w:rPr>
        <w:t xml:space="preserve">.   </w:t>
      </w:r>
    </w:p>
    <w:p w14:paraId="6D5DAE44" w14:textId="78C96EBC" w:rsidR="00E73633" w:rsidRDefault="00411BF3" w:rsidP="002E1DA4">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Nestanoví-li tato smlouva jinak, řídí se vztahy smluvních stran vyplývající z této smlouvy příslušnými ustanoveními občanského zákoníku.</w:t>
      </w:r>
    </w:p>
    <w:p w14:paraId="655A6958" w14:textId="77777777" w:rsidR="002E1DA4" w:rsidRDefault="002E1DA4"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p>
    <w:p w14:paraId="3D148EFE" w14:textId="28BC92D9" w:rsidR="00D100D3" w:rsidRPr="0090329D" w:rsidRDefault="00833C3F" w:rsidP="00411BF3">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8</w:t>
      </w:r>
      <w:r w:rsidR="00411BF3" w:rsidRPr="0090329D">
        <w:rPr>
          <w:rFonts w:eastAsia="Times New Roman" w:cstheme="minorHAnsi"/>
          <w:spacing w:val="-4"/>
          <w:kern w:val="0"/>
          <w:lang w:eastAsia="ar-SA"/>
          <w14:ligatures w14:val="none"/>
        </w:rPr>
        <w:t xml:space="preserve">.     </w:t>
      </w:r>
    </w:p>
    <w:p w14:paraId="669470D9" w14:textId="653A4736" w:rsidR="00E73633" w:rsidRDefault="00411BF3" w:rsidP="002E1DA4">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 xml:space="preserve">Tato smlouva je sepsána v </w:t>
      </w:r>
      <w:r w:rsidR="00411AF2" w:rsidRPr="0090329D">
        <w:rPr>
          <w:rFonts w:eastAsia="Times New Roman" w:cstheme="minorHAnsi"/>
          <w:spacing w:val="-4"/>
          <w:kern w:val="0"/>
          <w:lang w:eastAsia="ar-SA"/>
          <w14:ligatures w14:val="none"/>
        </w:rPr>
        <w:t>pěti</w:t>
      </w:r>
      <w:r w:rsidRPr="0090329D">
        <w:rPr>
          <w:rFonts w:eastAsia="Times New Roman" w:cstheme="minorHAnsi"/>
          <w:spacing w:val="-4"/>
          <w:kern w:val="0"/>
          <w:lang w:eastAsia="ar-SA"/>
          <w14:ligatures w14:val="none"/>
        </w:rPr>
        <w:t xml:space="preserve"> vyhotoveních, z nichž </w:t>
      </w:r>
      <w:r w:rsidR="00411AF2" w:rsidRPr="0090329D">
        <w:rPr>
          <w:rFonts w:eastAsia="Times New Roman" w:cstheme="minorHAnsi"/>
          <w:spacing w:val="-4"/>
          <w:kern w:val="0"/>
          <w:lang w:eastAsia="ar-SA"/>
          <w14:ligatures w14:val="none"/>
        </w:rPr>
        <w:t>pachtýř</w:t>
      </w:r>
      <w:r w:rsidRPr="0090329D">
        <w:rPr>
          <w:rFonts w:eastAsia="Times New Roman" w:cstheme="minorHAnsi"/>
          <w:spacing w:val="-4"/>
          <w:kern w:val="0"/>
          <w:lang w:eastAsia="ar-SA"/>
          <w14:ligatures w14:val="none"/>
        </w:rPr>
        <w:t xml:space="preserve"> </w:t>
      </w:r>
      <w:proofErr w:type="gramStart"/>
      <w:r w:rsidRPr="0090329D">
        <w:rPr>
          <w:rFonts w:eastAsia="Times New Roman" w:cstheme="minorHAnsi"/>
          <w:spacing w:val="-4"/>
          <w:kern w:val="0"/>
          <w:lang w:eastAsia="ar-SA"/>
          <w14:ligatures w14:val="none"/>
        </w:rPr>
        <w:t>obdrží</w:t>
      </w:r>
      <w:proofErr w:type="gramEnd"/>
      <w:r w:rsidRPr="0090329D">
        <w:rPr>
          <w:rFonts w:eastAsia="Times New Roman" w:cstheme="minorHAnsi"/>
          <w:spacing w:val="-4"/>
          <w:kern w:val="0"/>
          <w:lang w:eastAsia="ar-SA"/>
          <w14:ligatures w14:val="none"/>
        </w:rPr>
        <w:t xml:space="preserve"> dvě a pro</w:t>
      </w:r>
      <w:r w:rsidR="00411AF2" w:rsidRPr="0090329D">
        <w:rPr>
          <w:rFonts w:eastAsia="Times New Roman" w:cstheme="minorHAnsi"/>
          <w:spacing w:val="-4"/>
          <w:kern w:val="0"/>
          <w:lang w:eastAsia="ar-SA"/>
          <w14:ligatures w14:val="none"/>
        </w:rPr>
        <w:t>pachtovatel</w:t>
      </w:r>
      <w:r w:rsidRPr="0090329D">
        <w:rPr>
          <w:rFonts w:eastAsia="Times New Roman" w:cstheme="minorHAnsi"/>
          <w:spacing w:val="-4"/>
          <w:kern w:val="0"/>
          <w:lang w:eastAsia="ar-SA"/>
          <w14:ligatures w14:val="none"/>
        </w:rPr>
        <w:t xml:space="preserve"> tři vyhotovení.</w:t>
      </w:r>
    </w:p>
    <w:p w14:paraId="7DE570EF" w14:textId="77777777" w:rsidR="002E1DA4" w:rsidRDefault="002E1DA4" w:rsidP="00411AF2">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p>
    <w:p w14:paraId="2DDAB0E6" w14:textId="58883EFE" w:rsidR="00411BF3" w:rsidRPr="0090329D" w:rsidRDefault="00833C3F" w:rsidP="00411AF2">
      <w:pPr>
        <w:suppressAutoHyphens/>
        <w:overflowPunct w:val="0"/>
        <w:autoSpaceDE w:val="0"/>
        <w:spacing w:after="0" w:line="360" w:lineRule="auto"/>
        <w:ind w:left="425" w:hanging="425"/>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9</w:t>
      </w:r>
      <w:r w:rsidR="00411BF3" w:rsidRPr="0090329D">
        <w:rPr>
          <w:rFonts w:eastAsia="Times New Roman" w:cstheme="minorHAnsi"/>
          <w:spacing w:val="-4"/>
          <w:kern w:val="0"/>
          <w:lang w:eastAsia="ar-SA"/>
          <w14:ligatures w14:val="none"/>
        </w:rPr>
        <w:t xml:space="preserve">.    </w:t>
      </w:r>
    </w:p>
    <w:p w14:paraId="39C13362" w14:textId="77777777" w:rsidR="00411BF3" w:rsidRPr="0090329D" w:rsidRDefault="00411BF3" w:rsidP="00411BF3">
      <w:pPr>
        <w:suppressAutoHyphens/>
        <w:overflowPunct w:val="0"/>
        <w:autoSpaceDE w:val="0"/>
        <w:spacing w:after="0" w:line="360" w:lineRule="auto"/>
        <w:jc w:val="both"/>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Smluvní strany prohlašují, že je jim obsah této smlouvy znám, že byla uzavřena po vzájemném odsouhlasení, podle jejich pravé a svobodné vůle. Na důkaz toho připojují své podpisy.</w:t>
      </w:r>
    </w:p>
    <w:p w14:paraId="3773422B"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sz w:val="20"/>
          <w:szCs w:val="20"/>
          <w:lang w:eastAsia="ar-SA"/>
          <w14:ligatures w14:val="none"/>
        </w:rPr>
      </w:pPr>
    </w:p>
    <w:p w14:paraId="06688985"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sz w:val="20"/>
          <w:szCs w:val="20"/>
          <w:lang w:eastAsia="ar-SA"/>
          <w14:ligatures w14:val="none"/>
        </w:rPr>
      </w:pPr>
    </w:p>
    <w:p w14:paraId="4CCC7A98" w14:textId="662A78C8" w:rsidR="00E73633" w:rsidRPr="002E1DA4" w:rsidRDefault="002E1DA4" w:rsidP="00E73633">
      <w:pPr>
        <w:suppressAutoHyphens/>
        <w:overflowPunct w:val="0"/>
        <w:autoSpaceDE w:val="0"/>
        <w:spacing w:after="0" w:line="360" w:lineRule="auto"/>
        <w:textAlignment w:val="baseline"/>
        <w:rPr>
          <w:rFonts w:eastAsia="Times New Roman" w:cstheme="minorHAnsi"/>
          <w:spacing w:val="-4"/>
          <w:kern w:val="0"/>
          <w:sz w:val="20"/>
          <w:szCs w:val="20"/>
          <w:lang w:eastAsia="ar-SA"/>
          <w14:ligatures w14:val="none"/>
        </w:rPr>
      </w:pPr>
      <w:r w:rsidRPr="002E1DA4">
        <w:rPr>
          <w:rFonts w:eastAsia="Times New Roman" w:cstheme="minorHAnsi"/>
          <w:spacing w:val="-4"/>
          <w:kern w:val="0"/>
          <w:sz w:val="20"/>
          <w:szCs w:val="20"/>
          <w:lang w:eastAsia="ar-SA"/>
          <w14:ligatures w14:val="none"/>
        </w:rPr>
        <w:t>Příloha č. 1 - inventář</w:t>
      </w:r>
    </w:p>
    <w:p w14:paraId="0C35F1EE"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3A102C53"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0DEB8405"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3962AECC"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2559C981"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4F0F2364" w14:textId="77777777" w:rsidR="002E1DA4" w:rsidRDefault="002E1DA4"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p w14:paraId="45056538" w14:textId="009429AB" w:rsidR="00411BF3" w:rsidRDefault="00411BF3"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r w:rsidRPr="0090329D">
        <w:rPr>
          <w:rFonts w:eastAsia="Times New Roman" w:cstheme="minorHAnsi"/>
          <w:spacing w:val="-4"/>
          <w:kern w:val="0"/>
          <w:lang w:eastAsia="ar-SA"/>
          <w14:ligatures w14:val="none"/>
        </w:rPr>
        <w:t>V Pardubicích dne …………………                             V Pardubicích dne ………</w:t>
      </w:r>
      <w:proofErr w:type="gramStart"/>
      <w:r w:rsidRPr="0090329D">
        <w:rPr>
          <w:rFonts w:eastAsia="Times New Roman" w:cstheme="minorHAnsi"/>
          <w:spacing w:val="-4"/>
          <w:kern w:val="0"/>
          <w:lang w:eastAsia="ar-SA"/>
          <w14:ligatures w14:val="none"/>
        </w:rPr>
        <w:t>…….</w:t>
      </w:r>
      <w:proofErr w:type="gramEnd"/>
      <w:r w:rsidRPr="0090329D">
        <w:rPr>
          <w:rFonts w:eastAsia="Times New Roman" w:cstheme="minorHAnsi"/>
          <w:spacing w:val="-4"/>
          <w:kern w:val="0"/>
          <w:lang w:eastAsia="ar-SA"/>
          <w14:ligatures w14:val="none"/>
        </w:rPr>
        <w:t>.</w:t>
      </w:r>
    </w:p>
    <w:p w14:paraId="162130EB" w14:textId="77777777" w:rsidR="00E73633" w:rsidRPr="0090329D" w:rsidRDefault="00E73633" w:rsidP="00E73633">
      <w:pPr>
        <w:suppressAutoHyphens/>
        <w:overflowPunct w:val="0"/>
        <w:autoSpaceDE w:val="0"/>
        <w:spacing w:after="0" w:line="360" w:lineRule="auto"/>
        <w:textAlignment w:val="baseline"/>
        <w:rPr>
          <w:rFonts w:eastAsia="Times New Roman" w:cstheme="minorHAnsi"/>
          <w:spacing w:val="-4"/>
          <w:kern w:val="0"/>
          <w:lang w:eastAsia="ar-SA"/>
          <w14:ligatures w14:val="none"/>
        </w:rPr>
      </w:pPr>
    </w:p>
    <w:tbl>
      <w:tblPr>
        <w:tblW w:w="0" w:type="auto"/>
        <w:tblCellMar>
          <w:left w:w="70" w:type="dxa"/>
          <w:right w:w="70" w:type="dxa"/>
        </w:tblCellMar>
        <w:tblLook w:val="0000" w:firstRow="0" w:lastRow="0" w:firstColumn="0" w:lastColumn="0" w:noHBand="0" w:noVBand="0"/>
      </w:tblPr>
      <w:tblGrid>
        <w:gridCol w:w="4894"/>
        <w:gridCol w:w="4884"/>
      </w:tblGrid>
      <w:tr w:rsidR="00411BF3" w:rsidRPr="0090329D" w14:paraId="69089898" w14:textId="77777777" w:rsidTr="00342746">
        <w:trPr>
          <w:trHeight w:hRule="exact" w:val="284"/>
        </w:trPr>
        <w:tc>
          <w:tcPr>
            <w:tcW w:w="4894" w:type="dxa"/>
          </w:tcPr>
          <w:p w14:paraId="7B09007D" w14:textId="77777777" w:rsidR="00411BF3" w:rsidRPr="00E73633" w:rsidRDefault="00411BF3" w:rsidP="00BB15BC">
            <w:pPr>
              <w:widowControl w:val="0"/>
              <w:suppressAutoHyphens/>
              <w:overflowPunct w:val="0"/>
              <w:autoSpaceDE w:val="0"/>
              <w:spacing w:after="0" w:line="360" w:lineRule="auto"/>
              <w:textAlignment w:val="baseline"/>
              <w:rPr>
                <w:rFonts w:eastAsia="Times New Roman" w:cstheme="minorHAnsi"/>
                <w:b/>
                <w:snapToGrid w:val="0"/>
                <w:spacing w:val="-4"/>
                <w:kern w:val="0"/>
                <w:lang w:eastAsia="ar-SA"/>
                <w14:ligatures w14:val="none"/>
              </w:rPr>
            </w:pPr>
            <w:r w:rsidRPr="00E73633">
              <w:rPr>
                <w:rFonts w:eastAsia="Times New Roman" w:cstheme="minorHAnsi"/>
                <w:b/>
                <w:snapToGrid w:val="0"/>
                <w:spacing w:val="-4"/>
                <w:kern w:val="0"/>
                <w:lang w:eastAsia="ar-SA"/>
                <w14:ligatures w14:val="none"/>
              </w:rPr>
              <w:t>........................................................</w:t>
            </w:r>
          </w:p>
        </w:tc>
        <w:tc>
          <w:tcPr>
            <w:tcW w:w="4884" w:type="dxa"/>
          </w:tcPr>
          <w:p w14:paraId="2364B1E0" w14:textId="77777777" w:rsidR="00411BF3" w:rsidRPr="0090329D" w:rsidRDefault="00411BF3" w:rsidP="00411BF3">
            <w:pPr>
              <w:widowControl w:val="0"/>
              <w:suppressAutoHyphens/>
              <w:overflowPunct w:val="0"/>
              <w:autoSpaceDE w:val="0"/>
              <w:spacing w:after="0" w:line="360" w:lineRule="auto"/>
              <w:jc w:val="right"/>
              <w:textAlignment w:val="baseline"/>
              <w:rPr>
                <w:rFonts w:eastAsia="Times New Roman" w:cstheme="minorHAnsi"/>
                <w:b/>
                <w:snapToGrid w:val="0"/>
                <w:spacing w:val="-4"/>
                <w:kern w:val="0"/>
                <w:lang w:eastAsia="ar-SA"/>
                <w14:ligatures w14:val="none"/>
              </w:rPr>
            </w:pPr>
            <w:r w:rsidRPr="0090329D">
              <w:rPr>
                <w:rFonts w:eastAsia="Times New Roman" w:cstheme="minorHAnsi"/>
                <w:b/>
                <w:snapToGrid w:val="0"/>
                <w:spacing w:val="-4"/>
                <w:kern w:val="0"/>
                <w:lang w:eastAsia="ar-SA"/>
                <w14:ligatures w14:val="none"/>
              </w:rPr>
              <w:t>.....................................................</w:t>
            </w:r>
          </w:p>
        </w:tc>
      </w:tr>
      <w:tr w:rsidR="00411BF3" w:rsidRPr="0090329D" w14:paraId="2CCC971C" w14:textId="77777777" w:rsidTr="00342746">
        <w:trPr>
          <w:trHeight w:hRule="exact" w:val="284"/>
        </w:trPr>
        <w:tc>
          <w:tcPr>
            <w:tcW w:w="4894" w:type="dxa"/>
          </w:tcPr>
          <w:p w14:paraId="09D2DE3B" w14:textId="0C98F808" w:rsidR="00411BF3" w:rsidRPr="00E73633" w:rsidRDefault="00411BF3" w:rsidP="00BB15BC">
            <w:pPr>
              <w:widowControl w:val="0"/>
              <w:suppressAutoHyphens/>
              <w:overflowPunct w:val="0"/>
              <w:autoSpaceDE w:val="0"/>
              <w:spacing w:after="0" w:line="360" w:lineRule="auto"/>
              <w:textAlignment w:val="baseline"/>
              <w:rPr>
                <w:rFonts w:eastAsia="Times New Roman" w:cstheme="minorHAnsi"/>
                <w:b/>
                <w:snapToGrid w:val="0"/>
                <w:spacing w:val="-4"/>
                <w:kern w:val="0"/>
                <w:lang w:eastAsia="ar-SA"/>
                <w14:ligatures w14:val="none"/>
              </w:rPr>
            </w:pPr>
            <w:r w:rsidRPr="00E73633">
              <w:rPr>
                <w:rFonts w:eastAsia="Times New Roman" w:cstheme="minorHAnsi"/>
                <w:b/>
                <w:snapToGrid w:val="0"/>
                <w:spacing w:val="-4"/>
                <w:kern w:val="0"/>
                <w:lang w:eastAsia="ar-SA"/>
                <w14:ligatures w14:val="none"/>
              </w:rPr>
              <w:t>za statutární město Pardubice</w:t>
            </w:r>
          </w:p>
        </w:tc>
        <w:tc>
          <w:tcPr>
            <w:tcW w:w="4884" w:type="dxa"/>
          </w:tcPr>
          <w:p w14:paraId="79A43D32" w14:textId="77777777" w:rsidR="00411BF3" w:rsidRPr="0090329D" w:rsidRDefault="00411BF3" w:rsidP="00411BF3">
            <w:pPr>
              <w:widowControl w:val="0"/>
              <w:suppressAutoHyphens/>
              <w:overflowPunct w:val="0"/>
              <w:autoSpaceDE w:val="0"/>
              <w:spacing w:after="0" w:line="360" w:lineRule="auto"/>
              <w:jc w:val="center"/>
              <w:textAlignment w:val="baseline"/>
              <w:rPr>
                <w:rFonts w:eastAsia="Times New Roman" w:cstheme="minorHAnsi"/>
                <w:b/>
                <w:bCs/>
                <w:snapToGrid w:val="0"/>
                <w:spacing w:val="-4"/>
                <w:kern w:val="0"/>
                <w:lang w:eastAsia="ar-SA"/>
                <w14:ligatures w14:val="none"/>
              </w:rPr>
            </w:pPr>
            <w:r w:rsidRPr="0090329D">
              <w:rPr>
                <w:rFonts w:eastAsia="Times New Roman" w:cstheme="minorHAnsi"/>
                <w:b/>
                <w:spacing w:val="-4"/>
                <w:kern w:val="0"/>
                <w:lang w:eastAsia="ar-SA"/>
                <w14:ligatures w14:val="none"/>
              </w:rPr>
              <w:t xml:space="preserve">                              za PAP PARDUBICE o.p.s.</w:t>
            </w:r>
          </w:p>
        </w:tc>
      </w:tr>
      <w:tr w:rsidR="00411BF3" w:rsidRPr="0090329D" w14:paraId="0444C839" w14:textId="77777777" w:rsidTr="00342746">
        <w:trPr>
          <w:trHeight w:hRule="exact" w:val="284"/>
        </w:trPr>
        <w:tc>
          <w:tcPr>
            <w:tcW w:w="4894" w:type="dxa"/>
          </w:tcPr>
          <w:p w14:paraId="678747C6" w14:textId="31D5AE23" w:rsidR="00BB15BC" w:rsidRPr="00E73633" w:rsidRDefault="00DF6AB4" w:rsidP="00BB15BC">
            <w:pPr>
              <w:widowControl w:val="0"/>
              <w:suppressAutoHyphens/>
              <w:overflowPunct w:val="0"/>
              <w:autoSpaceDE w:val="0"/>
              <w:spacing w:after="0" w:line="360" w:lineRule="auto"/>
              <w:textAlignment w:val="baseline"/>
              <w:rPr>
                <w:rFonts w:eastAsia="Times New Roman" w:cstheme="minorHAnsi"/>
                <w:b/>
                <w:snapToGrid w:val="0"/>
                <w:spacing w:val="-4"/>
                <w:kern w:val="0"/>
                <w:lang w:eastAsia="ar-SA"/>
                <w14:ligatures w14:val="none"/>
              </w:rPr>
            </w:pPr>
            <w:r w:rsidRPr="00E73633">
              <w:rPr>
                <w:rFonts w:eastAsia="Times New Roman" w:cstheme="minorHAnsi"/>
                <w:b/>
                <w:snapToGrid w:val="0"/>
                <w:spacing w:val="-4"/>
                <w:kern w:val="0"/>
                <w:lang w:eastAsia="ar-SA"/>
                <w14:ligatures w14:val="none"/>
              </w:rPr>
              <w:t>Bc. Jan Nadrchal</w:t>
            </w:r>
          </w:p>
          <w:p w14:paraId="3FCDCF09" w14:textId="59879265" w:rsidR="00411BF3" w:rsidRPr="00E73633" w:rsidRDefault="00411BF3" w:rsidP="00BB15BC">
            <w:pPr>
              <w:widowControl w:val="0"/>
              <w:suppressAutoHyphens/>
              <w:overflowPunct w:val="0"/>
              <w:autoSpaceDE w:val="0"/>
              <w:spacing w:after="0" w:line="360" w:lineRule="auto"/>
              <w:textAlignment w:val="baseline"/>
              <w:rPr>
                <w:rFonts w:eastAsia="Times New Roman" w:cstheme="minorHAnsi"/>
                <w:b/>
                <w:snapToGrid w:val="0"/>
                <w:spacing w:val="-4"/>
                <w:kern w:val="0"/>
                <w:lang w:eastAsia="ar-SA"/>
                <w14:ligatures w14:val="none"/>
              </w:rPr>
            </w:pPr>
          </w:p>
        </w:tc>
        <w:tc>
          <w:tcPr>
            <w:tcW w:w="4884" w:type="dxa"/>
          </w:tcPr>
          <w:p w14:paraId="558C5925" w14:textId="7716D144" w:rsidR="00411BF3" w:rsidRPr="0090329D" w:rsidRDefault="00411BF3" w:rsidP="00411BF3">
            <w:pPr>
              <w:widowControl w:val="0"/>
              <w:suppressAutoHyphens/>
              <w:overflowPunct w:val="0"/>
              <w:autoSpaceDE w:val="0"/>
              <w:spacing w:after="0" w:line="360" w:lineRule="auto"/>
              <w:jc w:val="both"/>
              <w:textAlignment w:val="baseline"/>
              <w:rPr>
                <w:rFonts w:eastAsia="Times New Roman" w:cstheme="minorHAnsi"/>
                <w:b/>
                <w:bCs/>
                <w:snapToGrid w:val="0"/>
                <w:spacing w:val="-4"/>
                <w:kern w:val="0"/>
                <w:lang w:eastAsia="ar-SA"/>
                <w14:ligatures w14:val="none"/>
              </w:rPr>
            </w:pPr>
            <w:r w:rsidRPr="0090329D">
              <w:rPr>
                <w:rFonts w:eastAsia="Times New Roman" w:cstheme="minorHAnsi"/>
                <w:b/>
                <w:spacing w:val="-4"/>
                <w:kern w:val="0"/>
                <w:lang w:eastAsia="ar-SA"/>
                <w14:ligatures w14:val="none"/>
              </w:rPr>
              <w:t xml:space="preserve">                                           </w:t>
            </w:r>
          </w:p>
        </w:tc>
      </w:tr>
      <w:tr w:rsidR="00411BF3" w:rsidRPr="0090329D" w14:paraId="6BD764B8" w14:textId="77777777" w:rsidTr="00BB15BC">
        <w:trPr>
          <w:trHeight w:hRule="exact" w:val="807"/>
        </w:trPr>
        <w:tc>
          <w:tcPr>
            <w:tcW w:w="4894" w:type="dxa"/>
          </w:tcPr>
          <w:p w14:paraId="5DC1D5C6" w14:textId="4D3FBF65" w:rsidR="00411BF3" w:rsidRPr="00E73633" w:rsidRDefault="00DF6AB4" w:rsidP="00BB15BC">
            <w:pPr>
              <w:widowControl w:val="0"/>
              <w:suppressAutoHyphens/>
              <w:overflowPunct w:val="0"/>
              <w:autoSpaceDE w:val="0"/>
              <w:spacing w:after="0" w:line="360" w:lineRule="auto"/>
              <w:textAlignment w:val="baseline"/>
              <w:rPr>
                <w:rFonts w:eastAsia="Times New Roman" w:cstheme="minorHAnsi"/>
                <w:b/>
                <w:snapToGrid w:val="0"/>
                <w:spacing w:val="-4"/>
                <w:kern w:val="0"/>
                <w:lang w:eastAsia="ar-SA"/>
                <w14:ligatures w14:val="none"/>
              </w:rPr>
            </w:pPr>
            <w:r w:rsidRPr="00E73633">
              <w:rPr>
                <w:rFonts w:eastAsia="Times New Roman" w:cstheme="minorHAnsi"/>
                <w:b/>
                <w:snapToGrid w:val="0"/>
                <w:spacing w:val="-4"/>
                <w:kern w:val="0"/>
                <w:lang w:eastAsia="ar-SA"/>
                <w14:ligatures w14:val="none"/>
              </w:rPr>
              <w:t>primátor</w:t>
            </w:r>
          </w:p>
        </w:tc>
        <w:tc>
          <w:tcPr>
            <w:tcW w:w="4884" w:type="dxa"/>
          </w:tcPr>
          <w:p w14:paraId="7032E711" w14:textId="77777777" w:rsidR="00411BF3" w:rsidRPr="0090329D" w:rsidRDefault="00411BF3" w:rsidP="00411BF3">
            <w:pPr>
              <w:widowControl w:val="0"/>
              <w:suppressAutoHyphens/>
              <w:overflowPunct w:val="0"/>
              <w:autoSpaceDE w:val="0"/>
              <w:spacing w:after="0" w:line="360" w:lineRule="auto"/>
              <w:jc w:val="both"/>
              <w:textAlignment w:val="baseline"/>
              <w:rPr>
                <w:rFonts w:eastAsia="Times New Roman" w:cstheme="minorHAnsi"/>
                <w:b/>
                <w:spacing w:val="-4"/>
                <w:kern w:val="0"/>
                <w:lang w:eastAsia="ar-SA"/>
                <w14:ligatures w14:val="none"/>
              </w:rPr>
            </w:pPr>
            <w:r w:rsidRPr="0090329D">
              <w:rPr>
                <w:rFonts w:eastAsia="Times New Roman" w:cstheme="minorHAnsi"/>
                <w:b/>
                <w:spacing w:val="-4"/>
                <w:kern w:val="0"/>
                <w:lang w:eastAsia="ar-SA"/>
                <w14:ligatures w14:val="none"/>
              </w:rPr>
              <w:t xml:space="preserve">                                          ředitel společnosti</w:t>
            </w:r>
          </w:p>
        </w:tc>
      </w:tr>
    </w:tbl>
    <w:p w14:paraId="5EEF09A8" w14:textId="23947148" w:rsidR="00411BF3" w:rsidRPr="00E73633" w:rsidRDefault="00411BF3" w:rsidP="00411BF3">
      <w:pPr>
        <w:widowControl w:val="0"/>
        <w:tabs>
          <w:tab w:val="left" w:pos="1984"/>
        </w:tabs>
        <w:suppressAutoHyphens/>
        <w:overflowPunct w:val="0"/>
        <w:autoSpaceDE w:val="0"/>
        <w:spacing w:after="0" w:line="360" w:lineRule="auto"/>
        <w:jc w:val="both"/>
        <w:textAlignment w:val="baseline"/>
        <w:rPr>
          <w:rFonts w:eastAsia="Times New Roman" w:cstheme="minorHAnsi"/>
          <w:bCs/>
          <w:snapToGrid w:val="0"/>
          <w:spacing w:val="-4"/>
          <w:kern w:val="0"/>
          <w:sz w:val="20"/>
          <w:szCs w:val="20"/>
          <w:lang w:eastAsia="ar-SA"/>
          <w14:ligatures w14:val="none"/>
        </w:rPr>
      </w:pPr>
      <w:r w:rsidRPr="00E73633">
        <w:rPr>
          <w:rFonts w:eastAsia="Times New Roman" w:cstheme="minorHAnsi"/>
          <w:bCs/>
          <w:snapToGrid w:val="0"/>
          <w:spacing w:val="-4"/>
          <w:kern w:val="0"/>
          <w:sz w:val="20"/>
          <w:szCs w:val="20"/>
          <w:u w:val="single"/>
          <w:lang w:eastAsia="ar-SA"/>
          <w14:ligatures w14:val="none"/>
        </w:rPr>
        <w:t>Schvalovací doložka dle ustanovení § 41 zák. č. 128/2000 Sb. ve znění pozdějších změn a doplňků:</w:t>
      </w:r>
    </w:p>
    <w:p w14:paraId="13525B4F" w14:textId="296DD2B5" w:rsidR="00411BF3" w:rsidRPr="00E73633" w:rsidRDefault="00411BF3" w:rsidP="00411BF3">
      <w:pPr>
        <w:widowControl w:val="0"/>
        <w:tabs>
          <w:tab w:val="left" w:pos="1984"/>
        </w:tabs>
        <w:suppressAutoHyphens/>
        <w:overflowPunct w:val="0"/>
        <w:autoSpaceDE w:val="0"/>
        <w:spacing w:after="0" w:line="360" w:lineRule="auto"/>
        <w:ind w:left="340" w:hanging="340"/>
        <w:jc w:val="both"/>
        <w:textAlignment w:val="baseline"/>
        <w:rPr>
          <w:rFonts w:eastAsia="Times New Roman" w:cstheme="minorHAnsi"/>
          <w:bCs/>
          <w:snapToGrid w:val="0"/>
          <w:spacing w:val="-4"/>
          <w:kern w:val="0"/>
          <w:sz w:val="20"/>
          <w:szCs w:val="20"/>
          <w:lang w:eastAsia="ar-SA"/>
          <w14:ligatures w14:val="none"/>
        </w:rPr>
      </w:pPr>
      <w:r w:rsidRPr="00E73633">
        <w:rPr>
          <w:rFonts w:eastAsia="Times New Roman" w:cstheme="minorHAnsi"/>
          <w:bCs/>
          <w:snapToGrid w:val="0"/>
          <w:spacing w:val="-4"/>
          <w:kern w:val="0"/>
          <w:sz w:val="20"/>
          <w:szCs w:val="20"/>
          <w:lang w:eastAsia="ar-SA"/>
          <w14:ligatures w14:val="none"/>
        </w:rPr>
        <w:t>Schváleno Radou města Pardubic dne</w:t>
      </w:r>
      <w:r w:rsidR="00E73633">
        <w:rPr>
          <w:rFonts w:eastAsia="Times New Roman" w:cstheme="minorHAnsi"/>
          <w:bCs/>
          <w:snapToGrid w:val="0"/>
          <w:spacing w:val="-4"/>
          <w:kern w:val="0"/>
          <w:sz w:val="20"/>
          <w:szCs w:val="20"/>
          <w:lang w:eastAsia="ar-SA"/>
          <w14:ligatures w14:val="none"/>
        </w:rPr>
        <w:t xml:space="preserve"> 17.4.2024, </w:t>
      </w:r>
      <w:r w:rsidRPr="00E73633">
        <w:rPr>
          <w:rFonts w:eastAsia="Times New Roman" w:cstheme="minorHAnsi"/>
          <w:bCs/>
          <w:snapToGrid w:val="0"/>
          <w:spacing w:val="-4"/>
          <w:kern w:val="0"/>
          <w:sz w:val="20"/>
          <w:szCs w:val="20"/>
          <w:lang w:eastAsia="ar-SA"/>
          <w14:ligatures w14:val="none"/>
        </w:rPr>
        <w:t xml:space="preserve">číslo usnesení </w:t>
      </w:r>
      <w:r w:rsidR="00E73633">
        <w:rPr>
          <w:rFonts w:eastAsia="Times New Roman" w:cstheme="minorHAnsi"/>
          <w:bCs/>
          <w:snapToGrid w:val="0"/>
          <w:spacing w:val="-4"/>
          <w:kern w:val="0"/>
          <w:sz w:val="20"/>
          <w:szCs w:val="20"/>
          <w:lang w:eastAsia="ar-SA"/>
          <w14:ligatures w14:val="none"/>
        </w:rPr>
        <w:t>R/</w:t>
      </w:r>
      <w:proofErr w:type="spellStart"/>
      <w:r w:rsidR="00E73633">
        <w:rPr>
          <w:rFonts w:eastAsia="Times New Roman" w:cstheme="minorHAnsi"/>
          <w:bCs/>
          <w:snapToGrid w:val="0"/>
          <w:spacing w:val="-4"/>
          <w:kern w:val="0"/>
          <w:sz w:val="20"/>
          <w:szCs w:val="20"/>
          <w:lang w:eastAsia="ar-SA"/>
          <w14:ligatures w14:val="none"/>
        </w:rPr>
        <w:t>xxxx</w:t>
      </w:r>
      <w:proofErr w:type="spellEnd"/>
      <w:r w:rsidR="00E73633">
        <w:rPr>
          <w:rFonts w:eastAsia="Times New Roman" w:cstheme="minorHAnsi"/>
          <w:bCs/>
          <w:snapToGrid w:val="0"/>
          <w:spacing w:val="-4"/>
          <w:kern w:val="0"/>
          <w:sz w:val="20"/>
          <w:szCs w:val="20"/>
          <w:lang w:eastAsia="ar-SA"/>
          <w14:ligatures w14:val="none"/>
        </w:rPr>
        <w:t>/2024</w:t>
      </w:r>
    </w:p>
    <w:sectPr w:rsidR="00411BF3" w:rsidRPr="00E73633" w:rsidSect="00111709">
      <w:footerReference w:type="default" r:id="rId11"/>
      <w:pgSz w:w="11906" w:h="16838" w:code="9"/>
      <w:pgMar w:top="851" w:right="964" w:bottom="45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C5DA" w14:textId="77777777" w:rsidR="00C7285E" w:rsidRDefault="00C7285E">
      <w:pPr>
        <w:spacing w:after="0" w:line="240" w:lineRule="auto"/>
      </w:pPr>
      <w:r>
        <w:separator/>
      </w:r>
    </w:p>
  </w:endnote>
  <w:endnote w:type="continuationSeparator" w:id="0">
    <w:p w14:paraId="5A4B4E30" w14:textId="77777777" w:rsidR="00C7285E" w:rsidRDefault="00C7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68AB" w14:textId="77777777" w:rsidR="001D236B" w:rsidRDefault="00411BF3">
    <w:pPr>
      <w:ind w:right="360"/>
    </w:pPr>
    <w:r>
      <w:rPr>
        <w:noProof/>
      </w:rPr>
      <mc:AlternateContent>
        <mc:Choice Requires="wps">
          <w:drawing>
            <wp:anchor distT="0" distB="0" distL="0" distR="0" simplePos="0" relativeHeight="251659264" behindDoc="0" locked="0" layoutInCell="1" allowOverlap="1" wp14:anchorId="4813ACD0" wp14:editId="35D989B8">
              <wp:simplePos x="0" y="0"/>
              <wp:positionH relativeFrom="page">
                <wp:posOffset>6338570</wp:posOffset>
              </wp:positionH>
              <wp:positionV relativeFrom="paragraph">
                <wp:posOffset>195580</wp:posOffset>
              </wp:positionV>
              <wp:extent cx="893445" cy="137160"/>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37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52FBB" w14:textId="77777777" w:rsidR="001D236B" w:rsidRPr="00112C18" w:rsidRDefault="001D236B">
                          <w:pPr>
                            <w:rPr>
                              <w:rFonts w:ascii="Garamond" w:hAnsi="Garamond"/>
                            </w:rPr>
                          </w:pPr>
                          <w:r w:rsidRPr="00112C18">
                            <w:rPr>
                              <w:rStyle w:val="slostrnky"/>
                              <w:rFonts w:ascii="Garamond" w:hAnsi="Garamond"/>
                            </w:rPr>
                            <w:t xml:space="preserve">Strana </w:t>
                          </w:r>
                          <w:r w:rsidRPr="00112C18">
                            <w:rPr>
                              <w:rStyle w:val="slostrnky"/>
                              <w:rFonts w:ascii="Garamond" w:hAnsi="Garamond"/>
                            </w:rPr>
                            <w:fldChar w:fldCharType="begin"/>
                          </w:r>
                          <w:r w:rsidRPr="00112C18">
                            <w:rPr>
                              <w:rStyle w:val="slostrnky"/>
                              <w:rFonts w:ascii="Garamond" w:hAnsi="Garamond"/>
                            </w:rPr>
                            <w:instrText xml:space="preserve"> PAGE </w:instrText>
                          </w:r>
                          <w:r w:rsidRPr="00112C18">
                            <w:rPr>
                              <w:rStyle w:val="slostrnky"/>
                              <w:rFonts w:ascii="Garamond" w:hAnsi="Garamond"/>
                            </w:rPr>
                            <w:fldChar w:fldCharType="separate"/>
                          </w:r>
                          <w:r>
                            <w:rPr>
                              <w:rStyle w:val="slostrnky"/>
                              <w:rFonts w:ascii="Garamond" w:hAnsi="Garamond"/>
                              <w:noProof/>
                            </w:rPr>
                            <w:t>1</w:t>
                          </w:r>
                          <w:r w:rsidRPr="00112C18">
                            <w:rPr>
                              <w:rStyle w:val="slostrnky"/>
                              <w:rFonts w:ascii="Garamond" w:hAnsi="Garamond"/>
                            </w:rPr>
                            <w:fldChar w:fldCharType="end"/>
                          </w:r>
                          <w:r w:rsidRPr="00112C18">
                            <w:rPr>
                              <w:rStyle w:val="slostrnky"/>
                              <w:rFonts w:ascii="Garamond" w:hAnsi="Garamond"/>
                            </w:rPr>
                            <w:t xml:space="preserve"> z 1</w:t>
                          </w:r>
                          <w:r>
                            <w:rPr>
                              <w:rStyle w:val="slostrnky"/>
                              <w:rFonts w:ascii="Garamond" w:hAnsi="Garamond"/>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3ACD0" id="_x0000_t202" coordsize="21600,21600" o:spt="202" path="m,l,21600r21600,l21600,xe">
              <v:stroke joinstyle="miter"/>
              <v:path gradientshapeok="t" o:connecttype="rect"/>
            </v:shapetype>
            <v:shape id="Textové pole 1" o:spid="_x0000_s1026" type="#_x0000_t202" style="position:absolute;margin-left:499.1pt;margin-top:15.4pt;width:70.35pt;height:10.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" stroked="f">
              <v:fill opacity="0"/>
              <v:textbox inset="0,0,0,0">
                <w:txbxContent>
                  <w:p w14:paraId="75852FBB" w14:textId="77777777" w:rsidR="001D236B" w:rsidRPr="00112C18" w:rsidRDefault="001D236B">
                    <w:pPr>
                      <w:rPr>
                        <w:rFonts w:ascii="Garamond" w:hAnsi="Garamond"/>
                      </w:rPr>
                    </w:pPr>
                    <w:r w:rsidRPr="00112C18">
                      <w:rPr>
                        <w:rStyle w:val="slostrnky"/>
                        <w:rFonts w:ascii="Garamond" w:hAnsi="Garamond"/>
                      </w:rPr>
                      <w:t xml:space="preserve">Strana </w:t>
                    </w:r>
                    <w:r w:rsidRPr="00112C18">
                      <w:rPr>
                        <w:rStyle w:val="slostrnky"/>
                        <w:rFonts w:ascii="Garamond" w:hAnsi="Garamond"/>
                      </w:rPr>
                      <w:fldChar w:fldCharType="begin"/>
                    </w:r>
                    <w:r w:rsidRPr="00112C18">
                      <w:rPr>
                        <w:rStyle w:val="slostrnky"/>
                        <w:rFonts w:ascii="Garamond" w:hAnsi="Garamond"/>
                      </w:rPr>
                      <w:instrText xml:space="preserve"> PAGE </w:instrText>
                    </w:r>
                    <w:r w:rsidRPr="00112C18">
                      <w:rPr>
                        <w:rStyle w:val="slostrnky"/>
                        <w:rFonts w:ascii="Garamond" w:hAnsi="Garamond"/>
                      </w:rPr>
                      <w:fldChar w:fldCharType="separate"/>
                    </w:r>
                    <w:r>
                      <w:rPr>
                        <w:rStyle w:val="slostrnky"/>
                        <w:rFonts w:ascii="Garamond" w:hAnsi="Garamond"/>
                        <w:noProof/>
                      </w:rPr>
                      <w:t>1</w:t>
                    </w:r>
                    <w:r w:rsidRPr="00112C18">
                      <w:rPr>
                        <w:rStyle w:val="slostrnky"/>
                        <w:rFonts w:ascii="Garamond" w:hAnsi="Garamond"/>
                      </w:rPr>
                      <w:fldChar w:fldCharType="end"/>
                    </w:r>
                    <w:r w:rsidRPr="00112C18">
                      <w:rPr>
                        <w:rStyle w:val="slostrnky"/>
                        <w:rFonts w:ascii="Garamond" w:hAnsi="Garamond"/>
                      </w:rPr>
                      <w:t xml:space="preserve"> z 1</w:t>
                    </w:r>
                    <w:r>
                      <w:rPr>
                        <w:rStyle w:val="slostrnky"/>
                        <w:rFonts w:ascii="Garamond" w:hAnsi="Garamond"/>
                      </w:rPr>
                      <w:t>0</w:t>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FAA1" w14:textId="77777777" w:rsidR="00C7285E" w:rsidRDefault="00C7285E">
      <w:pPr>
        <w:spacing w:after="0" w:line="240" w:lineRule="auto"/>
      </w:pPr>
      <w:r>
        <w:separator/>
      </w:r>
    </w:p>
  </w:footnote>
  <w:footnote w:type="continuationSeparator" w:id="0">
    <w:p w14:paraId="085EE7BD" w14:textId="77777777" w:rsidR="00C7285E" w:rsidRDefault="00C7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D54CDDE"/>
    <w:lvl w:ilvl="0">
      <w:start w:val="1"/>
      <w:numFmt w:val="decimal"/>
      <w:lvlText w:val="%1."/>
      <w:lvlJc w:val="left"/>
      <w:pPr>
        <w:tabs>
          <w:tab w:val="num" w:pos="814"/>
        </w:tabs>
        <w:ind w:left="814" w:hanging="454"/>
      </w:pPr>
      <w:rPr>
        <w:rFonts w:ascii="Times New Roman" w:eastAsia="Times New Roman" w:hAnsi="Times New Roman" w:cs="Times New Roman"/>
      </w:rPr>
    </w:lvl>
    <w:lvl w:ilvl="1">
      <w:start w:val="1"/>
      <w:numFmt w:val="lowerLetter"/>
      <w:lvlText w:val="%2."/>
      <w:lvlJc w:val="left"/>
      <w:pPr>
        <w:tabs>
          <w:tab w:val="num" w:pos="1267"/>
        </w:tabs>
        <w:ind w:left="1267" w:hanging="340"/>
      </w:pPr>
      <w:rPr>
        <w:rFonts w:ascii="Times New Roman" w:eastAsia="Times New Roman" w:hAnsi="Times New Roman" w:cs="Times New Roman"/>
        <w:i w:val="0"/>
      </w:rPr>
    </w:lvl>
    <w:lvl w:ilvl="2">
      <w:start w:val="1"/>
      <w:numFmt w:val="lowerRoman"/>
      <w:lvlText w:val="%3."/>
      <w:lvlJc w:val="left"/>
      <w:pPr>
        <w:tabs>
          <w:tab w:val="num" w:pos="1721"/>
        </w:tabs>
        <w:ind w:left="1721" w:hanging="114"/>
      </w:pPr>
      <w:rPr>
        <w:rFonts w:ascii="Times New Roman" w:eastAsia="Times New Roman" w:hAnsi="Times New Roman" w:cs="Times New Roman"/>
      </w:r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lef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left"/>
      <w:pPr>
        <w:tabs>
          <w:tab w:val="num" w:pos="5771"/>
        </w:tabs>
        <w:ind w:left="5771" w:hanging="180"/>
      </w:p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7"/>
    <w:multiLevelType w:val="multilevel"/>
    <w:tmpl w:val="66FC596C"/>
    <w:name w:val="WW8Num7"/>
    <w:lvl w:ilvl="0">
      <w:start w:val="1"/>
      <w:numFmt w:val="decimal"/>
      <w:lvlText w:val="%1."/>
      <w:lvlJc w:val="left"/>
      <w:pPr>
        <w:tabs>
          <w:tab w:val="num" w:pos="814"/>
        </w:tabs>
        <w:ind w:left="814" w:hanging="454"/>
      </w:pPr>
      <w:rPr>
        <w:rFonts w:asciiTheme="minorHAnsi" w:eastAsia="Times New Roman" w:hAnsiTheme="minorHAnsi" w:cstheme="minorHAnsi" w:hint="default"/>
        <w:sz w:val="22"/>
        <w:szCs w:val="22"/>
      </w:rPr>
    </w:lvl>
    <w:lvl w:ilvl="1">
      <w:start w:val="1"/>
      <w:numFmt w:val="lowerLetter"/>
      <w:lvlText w:val="%2."/>
      <w:lvlJc w:val="left"/>
      <w:pPr>
        <w:tabs>
          <w:tab w:val="num" w:pos="1267"/>
        </w:tabs>
        <w:ind w:left="1267" w:hanging="340"/>
      </w:pPr>
      <w:rPr>
        <w:rFonts w:ascii="Verdana" w:hAnsi="Verdana"/>
        <w:sz w:val="20"/>
        <w:szCs w:val="20"/>
      </w:rPr>
    </w:lvl>
    <w:lvl w:ilvl="2">
      <w:start w:val="1"/>
      <w:numFmt w:val="lowerRoman"/>
      <w:lvlText w:val="%3."/>
      <w:lvlJc w:val="left"/>
      <w:pPr>
        <w:tabs>
          <w:tab w:val="num" w:pos="1721"/>
        </w:tabs>
        <w:ind w:left="1721" w:hanging="114"/>
      </w:pPr>
      <w:rPr>
        <w:rFonts w:ascii="Verdana" w:hAnsi="Verdana"/>
        <w:sz w:val="20"/>
        <w:szCs w:val="20"/>
      </w:r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lef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left"/>
      <w:pPr>
        <w:tabs>
          <w:tab w:val="num" w:pos="5771"/>
        </w:tabs>
        <w:ind w:left="5771" w:hanging="180"/>
      </w:pPr>
    </w:lvl>
  </w:abstractNum>
  <w:abstractNum w:abstractNumId="3" w15:restartNumberingAfterBreak="0">
    <w:nsid w:val="00000008"/>
    <w:multiLevelType w:val="multilevel"/>
    <w:tmpl w:val="D538402C"/>
    <w:name w:val="WW8Num8"/>
    <w:lvl w:ilvl="0">
      <w:start w:val="1"/>
      <w:numFmt w:val="decimal"/>
      <w:pStyle w:val="Odstavec"/>
      <w:lvlText w:val="%1."/>
      <w:lvlJc w:val="left"/>
      <w:pPr>
        <w:tabs>
          <w:tab w:val="num" w:pos="814"/>
        </w:tabs>
        <w:ind w:left="814" w:hanging="454"/>
      </w:pPr>
      <w:rPr>
        <w:rFonts w:ascii="Garamond" w:hAnsi="Garamond" w:hint="default"/>
        <w:sz w:val="20"/>
        <w:szCs w:val="24"/>
      </w:rPr>
    </w:lvl>
    <w:lvl w:ilvl="1">
      <w:start w:val="1"/>
      <w:numFmt w:val="lowerLetter"/>
      <w:lvlText w:val="%2."/>
      <w:lvlJc w:val="left"/>
      <w:pPr>
        <w:tabs>
          <w:tab w:val="num" w:pos="1267"/>
        </w:tabs>
        <w:ind w:left="1267" w:hanging="340"/>
      </w:pPr>
      <w:rPr>
        <w:rFonts w:ascii="Verdana" w:hAnsi="Verdana"/>
        <w:sz w:val="20"/>
        <w:szCs w:val="20"/>
      </w:rPr>
    </w:lvl>
    <w:lvl w:ilvl="2">
      <w:start w:val="1"/>
      <w:numFmt w:val="lowerRoman"/>
      <w:lvlText w:val="%3."/>
      <w:lvlJc w:val="left"/>
      <w:pPr>
        <w:tabs>
          <w:tab w:val="num" w:pos="1721"/>
        </w:tabs>
        <w:ind w:left="1721" w:hanging="114"/>
      </w:pPr>
      <w:rPr>
        <w:rFonts w:ascii="Verdana" w:hAnsi="Verdana"/>
        <w:sz w:val="20"/>
        <w:szCs w:val="20"/>
      </w:rPr>
    </w:lvl>
    <w:lvl w:ilvl="3">
      <w:start w:val="1"/>
      <w:numFmt w:val="decimal"/>
      <w:lvlText w:val="%4."/>
      <w:lvlJc w:val="left"/>
      <w:pPr>
        <w:tabs>
          <w:tab w:val="num" w:pos="2171"/>
        </w:tabs>
        <w:ind w:left="2171" w:hanging="360"/>
      </w:pPr>
    </w:lvl>
    <w:lvl w:ilvl="4">
      <w:start w:val="1"/>
      <w:numFmt w:val="lowerLetter"/>
      <w:lvlText w:val="%5."/>
      <w:lvlJc w:val="left"/>
      <w:pPr>
        <w:tabs>
          <w:tab w:val="num" w:pos="2891"/>
        </w:tabs>
        <w:ind w:left="2891" w:hanging="360"/>
      </w:pPr>
    </w:lvl>
    <w:lvl w:ilvl="5">
      <w:start w:val="1"/>
      <w:numFmt w:val="lowerRoman"/>
      <w:lvlText w:val="%6."/>
      <w:lvlJc w:val="left"/>
      <w:pPr>
        <w:tabs>
          <w:tab w:val="num" w:pos="3611"/>
        </w:tabs>
        <w:ind w:left="3611" w:hanging="180"/>
      </w:pPr>
    </w:lvl>
    <w:lvl w:ilvl="6">
      <w:start w:val="1"/>
      <w:numFmt w:val="decimal"/>
      <w:lvlText w:val="%7."/>
      <w:lvlJc w:val="left"/>
      <w:pPr>
        <w:tabs>
          <w:tab w:val="num" w:pos="4331"/>
        </w:tabs>
        <w:ind w:left="4331" w:hanging="360"/>
      </w:pPr>
    </w:lvl>
    <w:lvl w:ilvl="7">
      <w:start w:val="1"/>
      <w:numFmt w:val="lowerLetter"/>
      <w:lvlText w:val="%8."/>
      <w:lvlJc w:val="left"/>
      <w:pPr>
        <w:tabs>
          <w:tab w:val="num" w:pos="5051"/>
        </w:tabs>
        <w:ind w:left="5051" w:hanging="360"/>
      </w:pPr>
    </w:lvl>
    <w:lvl w:ilvl="8">
      <w:start w:val="1"/>
      <w:numFmt w:val="lowerRoman"/>
      <w:lvlText w:val="%9."/>
      <w:lvlJc w:val="left"/>
      <w:pPr>
        <w:tabs>
          <w:tab w:val="num" w:pos="5771"/>
        </w:tabs>
        <w:ind w:left="5771" w:hanging="180"/>
      </w:pPr>
    </w:lvl>
  </w:abstractNum>
  <w:abstractNum w:abstractNumId="4" w15:restartNumberingAfterBreak="0">
    <w:nsid w:val="18AA68E6"/>
    <w:multiLevelType w:val="hybridMultilevel"/>
    <w:tmpl w:val="0DAE14C0"/>
    <w:lvl w:ilvl="0" w:tplc="EA021678">
      <w:start w:val="1"/>
      <w:numFmt w:val="decimal"/>
      <w:lvlText w:val="%1."/>
      <w:lvlJc w:val="left"/>
      <w:pPr>
        <w:tabs>
          <w:tab w:val="num" w:pos="0"/>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052FA2"/>
    <w:multiLevelType w:val="hybridMultilevel"/>
    <w:tmpl w:val="20047EA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BD5336"/>
    <w:multiLevelType w:val="hybridMultilevel"/>
    <w:tmpl w:val="1B609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B5245"/>
    <w:multiLevelType w:val="hybridMultilevel"/>
    <w:tmpl w:val="D7FED1FE"/>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BF04C3"/>
    <w:multiLevelType w:val="hybridMultilevel"/>
    <w:tmpl w:val="D26CF93E"/>
    <w:name w:val="WW8Num2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6C6757"/>
    <w:multiLevelType w:val="multilevel"/>
    <w:tmpl w:val="C69865C2"/>
    <w:lvl w:ilvl="0">
      <w:start w:val="5"/>
      <w:numFmt w:val="decimal"/>
      <w:lvlText w:val="%1."/>
      <w:lvlJc w:val="left"/>
      <w:pPr>
        <w:tabs>
          <w:tab w:val="num" w:pos="814"/>
        </w:tabs>
        <w:ind w:left="814" w:hanging="454"/>
      </w:pPr>
      <w:rPr>
        <w:rFonts w:hint="default"/>
        <w:sz w:val="24"/>
        <w:szCs w:val="24"/>
      </w:rPr>
    </w:lvl>
    <w:lvl w:ilvl="1">
      <w:start w:val="1"/>
      <w:numFmt w:val="lowerLetter"/>
      <w:lvlText w:val="%2."/>
      <w:lvlJc w:val="left"/>
      <w:pPr>
        <w:tabs>
          <w:tab w:val="num" w:pos="1267"/>
        </w:tabs>
        <w:ind w:left="1267" w:hanging="340"/>
      </w:pPr>
      <w:rPr>
        <w:rFonts w:ascii="Verdana" w:hAnsi="Verdana" w:hint="default"/>
        <w:sz w:val="20"/>
        <w:szCs w:val="20"/>
      </w:rPr>
    </w:lvl>
    <w:lvl w:ilvl="2">
      <w:start w:val="1"/>
      <w:numFmt w:val="lowerRoman"/>
      <w:lvlText w:val="%3."/>
      <w:lvlJc w:val="left"/>
      <w:pPr>
        <w:tabs>
          <w:tab w:val="num" w:pos="1721"/>
        </w:tabs>
        <w:ind w:left="1721" w:hanging="114"/>
      </w:pPr>
      <w:rPr>
        <w:rFonts w:ascii="Verdana" w:hAnsi="Verdana" w:hint="default"/>
        <w:sz w:val="20"/>
        <w:szCs w:val="20"/>
      </w:rPr>
    </w:lvl>
    <w:lvl w:ilvl="3">
      <w:start w:val="1"/>
      <w:numFmt w:val="decimal"/>
      <w:lvlText w:val="%4."/>
      <w:lvlJc w:val="left"/>
      <w:pPr>
        <w:tabs>
          <w:tab w:val="num" w:pos="2171"/>
        </w:tabs>
        <w:ind w:left="2171" w:hanging="360"/>
      </w:pPr>
      <w:rPr>
        <w:rFonts w:hint="default"/>
      </w:rPr>
    </w:lvl>
    <w:lvl w:ilvl="4">
      <w:start w:val="1"/>
      <w:numFmt w:val="lowerLetter"/>
      <w:lvlText w:val="%5."/>
      <w:lvlJc w:val="left"/>
      <w:pPr>
        <w:tabs>
          <w:tab w:val="num" w:pos="2891"/>
        </w:tabs>
        <w:ind w:left="2891" w:hanging="360"/>
      </w:pPr>
      <w:rPr>
        <w:rFonts w:hint="default"/>
      </w:rPr>
    </w:lvl>
    <w:lvl w:ilvl="5">
      <w:start w:val="1"/>
      <w:numFmt w:val="lowerRoman"/>
      <w:lvlText w:val="%6."/>
      <w:lvlJc w:val="left"/>
      <w:pPr>
        <w:tabs>
          <w:tab w:val="num" w:pos="3611"/>
        </w:tabs>
        <w:ind w:left="3611" w:hanging="180"/>
      </w:pPr>
      <w:rPr>
        <w:rFonts w:hint="default"/>
      </w:rPr>
    </w:lvl>
    <w:lvl w:ilvl="6">
      <w:start w:val="1"/>
      <w:numFmt w:val="decimal"/>
      <w:lvlText w:val="%7."/>
      <w:lvlJc w:val="left"/>
      <w:pPr>
        <w:tabs>
          <w:tab w:val="num" w:pos="4331"/>
        </w:tabs>
        <w:ind w:left="4331" w:hanging="360"/>
      </w:pPr>
      <w:rPr>
        <w:rFonts w:hint="default"/>
      </w:rPr>
    </w:lvl>
    <w:lvl w:ilvl="7">
      <w:start w:val="1"/>
      <w:numFmt w:val="lowerLetter"/>
      <w:lvlText w:val="%8."/>
      <w:lvlJc w:val="left"/>
      <w:pPr>
        <w:tabs>
          <w:tab w:val="num" w:pos="5051"/>
        </w:tabs>
        <w:ind w:left="5051" w:hanging="360"/>
      </w:pPr>
      <w:rPr>
        <w:rFonts w:hint="default"/>
      </w:rPr>
    </w:lvl>
    <w:lvl w:ilvl="8">
      <w:start w:val="1"/>
      <w:numFmt w:val="lowerRoman"/>
      <w:lvlText w:val="%9."/>
      <w:lvlJc w:val="left"/>
      <w:pPr>
        <w:tabs>
          <w:tab w:val="num" w:pos="5771"/>
        </w:tabs>
        <w:ind w:left="5771" w:hanging="180"/>
      </w:pPr>
      <w:rPr>
        <w:rFonts w:hint="default"/>
      </w:rPr>
    </w:lvl>
  </w:abstractNum>
  <w:abstractNum w:abstractNumId="10" w15:restartNumberingAfterBreak="0">
    <w:nsid w:val="7B7E55B9"/>
    <w:multiLevelType w:val="hybridMultilevel"/>
    <w:tmpl w:val="A2004AA4"/>
    <w:name w:val="WW8Num222"/>
    <w:lvl w:ilvl="0" w:tplc="0405000F">
      <w:start w:val="1"/>
      <w:numFmt w:val="decimal"/>
      <w:lvlText w:val="%1."/>
      <w:lvlJc w:val="left"/>
      <w:pPr>
        <w:ind w:left="720" w:hanging="360"/>
      </w:pPr>
    </w:lvl>
    <w:lvl w:ilvl="1" w:tplc="C3F4EE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8908120">
    <w:abstractNumId w:val="0"/>
  </w:num>
  <w:num w:numId="2" w16cid:durableId="1455556316">
    <w:abstractNumId w:val="1"/>
  </w:num>
  <w:num w:numId="3" w16cid:durableId="1174223687">
    <w:abstractNumId w:val="2"/>
  </w:num>
  <w:num w:numId="4" w16cid:durableId="1577322016">
    <w:abstractNumId w:val="3"/>
  </w:num>
  <w:num w:numId="5" w16cid:durableId="942803985">
    <w:abstractNumId w:val="10"/>
  </w:num>
  <w:num w:numId="6" w16cid:durableId="652181472">
    <w:abstractNumId w:val="8"/>
  </w:num>
  <w:num w:numId="7" w16cid:durableId="269045887">
    <w:abstractNumId w:val="9"/>
  </w:num>
  <w:num w:numId="8" w16cid:durableId="1890215956">
    <w:abstractNumId w:val="7"/>
  </w:num>
  <w:num w:numId="9" w16cid:durableId="104814112">
    <w:abstractNumId w:val="6"/>
  </w:num>
  <w:num w:numId="10" w16cid:durableId="1187868265">
    <w:abstractNumId w:val="4"/>
  </w:num>
  <w:num w:numId="11" w16cid:durableId="2130511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F3"/>
    <w:rsid w:val="0001363B"/>
    <w:rsid w:val="000509FC"/>
    <w:rsid w:val="000604B9"/>
    <w:rsid w:val="00084774"/>
    <w:rsid w:val="000C64F7"/>
    <w:rsid w:val="000E03F6"/>
    <w:rsid w:val="00111709"/>
    <w:rsid w:val="00143C56"/>
    <w:rsid w:val="0019241A"/>
    <w:rsid w:val="001A35E5"/>
    <w:rsid w:val="001A529F"/>
    <w:rsid w:val="001B1A35"/>
    <w:rsid w:val="001D236B"/>
    <w:rsid w:val="002C72AD"/>
    <w:rsid w:val="002D7FF2"/>
    <w:rsid w:val="002E1DA4"/>
    <w:rsid w:val="00387D21"/>
    <w:rsid w:val="003D513F"/>
    <w:rsid w:val="003F4210"/>
    <w:rsid w:val="00411AF2"/>
    <w:rsid w:val="00411BF3"/>
    <w:rsid w:val="00431ADF"/>
    <w:rsid w:val="004A36D4"/>
    <w:rsid w:val="004E461F"/>
    <w:rsid w:val="004E6079"/>
    <w:rsid w:val="0052425C"/>
    <w:rsid w:val="0057511A"/>
    <w:rsid w:val="005A4AC8"/>
    <w:rsid w:val="005F696D"/>
    <w:rsid w:val="006066E7"/>
    <w:rsid w:val="006601CD"/>
    <w:rsid w:val="00671134"/>
    <w:rsid w:val="006D49F4"/>
    <w:rsid w:val="006F6DC4"/>
    <w:rsid w:val="00746599"/>
    <w:rsid w:val="00771AF2"/>
    <w:rsid w:val="007C21DE"/>
    <w:rsid w:val="007E405D"/>
    <w:rsid w:val="00812C5A"/>
    <w:rsid w:val="00833C3F"/>
    <w:rsid w:val="00875B56"/>
    <w:rsid w:val="00894721"/>
    <w:rsid w:val="008D25E0"/>
    <w:rsid w:val="008F4345"/>
    <w:rsid w:val="008F66D3"/>
    <w:rsid w:val="0090329D"/>
    <w:rsid w:val="00905F7F"/>
    <w:rsid w:val="009129DE"/>
    <w:rsid w:val="00923BA7"/>
    <w:rsid w:val="009468D7"/>
    <w:rsid w:val="00956EE7"/>
    <w:rsid w:val="009D15DA"/>
    <w:rsid w:val="00A04E91"/>
    <w:rsid w:val="00A05D06"/>
    <w:rsid w:val="00A1770E"/>
    <w:rsid w:val="00B03723"/>
    <w:rsid w:val="00BA0ACA"/>
    <w:rsid w:val="00BB15BC"/>
    <w:rsid w:val="00C7285E"/>
    <w:rsid w:val="00CC2CC5"/>
    <w:rsid w:val="00CE6951"/>
    <w:rsid w:val="00D100D3"/>
    <w:rsid w:val="00D611B3"/>
    <w:rsid w:val="00D652DE"/>
    <w:rsid w:val="00D968A1"/>
    <w:rsid w:val="00DA5E3E"/>
    <w:rsid w:val="00DF6AB4"/>
    <w:rsid w:val="00E73363"/>
    <w:rsid w:val="00E73633"/>
    <w:rsid w:val="00E91D73"/>
    <w:rsid w:val="00ED238B"/>
    <w:rsid w:val="00F11B0A"/>
    <w:rsid w:val="00F571DC"/>
    <w:rsid w:val="00F93DBF"/>
    <w:rsid w:val="00FE2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09ED"/>
  <w15:chartTrackingRefBased/>
  <w15:docId w15:val="{D18436A2-A5E6-4D89-B8CB-8652BA76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411BF3"/>
    <w:rPr>
      <w:rFonts w:ascii="Verdana" w:hAnsi="Verdana"/>
      <w:sz w:val="18"/>
    </w:rPr>
  </w:style>
  <w:style w:type="paragraph" w:customStyle="1" w:styleId="Odstavec">
    <w:name w:val="Odstavec"/>
    <w:basedOn w:val="Normln"/>
    <w:rsid w:val="00411BF3"/>
    <w:pPr>
      <w:numPr>
        <w:numId w:val="4"/>
      </w:numPr>
      <w:suppressAutoHyphens/>
      <w:overflowPunct w:val="0"/>
      <w:autoSpaceDE w:val="0"/>
      <w:spacing w:after="0" w:line="340" w:lineRule="exact"/>
      <w:jc w:val="both"/>
      <w:textAlignment w:val="baseline"/>
    </w:pPr>
    <w:rPr>
      <w:rFonts w:ascii="Verdana" w:eastAsia="Times New Roman" w:hAnsi="Verdana" w:cs="Times New Roman"/>
      <w:spacing w:val="-4"/>
      <w:kern w:val="0"/>
      <w:sz w:val="20"/>
      <w:szCs w:val="20"/>
      <w:lang w:eastAsia="ar-SA"/>
      <w14:ligatures w14:val="none"/>
    </w:rPr>
  </w:style>
  <w:style w:type="character" w:styleId="Odkaznakoment">
    <w:name w:val="annotation reference"/>
    <w:basedOn w:val="Standardnpsmoodstavce"/>
    <w:uiPriority w:val="99"/>
    <w:semiHidden/>
    <w:unhideWhenUsed/>
    <w:rsid w:val="00FE20DF"/>
    <w:rPr>
      <w:sz w:val="16"/>
      <w:szCs w:val="16"/>
    </w:rPr>
  </w:style>
  <w:style w:type="paragraph" w:styleId="Textkomente">
    <w:name w:val="annotation text"/>
    <w:basedOn w:val="Normln"/>
    <w:link w:val="TextkomenteChar"/>
    <w:uiPriority w:val="99"/>
    <w:unhideWhenUsed/>
    <w:rsid w:val="00FE20DF"/>
    <w:pPr>
      <w:spacing w:line="240" w:lineRule="auto"/>
    </w:pPr>
    <w:rPr>
      <w:sz w:val="20"/>
      <w:szCs w:val="20"/>
    </w:rPr>
  </w:style>
  <w:style w:type="character" w:customStyle="1" w:styleId="TextkomenteChar">
    <w:name w:val="Text komentáře Char"/>
    <w:basedOn w:val="Standardnpsmoodstavce"/>
    <w:link w:val="Textkomente"/>
    <w:uiPriority w:val="99"/>
    <w:rsid w:val="00FE20DF"/>
    <w:rPr>
      <w:sz w:val="20"/>
      <w:szCs w:val="20"/>
    </w:rPr>
  </w:style>
  <w:style w:type="paragraph" w:styleId="Pedmtkomente">
    <w:name w:val="annotation subject"/>
    <w:basedOn w:val="Textkomente"/>
    <w:next w:val="Textkomente"/>
    <w:link w:val="PedmtkomenteChar"/>
    <w:uiPriority w:val="99"/>
    <w:semiHidden/>
    <w:unhideWhenUsed/>
    <w:rsid w:val="00FE20DF"/>
    <w:rPr>
      <w:b/>
      <w:bCs/>
    </w:rPr>
  </w:style>
  <w:style w:type="character" w:customStyle="1" w:styleId="PedmtkomenteChar">
    <w:name w:val="Předmět komentáře Char"/>
    <w:basedOn w:val="TextkomenteChar"/>
    <w:link w:val="Pedmtkomente"/>
    <w:uiPriority w:val="99"/>
    <w:semiHidden/>
    <w:rsid w:val="00FE20DF"/>
    <w:rPr>
      <w:b/>
      <w:bCs/>
      <w:sz w:val="20"/>
      <w:szCs w:val="20"/>
    </w:rPr>
  </w:style>
  <w:style w:type="paragraph" w:styleId="Revize">
    <w:name w:val="Revision"/>
    <w:hidden/>
    <w:uiPriority w:val="99"/>
    <w:semiHidden/>
    <w:rsid w:val="00F57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10875</BodJednani>
    <Navrh xmlns="df30a891-99dc-44a0-9782-3a4c8c525d86">44943</Navrh>
    <StatusJednani xmlns="f94004b3-5c85-4b6f-b2cb-b6e165aced0d">Otevřeno</StatusJednani>
    <Jednani xmlns="f94004b3-5c85-4b6f-b2cb-b6e165aced0d">522</Jednani>
    <CitlivyObsah xmlns="df30a891-99dc-44a0-9782-3a4c8c525d86">false</CitlivyObsah>
  </documentManagement>
</p:properties>
</file>

<file path=customXml/itemProps1.xml><?xml version="1.0" encoding="utf-8"?>
<ds:datastoreItem xmlns:ds="http://schemas.openxmlformats.org/officeDocument/2006/customXml" ds:itemID="{C4F64C82-9BDD-42CF-91A9-E66C9CAE8B9D}">
  <ds:schemaRefs>
    <ds:schemaRef ds:uri="http://schemas.microsoft.com/sharepoint/v3/contenttype/forms"/>
  </ds:schemaRefs>
</ds:datastoreItem>
</file>

<file path=customXml/itemProps2.xml><?xml version="1.0" encoding="utf-8"?>
<ds:datastoreItem xmlns:ds="http://schemas.openxmlformats.org/officeDocument/2006/customXml" ds:itemID="{25E0712A-0CE3-4588-93EB-3C1909E94607}">
  <ds:schemaRefs>
    <ds:schemaRef ds:uri="http://schemas.microsoft.com/sharepoint/events"/>
  </ds:schemaRefs>
</ds:datastoreItem>
</file>

<file path=customXml/itemProps3.xml><?xml version="1.0" encoding="utf-8"?>
<ds:datastoreItem xmlns:ds="http://schemas.openxmlformats.org/officeDocument/2006/customXml" ds:itemID="{85566F9B-D494-4003-B35A-7643AAD0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FC52F-65BF-41BF-9C4C-E84249710D9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2990</Words>
  <Characters>17644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Příloha usnesení - pachtovní smlouva - koupaliště Cihelna</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 pachtovní smlouva - koupaliště Cihelna</dc:title>
  <dc:subject/>
  <dc:creator>Nuckolls Petr</dc:creator>
  <cp:keywords/>
  <dc:description/>
  <cp:lastModifiedBy>Jirout Ondřej</cp:lastModifiedBy>
  <cp:revision>2</cp:revision>
  <dcterms:created xsi:type="dcterms:W3CDTF">2024-05-20T07:42:00Z</dcterms:created>
  <dcterms:modified xsi:type="dcterms:W3CDTF">2024-05-20T07:42:00Z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