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1FD7" w14:textId="0B22904C" w:rsidR="006F1329" w:rsidRPr="00AD33CD" w:rsidRDefault="006F1329" w:rsidP="006F1329">
      <w:pPr>
        <w:pStyle w:val="Bezmezer"/>
        <w:tabs>
          <w:tab w:val="left" w:pos="6521"/>
        </w:tabs>
        <w:jc w:val="right"/>
        <w:rPr>
          <w:rFonts w:cstheme="minorHAnsi"/>
        </w:rPr>
      </w:pPr>
      <w:r w:rsidRPr="0024662C">
        <w:rPr>
          <w:rFonts w:cstheme="minorHAnsi"/>
        </w:rPr>
        <w:t>Č. j.: MSMT-</w:t>
      </w:r>
      <w:r w:rsidR="00D5552A" w:rsidRPr="0024662C">
        <w:rPr>
          <w:rFonts w:cstheme="minorHAnsi"/>
        </w:rPr>
        <w:t>225</w:t>
      </w:r>
      <w:r w:rsidRPr="0024662C">
        <w:rPr>
          <w:rFonts w:cstheme="minorHAnsi"/>
        </w:rPr>
        <w:t>/202</w:t>
      </w:r>
      <w:r w:rsidR="00F06AB5" w:rsidRPr="0024662C">
        <w:rPr>
          <w:rFonts w:cstheme="minorHAnsi"/>
        </w:rPr>
        <w:t>4</w:t>
      </w:r>
      <w:r w:rsidRPr="0024662C">
        <w:rPr>
          <w:rFonts w:cstheme="minorHAnsi"/>
        </w:rPr>
        <w:t>-</w:t>
      </w:r>
      <w:r w:rsidR="00F06AB5" w:rsidRPr="0024662C">
        <w:rPr>
          <w:rFonts w:cstheme="minorHAnsi"/>
        </w:rPr>
        <w:t>2</w:t>
      </w:r>
    </w:p>
    <w:p w14:paraId="6A5BFD3D" w14:textId="47B9FAB3" w:rsidR="00AD33CD" w:rsidRPr="00AD33CD" w:rsidRDefault="00AD33CD" w:rsidP="001079AE">
      <w:pPr>
        <w:pStyle w:val="Bezmezer"/>
        <w:tabs>
          <w:tab w:val="left" w:pos="6521"/>
        </w:tabs>
        <w:jc w:val="right"/>
        <w:rPr>
          <w:rFonts w:cstheme="minorHAnsi"/>
        </w:rPr>
      </w:pPr>
      <w:r>
        <w:rPr>
          <w:rFonts w:cstheme="minorHAnsi"/>
        </w:rPr>
        <w:t xml:space="preserve"> </w:t>
      </w:r>
      <w:r w:rsidRPr="00AD33CD">
        <w:rPr>
          <w:rFonts w:cstheme="minorHAnsi"/>
        </w:rPr>
        <w:t xml:space="preserve">Vyřizuje: </w:t>
      </w:r>
    </w:p>
    <w:p w14:paraId="660EEABE" w14:textId="07439BBB" w:rsidR="00AD33CD" w:rsidRPr="00AD33CD" w:rsidRDefault="00AD33CD" w:rsidP="001079AE">
      <w:pPr>
        <w:pStyle w:val="Bezmezer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Pr="00AD33CD">
        <w:rPr>
          <w:rFonts w:cstheme="minorHAnsi"/>
        </w:rPr>
        <w:t xml:space="preserve">Tel.: </w:t>
      </w:r>
    </w:p>
    <w:p w14:paraId="65507634" w14:textId="3007B5AE" w:rsidR="00AD33CD" w:rsidRPr="00AD33CD" w:rsidRDefault="00AD33CD" w:rsidP="0032035D">
      <w:pPr>
        <w:pStyle w:val="Bezmezer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</w:t>
      </w:r>
      <w:r w:rsidR="00A42D9D">
        <w:rPr>
          <w:rFonts w:cstheme="minorHAnsi"/>
        </w:rPr>
        <w:t xml:space="preserve">                                              </w:t>
      </w:r>
      <w:r w:rsidRPr="00AD33CD">
        <w:rPr>
          <w:rFonts w:cstheme="minorHAnsi"/>
        </w:rPr>
        <w:t>V Praze</w:t>
      </w:r>
    </w:p>
    <w:p w14:paraId="5AD39A68" w14:textId="77777777" w:rsidR="00AD33CD" w:rsidRDefault="00AD33CD" w:rsidP="0032035D">
      <w:pPr>
        <w:pStyle w:val="Bezmezer"/>
        <w:jc w:val="right"/>
        <w:rPr>
          <w:rFonts w:asciiTheme="majorHAnsi" w:hAnsiTheme="majorHAnsi"/>
          <w:b/>
        </w:rPr>
      </w:pPr>
    </w:p>
    <w:p w14:paraId="62DEEEAF" w14:textId="0BD9F1DE" w:rsidR="006F1329" w:rsidRPr="008B492E" w:rsidRDefault="006F1329" w:rsidP="008D13EA">
      <w:pPr>
        <w:tabs>
          <w:tab w:val="left" w:pos="567"/>
        </w:tabs>
        <w:rPr>
          <w:rFonts w:asciiTheme="minorHAnsi" w:eastAsia="Montserrat-Light" w:hAnsiTheme="minorHAnsi" w:cstheme="minorHAnsi"/>
          <w:b/>
          <w:bCs/>
        </w:rPr>
      </w:pPr>
      <w:r w:rsidRPr="008B492E">
        <w:rPr>
          <w:rFonts w:asciiTheme="minorHAnsi" w:eastAsia="Montserrat-Light" w:hAnsiTheme="minorHAnsi" w:cstheme="minorHAnsi"/>
          <w:b/>
          <w:bCs/>
        </w:rPr>
        <w:t xml:space="preserve">Objednávka </w:t>
      </w:r>
      <w:r w:rsidR="00203FC6">
        <w:rPr>
          <w:rFonts w:asciiTheme="minorHAnsi" w:eastAsia="Montserrat-Light" w:hAnsiTheme="minorHAnsi" w:cstheme="minorHAnsi"/>
          <w:b/>
          <w:bCs/>
        </w:rPr>
        <w:t xml:space="preserve">Databáze OP </w:t>
      </w:r>
      <w:proofErr w:type="gramStart"/>
      <w:r w:rsidR="00203FC6">
        <w:rPr>
          <w:rFonts w:asciiTheme="minorHAnsi" w:eastAsia="Montserrat-Light" w:hAnsiTheme="minorHAnsi" w:cstheme="minorHAnsi"/>
          <w:b/>
          <w:bCs/>
        </w:rPr>
        <w:t>VVV - úpravy</w:t>
      </w:r>
      <w:proofErr w:type="gramEnd"/>
      <w:r w:rsidR="00203FC6">
        <w:rPr>
          <w:rFonts w:asciiTheme="minorHAnsi" w:eastAsia="Montserrat-Light" w:hAnsiTheme="minorHAnsi" w:cstheme="minorHAnsi"/>
          <w:b/>
          <w:bCs/>
        </w:rPr>
        <w:t xml:space="preserve"> databáze výstupů</w:t>
      </w:r>
    </w:p>
    <w:p w14:paraId="1D77988D" w14:textId="77777777" w:rsidR="006F1329" w:rsidRDefault="006F1329" w:rsidP="008D13EA">
      <w:pPr>
        <w:rPr>
          <w:rFonts w:asciiTheme="majorHAnsi" w:hAnsiTheme="majorHAnsi"/>
        </w:rPr>
      </w:pPr>
    </w:p>
    <w:p w14:paraId="10241F0F" w14:textId="77777777" w:rsidR="006F1329" w:rsidRPr="008B492E" w:rsidRDefault="006F1329" w:rsidP="008D13EA">
      <w:pPr>
        <w:rPr>
          <w:rFonts w:asciiTheme="minorHAnsi" w:eastAsia="Montserrat-Light" w:hAnsiTheme="minorHAnsi" w:cstheme="minorHAnsi"/>
        </w:rPr>
      </w:pPr>
      <w:r w:rsidRPr="008B492E">
        <w:rPr>
          <w:rFonts w:asciiTheme="minorHAnsi" w:eastAsia="Montserrat-Light" w:hAnsiTheme="minorHAnsi" w:cstheme="minorHAnsi"/>
        </w:rPr>
        <w:t>Vážení,</w:t>
      </w:r>
    </w:p>
    <w:p w14:paraId="54C84103" w14:textId="5AE88C47" w:rsidR="006F1329" w:rsidRPr="008B492E" w:rsidRDefault="006F1329" w:rsidP="008D13EA">
      <w:pPr>
        <w:rPr>
          <w:rFonts w:asciiTheme="minorHAnsi" w:eastAsia="Montserrat-Light" w:hAnsiTheme="minorHAnsi" w:cstheme="minorHAnsi"/>
        </w:rPr>
      </w:pPr>
      <w:r w:rsidRPr="008B492E">
        <w:rPr>
          <w:rFonts w:asciiTheme="minorHAnsi" w:eastAsia="Montserrat-Light" w:hAnsiTheme="minorHAnsi" w:cstheme="minorHAnsi"/>
        </w:rPr>
        <w:t xml:space="preserve">na základě </w:t>
      </w:r>
      <w:r w:rsidR="00B131FB">
        <w:rPr>
          <w:rFonts w:asciiTheme="minorHAnsi" w:eastAsia="Montserrat-Light" w:hAnsiTheme="minorHAnsi" w:cstheme="minorHAnsi"/>
        </w:rPr>
        <w:t>„</w:t>
      </w:r>
      <w:r w:rsidRPr="008B492E">
        <w:rPr>
          <w:rFonts w:asciiTheme="minorHAnsi" w:eastAsia="Montserrat-Light" w:hAnsiTheme="minorHAnsi" w:cstheme="minorHAnsi"/>
        </w:rPr>
        <w:t>Smlouvy o poskytování služeb (P</w:t>
      </w:r>
      <w:r w:rsidR="004E11FD">
        <w:rPr>
          <w:rFonts w:asciiTheme="minorHAnsi" w:eastAsia="Montserrat-Light" w:hAnsiTheme="minorHAnsi" w:cstheme="minorHAnsi"/>
        </w:rPr>
        <w:t>ortály databaze.op-vk.cz a databaze.opvvv.msmt.cz)</w:t>
      </w:r>
      <w:r w:rsidRPr="008B492E">
        <w:rPr>
          <w:rFonts w:asciiTheme="minorHAnsi" w:eastAsia="Montserrat-Light" w:hAnsiTheme="minorHAnsi" w:cstheme="minorHAnsi"/>
        </w:rPr>
        <w:t>, č. j. MSMT-39980/2020-3</w:t>
      </w:r>
      <w:r w:rsidR="004E11FD">
        <w:rPr>
          <w:rFonts w:asciiTheme="minorHAnsi" w:eastAsia="Montserrat-Light" w:hAnsiTheme="minorHAnsi" w:cstheme="minorHAnsi"/>
        </w:rPr>
        <w:t>1</w:t>
      </w:r>
      <w:r w:rsidRPr="008B492E">
        <w:rPr>
          <w:rFonts w:asciiTheme="minorHAnsi" w:eastAsia="Montserrat-Light" w:hAnsiTheme="minorHAnsi" w:cstheme="minorHAnsi"/>
        </w:rPr>
        <w:t xml:space="preserve">, uzavřené dne </w:t>
      </w:r>
      <w:r w:rsidR="004E11FD">
        <w:rPr>
          <w:rFonts w:asciiTheme="minorHAnsi" w:eastAsia="Montserrat-Light" w:hAnsiTheme="minorHAnsi" w:cstheme="minorHAnsi"/>
        </w:rPr>
        <w:t>26</w:t>
      </w:r>
      <w:r w:rsidRPr="008B492E">
        <w:rPr>
          <w:rFonts w:asciiTheme="minorHAnsi" w:eastAsia="Montserrat-Light" w:hAnsiTheme="minorHAnsi" w:cstheme="minorHAnsi"/>
        </w:rPr>
        <w:t xml:space="preserve">. 4. 2021, </w:t>
      </w:r>
      <w:r w:rsidR="00153550">
        <w:rPr>
          <w:rFonts w:asciiTheme="minorHAnsi" w:eastAsia="Montserrat-Light" w:hAnsiTheme="minorHAnsi" w:cstheme="minorHAnsi"/>
        </w:rPr>
        <w:t>Dodatku č. 1</w:t>
      </w:r>
      <w:r w:rsidR="00B22F0E">
        <w:rPr>
          <w:rFonts w:asciiTheme="minorHAnsi" w:eastAsia="Montserrat-Light" w:hAnsiTheme="minorHAnsi" w:cstheme="minorHAnsi"/>
        </w:rPr>
        <w:t xml:space="preserve"> ke smlouvě</w:t>
      </w:r>
      <w:r w:rsidR="00153550">
        <w:rPr>
          <w:rFonts w:asciiTheme="minorHAnsi" w:eastAsia="Montserrat-Light" w:hAnsiTheme="minorHAnsi" w:cstheme="minorHAnsi"/>
        </w:rPr>
        <w:t xml:space="preserve">, </w:t>
      </w:r>
      <w:r w:rsidR="004A3418">
        <w:rPr>
          <w:rFonts w:asciiTheme="minorHAnsi" w:eastAsia="Montserrat-Light" w:hAnsiTheme="minorHAnsi" w:cstheme="minorHAnsi"/>
        </w:rPr>
        <w:t>č.j. MSMT-39980/2020-6</w:t>
      </w:r>
      <w:r w:rsidR="004E11FD">
        <w:rPr>
          <w:rFonts w:asciiTheme="minorHAnsi" w:eastAsia="Montserrat-Light" w:hAnsiTheme="minorHAnsi" w:cstheme="minorHAnsi"/>
        </w:rPr>
        <w:t>3</w:t>
      </w:r>
      <w:r w:rsidR="004A3418">
        <w:rPr>
          <w:rFonts w:asciiTheme="minorHAnsi" w:eastAsia="Montserrat-Light" w:hAnsiTheme="minorHAnsi" w:cstheme="minorHAnsi"/>
        </w:rPr>
        <w:t xml:space="preserve">, </w:t>
      </w:r>
      <w:r w:rsidR="00153550">
        <w:rPr>
          <w:rFonts w:asciiTheme="minorHAnsi" w:eastAsia="Montserrat-Light" w:hAnsiTheme="minorHAnsi" w:cstheme="minorHAnsi"/>
        </w:rPr>
        <w:t xml:space="preserve">uzavřeného </w:t>
      </w:r>
      <w:r w:rsidR="00153550" w:rsidRPr="00347827">
        <w:rPr>
          <w:rFonts w:asciiTheme="minorHAnsi" w:eastAsia="Montserrat-Light" w:hAnsiTheme="minorHAnsi" w:cstheme="minorHAnsi"/>
        </w:rPr>
        <w:t>dne 2</w:t>
      </w:r>
      <w:r w:rsidR="00347827" w:rsidRPr="00347827">
        <w:rPr>
          <w:rFonts w:asciiTheme="minorHAnsi" w:eastAsia="Montserrat-Light" w:hAnsiTheme="minorHAnsi" w:cstheme="minorHAnsi"/>
        </w:rPr>
        <w:t>8</w:t>
      </w:r>
      <w:r w:rsidR="00153550" w:rsidRPr="00347827">
        <w:rPr>
          <w:rFonts w:asciiTheme="minorHAnsi" w:eastAsia="Montserrat-Light" w:hAnsiTheme="minorHAnsi" w:cstheme="minorHAnsi"/>
        </w:rPr>
        <w:t>.</w:t>
      </w:r>
      <w:r w:rsidR="00B22F0E">
        <w:rPr>
          <w:rFonts w:asciiTheme="minorHAnsi" w:eastAsia="Montserrat-Light" w:hAnsiTheme="minorHAnsi" w:cstheme="minorHAnsi"/>
        </w:rPr>
        <w:t xml:space="preserve"> </w:t>
      </w:r>
      <w:r w:rsidR="00153550">
        <w:rPr>
          <w:rFonts w:asciiTheme="minorHAnsi" w:eastAsia="Montserrat-Light" w:hAnsiTheme="minorHAnsi" w:cstheme="minorHAnsi"/>
        </w:rPr>
        <w:t>11.</w:t>
      </w:r>
      <w:r w:rsidR="00B22F0E">
        <w:rPr>
          <w:rFonts w:asciiTheme="minorHAnsi" w:eastAsia="Montserrat-Light" w:hAnsiTheme="minorHAnsi" w:cstheme="minorHAnsi"/>
        </w:rPr>
        <w:t xml:space="preserve"> </w:t>
      </w:r>
      <w:r w:rsidR="00153550">
        <w:rPr>
          <w:rFonts w:asciiTheme="minorHAnsi" w:eastAsia="Montserrat-Light" w:hAnsiTheme="minorHAnsi" w:cstheme="minorHAnsi"/>
        </w:rPr>
        <w:t>2023</w:t>
      </w:r>
      <w:r w:rsidR="00BC0B96">
        <w:rPr>
          <w:rFonts w:asciiTheme="minorHAnsi" w:eastAsia="Montserrat-Light" w:hAnsiTheme="minorHAnsi" w:cstheme="minorHAnsi"/>
        </w:rPr>
        <w:t xml:space="preserve"> a Vaší</w:t>
      </w:r>
      <w:r w:rsidR="007B668F">
        <w:rPr>
          <w:rFonts w:asciiTheme="minorHAnsi" w:eastAsia="Montserrat-Light" w:hAnsiTheme="minorHAnsi" w:cstheme="minorHAnsi"/>
        </w:rPr>
        <w:t xml:space="preserve"> </w:t>
      </w:r>
      <w:r w:rsidR="00BC0B96">
        <w:rPr>
          <w:rFonts w:asciiTheme="minorHAnsi" w:eastAsia="Montserrat-Light" w:hAnsiTheme="minorHAnsi" w:cstheme="minorHAnsi"/>
        </w:rPr>
        <w:t xml:space="preserve">nabídky </w:t>
      </w:r>
      <w:r w:rsidR="004E11FD">
        <w:rPr>
          <w:rFonts w:asciiTheme="minorHAnsi" w:eastAsia="Montserrat-Light" w:hAnsiTheme="minorHAnsi" w:cstheme="minorHAnsi"/>
        </w:rPr>
        <w:t>ze dne 4</w:t>
      </w:r>
      <w:r w:rsidR="00BC0B96">
        <w:rPr>
          <w:rFonts w:asciiTheme="minorHAnsi" w:eastAsia="Montserrat-Light" w:hAnsiTheme="minorHAnsi" w:cstheme="minorHAnsi"/>
        </w:rPr>
        <w:t>.</w:t>
      </w:r>
      <w:r w:rsidR="00350BE6">
        <w:rPr>
          <w:rFonts w:asciiTheme="minorHAnsi" w:eastAsia="Montserrat-Light" w:hAnsiTheme="minorHAnsi" w:cstheme="minorHAnsi"/>
        </w:rPr>
        <w:t xml:space="preserve"> </w:t>
      </w:r>
      <w:r w:rsidR="004E11FD">
        <w:rPr>
          <w:rFonts w:asciiTheme="minorHAnsi" w:eastAsia="Montserrat-Light" w:hAnsiTheme="minorHAnsi" w:cstheme="minorHAnsi"/>
        </w:rPr>
        <w:t>4</w:t>
      </w:r>
      <w:r w:rsidR="00BC0B96">
        <w:rPr>
          <w:rFonts w:asciiTheme="minorHAnsi" w:eastAsia="Montserrat-Light" w:hAnsiTheme="minorHAnsi" w:cstheme="minorHAnsi"/>
        </w:rPr>
        <w:t>.</w:t>
      </w:r>
      <w:r w:rsidR="00350BE6">
        <w:rPr>
          <w:rFonts w:asciiTheme="minorHAnsi" w:eastAsia="Montserrat-Light" w:hAnsiTheme="minorHAnsi" w:cstheme="minorHAnsi"/>
        </w:rPr>
        <w:t xml:space="preserve"> </w:t>
      </w:r>
      <w:r w:rsidR="00BC0B96">
        <w:rPr>
          <w:rFonts w:asciiTheme="minorHAnsi" w:eastAsia="Montserrat-Light" w:hAnsiTheme="minorHAnsi" w:cstheme="minorHAnsi"/>
        </w:rPr>
        <w:t>202</w:t>
      </w:r>
      <w:r w:rsidR="00350BE6">
        <w:rPr>
          <w:rFonts w:asciiTheme="minorHAnsi" w:eastAsia="Montserrat-Light" w:hAnsiTheme="minorHAnsi" w:cstheme="minorHAnsi"/>
        </w:rPr>
        <w:t>4</w:t>
      </w:r>
      <w:r w:rsidR="00BC0B96">
        <w:rPr>
          <w:rFonts w:asciiTheme="minorHAnsi" w:eastAsia="Montserrat-Light" w:hAnsiTheme="minorHAnsi" w:cstheme="minorHAnsi"/>
        </w:rPr>
        <w:t xml:space="preserve"> </w:t>
      </w:r>
      <w:r w:rsidRPr="008B492E">
        <w:rPr>
          <w:rFonts w:asciiTheme="minorHAnsi" w:eastAsia="Montserrat-Light" w:hAnsiTheme="minorHAnsi" w:cstheme="minorHAnsi"/>
        </w:rPr>
        <w:t>objednáváme</w:t>
      </w:r>
      <w:r w:rsidR="00BC0B96">
        <w:rPr>
          <w:rFonts w:asciiTheme="minorHAnsi" w:eastAsia="Montserrat-Light" w:hAnsiTheme="minorHAnsi" w:cstheme="minorHAnsi"/>
        </w:rPr>
        <w:t xml:space="preserve"> </w:t>
      </w:r>
      <w:r w:rsidR="00350BE6">
        <w:rPr>
          <w:rFonts w:asciiTheme="minorHAnsi" w:eastAsia="Montserrat-Light" w:hAnsiTheme="minorHAnsi" w:cstheme="minorHAnsi"/>
        </w:rPr>
        <w:t>práce</w:t>
      </w:r>
      <w:r w:rsidR="00C83AA0">
        <w:rPr>
          <w:rFonts w:asciiTheme="minorHAnsi" w:eastAsia="Montserrat-Light" w:hAnsiTheme="minorHAnsi" w:cstheme="minorHAnsi"/>
        </w:rPr>
        <w:t>,</w:t>
      </w:r>
      <w:r w:rsidR="00350BE6">
        <w:rPr>
          <w:rFonts w:asciiTheme="minorHAnsi" w:eastAsia="Montserrat-Light" w:hAnsiTheme="minorHAnsi" w:cstheme="minorHAnsi"/>
        </w:rPr>
        <w:t xml:space="preserve"> jejichž výstupem bud</w:t>
      </w:r>
      <w:r w:rsidR="004E11FD">
        <w:rPr>
          <w:rFonts w:asciiTheme="minorHAnsi" w:eastAsia="Montserrat-Light" w:hAnsiTheme="minorHAnsi" w:cstheme="minorHAnsi"/>
        </w:rPr>
        <w:t>ou úpravy databáze výstupů</w:t>
      </w:r>
      <w:r w:rsidRPr="008B492E">
        <w:rPr>
          <w:rFonts w:asciiTheme="minorHAnsi" w:eastAsia="Montserrat-Light" w:hAnsiTheme="minorHAnsi" w:cstheme="minorHAnsi"/>
        </w:rPr>
        <w:t>.</w:t>
      </w:r>
    </w:p>
    <w:p w14:paraId="217303A2" w14:textId="4F1348CE" w:rsidR="006F1329" w:rsidRPr="008B492E" w:rsidRDefault="006F1329" w:rsidP="008D13EA">
      <w:pPr>
        <w:rPr>
          <w:rFonts w:asciiTheme="minorHAnsi" w:eastAsia="Montserrat-Light" w:hAnsiTheme="minorHAnsi" w:cstheme="minorHAnsi"/>
        </w:rPr>
      </w:pPr>
      <w:r w:rsidRPr="008B492E">
        <w:rPr>
          <w:rFonts w:asciiTheme="minorHAnsi" w:eastAsia="Montserrat-Light" w:hAnsiTheme="minorHAnsi" w:cstheme="minorHAnsi"/>
        </w:rPr>
        <w:t xml:space="preserve">Cena za výše objednané práce činí </w:t>
      </w:r>
      <w:r w:rsidR="004E11FD">
        <w:rPr>
          <w:rFonts w:asciiTheme="minorHAnsi" w:eastAsia="Montserrat-Light" w:hAnsiTheme="minorHAnsi" w:cstheme="minorHAnsi"/>
        </w:rPr>
        <w:t>60 000</w:t>
      </w:r>
      <w:r w:rsidR="00051D8A">
        <w:rPr>
          <w:rFonts w:asciiTheme="minorHAnsi" w:eastAsia="Montserrat-Light" w:hAnsiTheme="minorHAnsi" w:cstheme="minorHAnsi"/>
        </w:rPr>
        <w:t xml:space="preserve"> Kč bez DPH, tj. </w:t>
      </w:r>
      <w:r w:rsidR="004E11FD">
        <w:rPr>
          <w:rFonts w:asciiTheme="minorHAnsi" w:eastAsia="Montserrat-Light" w:hAnsiTheme="minorHAnsi" w:cstheme="minorHAnsi"/>
        </w:rPr>
        <w:t>72 600</w:t>
      </w:r>
      <w:r w:rsidR="00051D8A">
        <w:rPr>
          <w:rFonts w:asciiTheme="minorHAnsi" w:eastAsia="Montserrat-Light" w:hAnsiTheme="minorHAnsi" w:cstheme="minorHAnsi"/>
        </w:rPr>
        <w:t xml:space="preserve"> Kč s DPH.</w:t>
      </w:r>
      <w:r w:rsidRPr="008B492E">
        <w:rPr>
          <w:rFonts w:asciiTheme="minorHAnsi" w:eastAsia="Montserrat-Light" w:hAnsiTheme="minorHAnsi" w:cstheme="minorHAnsi"/>
        </w:rPr>
        <w:t xml:space="preserve"> Cenové a obchodní podmínky jsou stanoveny smlouvou. </w:t>
      </w:r>
    </w:p>
    <w:p w14:paraId="2DB34890" w14:textId="77777777" w:rsidR="006F1329" w:rsidRDefault="006F1329" w:rsidP="008D13EA">
      <w:pPr>
        <w:rPr>
          <w:rFonts w:asciiTheme="minorHAnsi" w:eastAsia="Montserrat-Light" w:hAnsiTheme="minorHAnsi" w:cstheme="minorHAnsi"/>
        </w:rPr>
      </w:pPr>
      <w:r w:rsidRPr="001079AE">
        <w:rPr>
          <w:rFonts w:asciiTheme="minorHAnsi" w:eastAsia="Montserrat-Light" w:hAnsiTheme="minorHAnsi" w:cstheme="minorHAnsi"/>
        </w:rPr>
        <w:t>Výdaje budou hrazeny z Operačního programu Jan Amos Komenský. V textu faktury uveďte</w:t>
      </w:r>
      <w:r>
        <w:rPr>
          <w:rFonts w:asciiTheme="minorHAnsi" w:eastAsia="Montserrat-Light" w:hAnsiTheme="minorHAnsi" w:cstheme="minorHAnsi"/>
        </w:rPr>
        <w:t xml:space="preserve">: </w:t>
      </w:r>
      <w:r w:rsidRPr="0032035D">
        <w:rPr>
          <w:rFonts w:asciiTheme="minorHAnsi" w:eastAsia="Montserrat-Light" w:hAnsiTheme="minorHAnsi" w:cstheme="minorHAnsi"/>
        </w:rPr>
        <w:t xml:space="preserve">Hrazeno z prostředků technické pomoci OP JAK a č. j. objednávky. </w:t>
      </w:r>
    </w:p>
    <w:p w14:paraId="30F10C96" w14:textId="77777777" w:rsidR="00EF0C69" w:rsidRDefault="00EF0C69" w:rsidP="00EF0C69">
      <w:pPr>
        <w:rPr>
          <w:rFonts w:asciiTheme="minorHAnsi" w:eastAsia="Montserrat-Light" w:hAnsiTheme="minorHAnsi" w:cstheme="minorHAnsi"/>
        </w:rPr>
      </w:pPr>
      <w:r w:rsidRPr="00821476">
        <w:rPr>
          <w:rFonts w:asciiTheme="minorHAnsi" w:eastAsia="Montserrat-Light" w:hAnsiTheme="minorHAnsi" w:cstheme="minorHAnsi"/>
        </w:rPr>
        <w:t>S ohledem na to, že předmětem objednávky jsou komplikovanější úpravy většího rozsahu, je v souladu s čl. 6, odst. 6.3</w:t>
      </w:r>
      <w:r>
        <w:rPr>
          <w:rFonts w:asciiTheme="minorHAnsi" w:eastAsia="Montserrat-Light" w:hAnsiTheme="minorHAnsi" w:cstheme="minorHAnsi"/>
        </w:rPr>
        <w:t>,</w:t>
      </w:r>
      <w:r w:rsidRPr="00821476">
        <w:rPr>
          <w:rFonts w:asciiTheme="minorHAnsi" w:eastAsia="Montserrat-Light" w:hAnsiTheme="minorHAnsi" w:cstheme="minorHAnsi"/>
        </w:rPr>
        <w:t xml:space="preserve"> Přílohy č. 1 ke smlouvě stanoven termín pro dokončení všech prací 31. 8. 2024.</w:t>
      </w:r>
    </w:p>
    <w:p w14:paraId="79ECB806" w14:textId="77777777" w:rsidR="00546DCF" w:rsidRDefault="003738E5" w:rsidP="003738E5">
      <w:pPr>
        <w:rPr>
          <w:rFonts w:asciiTheme="minorHAnsi" w:eastAsia="Montserrat-Light" w:hAnsiTheme="minorHAnsi" w:cstheme="minorHAnsi"/>
        </w:rPr>
      </w:pPr>
      <w:r>
        <w:rPr>
          <w:rFonts w:asciiTheme="minorHAnsi" w:eastAsia="Montserrat-Light" w:hAnsiTheme="minorHAnsi" w:cstheme="minorHAnsi"/>
        </w:rPr>
        <w:t>V souladu se zákonem č. 340/2015 Sb., zákon o zvláštních podmínkách účinnosti některých smluv, uveřejňování těchto smluv a o registru smluv (zákon o registru smluv) zajistí Objednatel uveřejnění celého textu této objednávky, vyjma osobních údajů, a metadat této objednávky v registru smluv včetně případných oprav uveřejnění s tím, že nezajistí-li Objednatel uveřejnění této objednávky nebo metadat této objednávky v registru smluv do 30 dnů od uzavření této objednávky, pak je oprávněn zajistit jejich uveřejnění Poskytovatel ve lhůtě tří měsíců od uzavření této objednávky.</w:t>
      </w:r>
      <w:r w:rsidR="003759F8">
        <w:rPr>
          <w:rFonts w:asciiTheme="minorHAnsi" w:eastAsia="Montserrat-Light" w:hAnsiTheme="minorHAnsi" w:cstheme="minorHAnsi"/>
        </w:rPr>
        <w:t xml:space="preserve"> </w:t>
      </w:r>
    </w:p>
    <w:p w14:paraId="1705AE51" w14:textId="28B3BC03" w:rsidR="003738E5" w:rsidRDefault="003759F8" w:rsidP="003738E5">
      <w:pPr>
        <w:rPr>
          <w:rFonts w:asciiTheme="minorHAnsi" w:eastAsia="Montserrat-Light" w:hAnsiTheme="minorHAnsi" w:cstheme="minorHAnsi"/>
        </w:rPr>
      </w:pPr>
      <w:r>
        <w:rPr>
          <w:rFonts w:asciiTheme="minorHAnsi" w:eastAsia="Montserrat-Light" w:hAnsiTheme="minorHAnsi" w:cstheme="minorHAnsi"/>
        </w:rPr>
        <w:t xml:space="preserve">Objednávka nabývá </w:t>
      </w:r>
      <w:r w:rsidR="00546DCF">
        <w:rPr>
          <w:rFonts w:asciiTheme="minorHAnsi" w:eastAsia="Montserrat-Light" w:hAnsiTheme="minorHAnsi" w:cstheme="minorHAnsi"/>
        </w:rPr>
        <w:t xml:space="preserve">platnosti dnem jejího podpisu druhou ze smluvních stran a </w:t>
      </w:r>
      <w:r>
        <w:rPr>
          <w:rFonts w:asciiTheme="minorHAnsi" w:eastAsia="Montserrat-Light" w:hAnsiTheme="minorHAnsi" w:cstheme="minorHAnsi"/>
        </w:rPr>
        <w:t xml:space="preserve">účinnosti </w:t>
      </w:r>
      <w:r w:rsidR="00546DCF">
        <w:rPr>
          <w:rFonts w:asciiTheme="minorHAnsi" w:eastAsia="Montserrat-Light" w:hAnsiTheme="minorHAnsi" w:cstheme="minorHAnsi"/>
        </w:rPr>
        <w:t>dnem jejího</w:t>
      </w:r>
      <w:r>
        <w:rPr>
          <w:rFonts w:asciiTheme="minorHAnsi" w:eastAsia="Montserrat-Light" w:hAnsiTheme="minorHAnsi" w:cstheme="minorHAnsi"/>
        </w:rPr>
        <w:t xml:space="preserve"> zveřejnění v registru smluv.</w:t>
      </w:r>
    </w:p>
    <w:p w14:paraId="5EACCF3D" w14:textId="2B4813E1" w:rsidR="006F1329" w:rsidRPr="001079AE" w:rsidRDefault="006F1329" w:rsidP="008D13EA">
      <w:pPr>
        <w:rPr>
          <w:rFonts w:asciiTheme="minorHAnsi" w:eastAsia="Montserrat-Light" w:hAnsiTheme="minorHAnsi" w:cstheme="minorHAnsi"/>
        </w:rPr>
      </w:pPr>
      <w:r w:rsidRPr="001079AE">
        <w:rPr>
          <w:rFonts w:asciiTheme="minorHAnsi" w:eastAsia="Montserrat-Light" w:hAnsiTheme="minorHAnsi" w:cstheme="minorHAnsi"/>
        </w:rPr>
        <w:t>S pozdravem</w:t>
      </w:r>
    </w:p>
    <w:p w14:paraId="29D81D0B" w14:textId="77777777" w:rsidR="006F1329" w:rsidRDefault="006F1329" w:rsidP="0032035D">
      <w:pPr>
        <w:rPr>
          <w:rFonts w:asciiTheme="minorHAnsi" w:eastAsia="Montserrat-Light" w:hAnsiTheme="minorHAnsi" w:cstheme="minorHAnsi"/>
          <w:b/>
          <w:bCs/>
        </w:rPr>
      </w:pPr>
    </w:p>
    <w:p w14:paraId="454959C4" w14:textId="77777777" w:rsidR="00EF0C69" w:rsidRDefault="00EF0C69" w:rsidP="0032035D">
      <w:pPr>
        <w:rPr>
          <w:rFonts w:asciiTheme="minorHAnsi" w:eastAsia="Montserrat-Light" w:hAnsiTheme="minorHAnsi" w:cstheme="minorHAnsi"/>
          <w:b/>
          <w:bCs/>
        </w:rPr>
      </w:pPr>
    </w:p>
    <w:p w14:paraId="4CB829D0" w14:textId="77777777" w:rsidR="003738E5" w:rsidRDefault="003738E5" w:rsidP="00AD33CD">
      <w:pPr>
        <w:spacing w:before="0" w:after="0"/>
        <w:rPr>
          <w:rFonts w:asciiTheme="minorHAnsi" w:eastAsia="Montserrat-Light" w:hAnsiTheme="minorHAnsi" w:cstheme="minorHAnsi"/>
        </w:rPr>
      </w:pPr>
    </w:p>
    <w:p w14:paraId="494BEA7C" w14:textId="77777777" w:rsidR="001517AA" w:rsidRDefault="001517AA" w:rsidP="00AD33CD">
      <w:pPr>
        <w:spacing w:before="0" w:after="0"/>
        <w:rPr>
          <w:rFonts w:asciiTheme="minorHAnsi" w:eastAsia="Montserrat-Light" w:hAnsiTheme="minorHAnsi" w:cstheme="minorHAnsi"/>
        </w:rPr>
      </w:pPr>
    </w:p>
    <w:p w14:paraId="3FB3998B" w14:textId="77777777" w:rsidR="00EB5A31" w:rsidRDefault="00EB5A31" w:rsidP="00AD33CD">
      <w:pPr>
        <w:spacing w:before="0" w:after="0"/>
        <w:rPr>
          <w:rFonts w:asciiTheme="minorHAnsi" w:eastAsia="Montserrat-Light" w:hAnsiTheme="minorHAnsi" w:cstheme="minorHAnsi"/>
        </w:rPr>
      </w:pPr>
    </w:p>
    <w:p w14:paraId="4ED76A84" w14:textId="77777777" w:rsidR="003738E5" w:rsidRDefault="003738E5" w:rsidP="00AD33CD">
      <w:pPr>
        <w:spacing w:before="0" w:after="0"/>
        <w:rPr>
          <w:rFonts w:asciiTheme="minorHAnsi" w:eastAsia="Montserrat-Light" w:hAnsiTheme="minorHAnsi" w:cstheme="minorHAnsi"/>
        </w:rPr>
      </w:pPr>
    </w:p>
    <w:p w14:paraId="62B03E55" w14:textId="77777777" w:rsidR="008D13EA" w:rsidRDefault="008D13EA" w:rsidP="0032035D">
      <w:pPr>
        <w:pStyle w:val="Bezmezer"/>
        <w:rPr>
          <w:rFonts w:eastAsia="Montserrat-Light" w:cstheme="minorHAnsi"/>
          <w:b/>
          <w:bCs/>
        </w:rPr>
      </w:pPr>
    </w:p>
    <w:p w14:paraId="1F28E1A1" w14:textId="77777777" w:rsidR="008D13EA" w:rsidRDefault="008D13EA" w:rsidP="0032035D">
      <w:pPr>
        <w:pStyle w:val="Bezmezer"/>
        <w:rPr>
          <w:rFonts w:eastAsia="Montserrat-Light" w:cstheme="minorHAnsi"/>
          <w:b/>
          <w:bCs/>
        </w:rPr>
      </w:pPr>
    </w:p>
    <w:p w14:paraId="0C3DA1CA" w14:textId="77777777" w:rsidR="00EF0C69" w:rsidRDefault="00EF0C69" w:rsidP="0032035D">
      <w:pPr>
        <w:pStyle w:val="Bezmezer"/>
        <w:rPr>
          <w:rFonts w:eastAsia="Montserrat-Light" w:cstheme="minorHAnsi"/>
          <w:b/>
          <w:bCs/>
        </w:rPr>
      </w:pPr>
    </w:p>
    <w:p w14:paraId="13FA4032" w14:textId="77777777" w:rsidR="00EF0C69" w:rsidRDefault="00EF0C69" w:rsidP="0032035D">
      <w:pPr>
        <w:pStyle w:val="Bezmezer"/>
        <w:rPr>
          <w:rFonts w:eastAsia="Montserrat-Light" w:cstheme="minorHAnsi"/>
          <w:b/>
          <w:bCs/>
        </w:rPr>
      </w:pPr>
    </w:p>
    <w:p w14:paraId="438D134E" w14:textId="77777777" w:rsidR="00EF0C69" w:rsidRDefault="00EF0C69" w:rsidP="0032035D">
      <w:pPr>
        <w:pStyle w:val="Bezmezer"/>
        <w:rPr>
          <w:rFonts w:eastAsia="Montserrat-Light" w:cstheme="minorHAnsi"/>
          <w:b/>
          <w:bCs/>
        </w:rPr>
      </w:pPr>
    </w:p>
    <w:p w14:paraId="61563A49" w14:textId="7A830477" w:rsidR="0032035D" w:rsidRPr="00597FB0" w:rsidRDefault="009B383A" w:rsidP="00EF0C69">
      <w:pPr>
        <w:pStyle w:val="Bezmezer"/>
        <w:tabs>
          <w:tab w:val="left" w:pos="5812"/>
        </w:tabs>
      </w:pPr>
      <w:proofErr w:type="spellStart"/>
      <w:r>
        <w:rPr>
          <w:rFonts w:eastAsia="Montserrat-Light" w:cstheme="minorHAnsi"/>
          <w:b/>
          <w:bCs/>
        </w:rPr>
        <w:t>Industrial</w:t>
      </w:r>
      <w:proofErr w:type="spellEnd"/>
      <w:r>
        <w:rPr>
          <w:rFonts w:eastAsia="Montserrat-Light" w:cstheme="minorHAnsi"/>
          <w:b/>
          <w:bCs/>
        </w:rPr>
        <w:t xml:space="preserve"> IT</w:t>
      </w:r>
      <w:r w:rsidR="006F1329" w:rsidRPr="006F1329">
        <w:rPr>
          <w:rFonts w:eastAsia="Montserrat-Light" w:cstheme="minorHAnsi"/>
          <w:b/>
          <w:bCs/>
        </w:rPr>
        <w:t xml:space="preserve"> s.r.o.</w:t>
      </w:r>
      <w:r w:rsidR="0032035D">
        <w:rPr>
          <w:rFonts w:eastAsia="Montserrat-Light" w:cstheme="minorHAnsi"/>
          <w:b/>
          <w:bCs/>
        </w:rPr>
        <w:tab/>
      </w:r>
      <w:r w:rsidR="0032035D">
        <w:t>……………………………………………..…</w:t>
      </w:r>
    </w:p>
    <w:p w14:paraId="4406ECEB" w14:textId="5C8D9179" w:rsidR="0032035D" w:rsidRPr="00597FB0" w:rsidRDefault="004F3EDC" w:rsidP="00EF0C69">
      <w:pPr>
        <w:pStyle w:val="Bezmezer"/>
        <w:tabs>
          <w:tab w:val="left" w:pos="5812"/>
        </w:tabs>
      </w:pPr>
      <w:r>
        <w:rPr>
          <w:rFonts w:eastAsia="Montserrat-Light" w:cstheme="minorHAnsi"/>
        </w:rPr>
        <w:t>Masarykova 413/34</w:t>
      </w:r>
      <w:r w:rsidR="0032035D">
        <w:tab/>
        <w:t>podpis osoby oprávněné jednat</w:t>
      </w:r>
      <w:r w:rsidR="006F1329">
        <w:t xml:space="preserve"> </w:t>
      </w:r>
    </w:p>
    <w:p w14:paraId="2ABE4B29" w14:textId="1257F2DF" w:rsidR="0032035D" w:rsidRPr="00597FB0" w:rsidRDefault="004F3EDC" w:rsidP="00EF0C69">
      <w:pPr>
        <w:tabs>
          <w:tab w:val="clear" w:pos="5790"/>
          <w:tab w:val="left" w:pos="5812"/>
        </w:tabs>
        <w:spacing w:before="0" w:after="0"/>
        <w:rPr>
          <w:rFonts w:asciiTheme="minorHAnsi" w:eastAsia="Montserrat-Light" w:hAnsiTheme="minorHAnsi" w:cstheme="minorHAnsi"/>
        </w:rPr>
      </w:pPr>
      <w:r>
        <w:rPr>
          <w:rFonts w:asciiTheme="minorHAnsi" w:eastAsia="Montserrat-Light" w:hAnsiTheme="minorHAnsi" w:cstheme="minorHAnsi"/>
        </w:rPr>
        <w:t>602 00 Brno</w:t>
      </w:r>
      <w:r w:rsidR="006F1329">
        <w:t xml:space="preserve">                                                                        </w:t>
      </w:r>
      <w:r w:rsidR="009B383A">
        <w:tab/>
      </w:r>
      <w:r w:rsidR="006F1329">
        <w:t>jménem či za dodavatele</w:t>
      </w:r>
    </w:p>
    <w:sectPr w:rsidR="0032035D" w:rsidRPr="00597FB0" w:rsidSect="00D44AA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6709" w14:textId="77777777" w:rsidR="00D44AA0" w:rsidRDefault="00D44AA0" w:rsidP="00CE3205">
      <w:r>
        <w:separator/>
      </w:r>
    </w:p>
  </w:endnote>
  <w:endnote w:type="continuationSeparator" w:id="0">
    <w:p w14:paraId="6D02977A" w14:textId="77777777" w:rsidR="00D44AA0" w:rsidRDefault="00D44AA0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Light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0656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8E3BF1" w14:textId="67A5EFFD" w:rsidR="007417C4" w:rsidRPr="007417C4" w:rsidRDefault="007417C4">
        <w:pPr>
          <w:pStyle w:val="Zpat"/>
          <w:jc w:val="right"/>
          <w:rPr>
            <w:sz w:val="18"/>
            <w:szCs w:val="18"/>
          </w:rPr>
        </w:pPr>
        <w:r w:rsidRPr="007417C4">
          <w:rPr>
            <w:sz w:val="18"/>
            <w:szCs w:val="18"/>
          </w:rPr>
          <w:fldChar w:fldCharType="begin"/>
        </w:r>
        <w:r w:rsidRPr="007417C4">
          <w:rPr>
            <w:sz w:val="18"/>
            <w:szCs w:val="18"/>
          </w:rPr>
          <w:instrText>PAGE   \* MERGEFORMAT</w:instrText>
        </w:r>
        <w:r w:rsidRPr="007417C4">
          <w:rPr>
            <w:sz w:val="18"/>
            <w:szCs w:val="18"/>
          </w:rPr>
          <w:fldChar w:fldCharType="separate"/>
        </w:r>
        <w:r w:rsidRPr="007417C4">
          <w:rPr>
            <w:sz w:val="18"/>
            <w:szCs w:val="18"/>
          </w:rPr>
          <w:t>2</w:t>
        </w:r>
        <w:r w:rsidRPr="007417C4">
          <w:rPr>
            <w:sz w:val="18"/>
            <w:szCs w:val="18"/>
          </w:rPr>
          <w:fldChar w:fldCharType="end"/>
        </w:r>
      </w:p>
    </w:sdtContent>
  </w:sdt>
  <w:p w14:paraId="574CCB49" w14:textId="77777777" w:rsidR="007417C4" w:rsidRDefault="007417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7780ACCA" w:rsidR="000E1578" w:rsidRDefault="0017186C" w:rsidP="00CE3205">
    <w:pPr>
      <w:pStyle w:val="Zpat"/>
    </w:pPr>
    <w:bookmarkStart w:id="0" w:name="_Hlk127177933"/>
    <w:bookmarkStart w:id="1" w:name="_Hlk127177934"/>
    <w:r>
      <w:rPr>
        <w:noProof/>
      </w:rPr>
      <w:drawing>
        <wp:anchor distT="0" distB="0" distL="114300" distR="114300" simplePos="0" relativeHeight="251672576" behindDoc="1" locked="0" layoutInCell="1" allowOverlap="1" wp14:anchorId="2802E385" wp14:editId="76213323">
          <wp:simplePos x="0" y="0"/>
          <wp:positionH relativeFrom="column">
            <wp:posOffset>4086225</wp:posOffset>
          </wp:positionH>
          <wp:positionV relativeFrom="paragraph">
            <wp:posOffset>-28575</wp:posOffset>
          </wp:positionV>
          <wp:extent cx="398899" cy="398899"/>
          <wp:effectExtent l="0" t="0" r="1270" b="1270"/>
          <wp:wrapNone/>
          <wp:docPr id="3" name="Obrázek 3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99" cy="398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97F">
      <w:rPr>
        <w:noProof/>
      </w:rPr>
      <w:drawing>
        <wp:anchor distT="0" distB="0" distL="114300" distR="114300" simplePos="0" relativeHeight="251670528" behindDoc="1" locked="0" layoutInCell="1" allowOverlap="1" wp14:anchorId="037AAAD9" wp14:editId="1E580A59">
          <wp:simplePos x="0" y="0"/>
          <wp:positionH relativeFrom="margin">
            <wp:posOffset>-26035</wp:posOffset>
          </wp:positionH>
          <wp:positionV relativeFrom="paragraph">
            <wp:posOffset>-49731</wp:posOffset>
          </wp:positionV>
          <wp:extent cx="2426368" cy="368528"/>
          <wp:effectExtent l="0" t="0" r="0" b="0"/>
          <wp:wrapNone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68" cy="368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B93"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9AE785">
              <wp:simplePos x="0" y="0"/>
              <wp:positionH relativeFrom="margin">
                <wp:posOffset>4499610</wp:posOffset>
              </wp:positionH>
              <wp:positionV relativeFrom="page">
                <wp:posOffset>9848850</wp:posOffset>
              </wp:positionV>
              <wp:extent cx="96202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96202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354.3pt;margin-top:775.5pt;width:75.75pt;height:45.35pt;flip:x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3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7CD1" w14:textId="77777777" w:rsidR="00D44AA0" w:rsidRDefault="00D44AA0" w:rsidP="00CE3205">
      <w:r>
        <w:separator/>
      </w:r>
    </w:p>
  </w:footnote>
  <w:footnote w:type="continuationSeparator" w:id="0">
    <w:p w14:paraId="3954078D" w14:textId="77777777" w:rsidR="00D44AA0" w:rsidRDefault="00D44AA0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452F" w14:textId="5C764337" w:rsidR="00445D8B" w:rsidRDefault="00D46E66" w:rsidP="00CE320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FFD8C7E" wp14:editId="3D125F36">
              <wp:simplePos x="0" y="0"/>
              <wp:positionH relativeFrom="margin">
                <wp:posOffset>-90805</wp:posOffset>
              </wp:positionH>
              <wp:positionV relativeFrom="margin">
                <wp:posOffset>-66675</wp:posOffset>
              </wp:positionV>
              <wp:extent cx="5967095" cy="572135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7095" cy="572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D6043" w14:textId="7F8302C1" w:rsidR="00D46E66" w:rsidRPr="005B25C5" w:rsidRDefault="00D46E66" w:rsidP="00D46E66">
                          <w:pPr>
                            <w:jc w:val="left"/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</w:pP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t>Ministerstvo školství, mládeže a tělovýchovy</w:t>
                          </w: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br/>
                            <w:t>Karmelitská 529/5, 118 12 Praha 1</w:t>
                          </w: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br/>
                          </w:r>
                          <w:r w:rsidR="00C115A6" w:rsidRPr="00C115A6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t>Odbor technické pomoci</w:t>
                          </w:r>
                        </w:p>
                        <w:p w14:paraId="5AA2DC9B" w14:textId="77777777" w:rsidR="00D46E66" w:rsidRPr="00E418E2" w:rsidRDefault="00D46E66" w:rsidP="00D46E66">
                          <w:pPr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D8C7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7.15pt;margin-top:-5.25pt;width:469.85pt;height:45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" filled="f" stroked="f">
              <v:textbox>
                <w:txbxContent>
                  <w:p w14:paraId="713D6043" w14:textId="7F8302C1" w:rsidR="00D46E66" w:rsidRPr="005B25C5" w:rsidRDefault="00D46E66" w:rsidP="00D46E66">
                    <w:pPr>
                      <w:jc w:val="left"/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</w:pP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t>Ministerstvo školství, mládeže a tělovýchovy</w:t>
                    </w: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br/>
                      <w:t>Karmelitská 529/5, 118 12 Praha 1</w:t>
                    </w: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br/>
                    </w:r>
                    <w:r w:rsidR="00C115A6" w:rsidRPr="00C115A6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t>Odbor technické pomoci</w:t>
                    </w:r>
                  </w:p>
                  <w:p w14:paraId="5AA2DC9B" w14:textId="77777777" w:rsidR="00D46E66" w:rsidRPr="00E418E2" w:rsidRDefault="00D46E66" w:rsidP="00D46E66">
                    <w:pPr>
                      <w:jc w:val="lef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A2BB7">
      <w:rPr>
        <w:noProof/>
      </w:rPr>
      <w:drawing>
        <wp:anchor distT="0" distB="0" distL="114300" distR="114300" simplePos="0" relativeHeight="251666432" behindDoc="1" locked="0" layoutInCell="1" allowOverlap="1" wp14:anchorId="459F569D" wp14:editId="6ABAB449">
          <wp:simplePos x="0" y="0"/>
          <wp:positionH relativeFrom="margin">
            <wp:posOffset>-66411</wp:posOffset>
          </wp:positionH>
          <wp:positionV relativeFrom="paragraph">
            <wp:posOffset>-12065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 w16cid:durableId="1880244006">
    <w:abstractNumId w:val="0"/>
  </w:num>
  <w:num w:numId="2" w16cid:durableId="128962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1D8A"/>
    <w:rsid w:val="00054A83"/>
    <w:rsid w:val="000A33E4"/>
    <w:rsid w:val="000E1578"/>
    <w:rsid w:val="001056E0"/>
    <w:rsid w:val="001079AE"/>
    <w:rsid w:val="0011276E"/>
    <w:rsid w:val="00116333"/>
    <w:rsid w:val="00124B82"/>
    <w:rsid w:val="00127CF4"/>
    <w:rsid w:val="00130172"/>
    <w:rsid w:val="0014698C"/>
    <w:rsid w:val="001517AA"/>
    <w:rsid w:val="001518E0"/>
    <w:rsid w:val="00153550"/>
    <w:rsid w:val="0017186C"/>
    <w:rsid w:val="001D50F8"/>
    <w:rsid w:val="00200516"/>
    <w:rsid w:val="00203FC6"/>
    <w:rsid w:val="00205E8E"/>
    <w:rsid w:val="002079C6"/>
    <w:rsid w:val="00217960"/>
    <w:rsid w:val="00223A9D"/>
    <w:rsid w:val="0024662C"/>
    <w:rsid w:val="00260C34"/>
    <w:rsid w:val="002A25BA"/>
    <w:rsid w:val="002A5F90"/>
    <w:rsid w:val="002D4952"/>
    <w:rsid w:val="0032035D"/>
    <w:rsid w:val="003359FF"/>
    <w:rsid w:val="00347827"/>
    <w:rsid w:val="00350BE6"/>
    <w:rsid w:val="003738E5"/>
    <w:rsid w:val="003759F8"/>
    <w:rsid w:val="00397AD8"/>
    <w:rsid w:val="003F7BD1"/>
    <w:rsid w:val="00407E1D"/>
    <w:rsid w:val="004372F2"/>
    <w:rsid w:val="00445D8B"/>
    <w:rsid w:val="00466CD9"/>
    <w:rsid w:val="00484EB6"/>
    <w:rsid w:val="004A3418"/>
    <w:rsid w:val="004C4791"/>
    <w:rsid w:val="004E11FD"/>
    <w:rsid w:val="004F3EDC"/>
    <w:rsid w:val="00546DCF"/>
    <w:rsid w:val="00597FB0"/>
    <w:rsid w:val="005F194B"/>
    <w:rsid w:val="0060643C"/>
    <w:rsid w:val="00626128"/>
    <w:rsid w:val="00643506"/>
    <w:rsid w:val="00671EFC"/>
    <w:rsid w:val="006D0408"/>
    <w:rsid w:val="006F1329"/>
    <w:rsid w:val="006F1B93"/>
    <w:rsid w:val="00704273"/>
    <w:rsid w:val="007417C4"/>
    <w:rsid w:val="00762322"/>
    <w:rsid w:val="00796560"/>
    <w:rsid w:val="007A750D"/>
    <w:rsid w:val="007B668F"/>
    <w:rsid w:val="007C4763"/>
    <w:rsid w:val="007D29B5"/>
    <w:rsid w:val="007F10ED"/>
    <w:rsid w:val="007F45D4"/>
    <w:rsid w:val="007F4F78"/>
    <w:rsid w:val="008027B7"/>
    <w:rsid w:val="00821476"/>
    <w:rsid w:val="00831372"/>
    <w:rsid w:val="00831EAC"/>
    <w:rsid w:val="008530B0"/>
    <w:rsid w:val="00860BA7"/>
    <w:rsid w:val="00866748"/>
    <w:rsid w:val="008B721A"/>
    <w:rsid w:val="008D13EA"/>
    <w:rsid w:val="008D64DF"/>
    <w:rsid w:val="008F5355"/>
    <w:rsid w:val="009078F8"/>
    <w:rsid w:val="00912332"/>
    <w:rsid w:val="00951B61"/>
    <w:rsid w:val="009740D5"/>
    <w:rsid w:val="009B383A"/>
    <w:rsid w:val="00A42D9D"/>
    <w:rsid w:val="00A702DC"/>
    <w:rsid w:val="00A9038F"/>
    <w:rsid w:val="00AA2C72"/>
    <w:rsid w:val="00AD33CD"/>
    <w:rsid w:val="00AE0ADF"/>
    <w:rsid w:val="00AF3DA5"/>
    <w:rsid w:val="00B12607"/>
    <w:rsid w:val="00B131FB"/>
    <w:rsid w:val="00B16F6E"/>
    <w:rsid w:val="00B22F0E"/>
    <w:rsid w:val="00B37677"/>
    <w:rsid w:val="00B540B2"/>
    <w:rsid w:val="00B669C6"/>
    <w:rsid w:val="00B90C5A"/>
    <w:rsid w:val="00BA4D8E"/>
    <w:rsid w:val="00BC0B96"/>
    <w:rsid w:val="00BC697F"/>
    <w:rsid w:val="00BD607C"/>
    <w:rsid w:val="00BE607E"/>
    <w:rsid w:val="00BF036B"/>
    <w:rsid w:val="00C04C73"/>
    <w:rsid w:val="00C115A6"/>
    <w:rsid w:val="00C12448"/>
    <w:rsid w:val="00C57AEF"/>
    <w:rsid w:val="00C60A28"/>
    <w:rsid w:val="00C83AA0"/>
    <w:rsid w:val="00C87F0C"/>
    <w:rsid w:val="00CA2BB7"/>
    <w:rsid w:val="00CE3205"/>
    <w:rsid w:val="00CE4885"/>
    <w:rsid w:val="00CF1002"/>
    <w:rsid w:val="00D10588"/>
    <w:rsid w:val="00D44AA0"/>
    <w:rsid w:val="00D46E66"/>
    <w:rsid w:val="00D5552A"/>
    <w:rsid w:val="00D65C9F"/>
    <w:rsid w:val="00DD37C4"/>
    <w:rsid w:val="00DF6FA6"/>
    <w:rsid w:val="00E124D3"/>
    <w:rsid w:val="00E53178"/>
    <w:rsid w:val="00E75204"/>
    <w:rsid w:val="00E9441E"/>
    <w:rsid w:val="00EA5AE8"/>
    <w:rsid w:val="00EB5A31"/>
    <w:rsid w:val="00EE3BB3"/>
    <w:rsid w:val="00EF0C69"/>
    <w:rsid w:val="00F036A7"/>
    <w:rsid w:val="00F06AB5"/>
    <w:rsid w:val="00F07BA8"/>
    <w:rsid w:val="00F60EBD"/>
    <w:rsid w:val="00F95AF6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C34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127CF4"/>
    <w:pPr>
      <w:spacing w:before="240" w:after="240"/>
      <w:outlineLvl w:val="0"/>
    </w:pPr>
    <w:rPr>
      <w:b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3205"/>
    <w:pPr>
      <w:spacing w:before="240"/>
      <w:outlineLvl w:val="1"/>
    </w:pPr>
    <w:rPr>
      <w:b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7BA8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27CF4"/>
    <w:rPr>
      <w:rFonts w:ascii="Calibri" w:hAnsi="Calibri"/>
      <w:b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CE3205"/>
    <w:rPr>
      <w:rFonts w:ascii="Calibri" w:hAnsi="Calibri"/>
      <w:b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F07BA8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223A9D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223A9D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qFormat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376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6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677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6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677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6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67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46E66"/>
    <w:pPr>
      <w:spacing w:after="0" w:line="240" w:lineRule="auto"/>
    </w:pPr>
  </w:style>
  <w:style w:type="paragraph" w:styleId="Revize">
    <w:name w:val="Revision"/>
    <w:hidden/>
    <w:uiPriority w:val="99"/>
    <w:semiHidden/>
    <w:rsid w:val="004372F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15OPMSMT0001-78-14290</_dlc_DocId>
    <_dlc_DocIdUrl xmlns="0104a4cd-1400-468e-be1b-c7aad71d7d5a">
      <Url>https://op.msmt.cz/_layouts/15/DocIdRedir.aspx?ID=15OPMSMT0001-78-14290</Url>
      <Description>15OPMSMT0001-78-14290</Description>
    </_dlc_DocIdUrl>
  </documentManagement>
</p:properties>
</file>

<file path=customXml/itemProps1.xml><?xml version="1.0" encoding="utf-8"?>
<ds:datastoreItem xmlns:ds="http://schemas.openxmlformats.org/officeDocument/2006/customXml" ds:itemID="{4FBC87F8-20BE-4AD4-967A-482ADB786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D6A88-364B-4155-BF30-D462E909F4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7EF510-4DE6-4E52-90DC-2D7DD6108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B60376-3DA3-48EC-A7E1-7E1055D45B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BED2E7-28A7-4B0B-8177-F5FB6A9C35D7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1789</Characters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2024-05-10T10:54:00Z</cp:lastPrinted>
  <dcterms:created xsi:type="dcterms:W3CDTF">2024-05-14T12:51:00Z</dcterms:created>
  <dcterms:modified xsi:type="dcterms:W3CDTF">2024-05-16T10:08:00Z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7c607944-22cd-466e-a43b-f1b35c3041a7</vt:lpwstr>
  </property>
</Properties>
</file>